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12FD4" w14:textId="77777777" w:rsidR="00E908D6" w:rsidRPr="00491C25" w:rsidRDefault="00B76A9E">
      <w:pPr>
        <w:pStyle w:val="Ttulo1"/>
        <w:tabs>
          <w:tab w:val="left" w:pos="8222"/>
        </w:tabs>
        <w:ind w:left="0" w:right="2"/>
        <w:rPr>
          <w:sz w:val="20"/>
          <w:szCs w:val="20"/>
        </w:rPr>
      </w:pPr>
      <w:bookmarkStart w:id="0" w:name="_Toc216868667"/>
      <w:r w:rsidRPr="00491C25">
        <w:rPr>
          <w:sz w:val="20"/>
          <w:szCs w:val="20"/>
        </w:rPr>
        <w:t>ANEXO 17</w:t>
      </w:r>
      <w:bookmarkEnd w:id="0"/>
    </w:p>
    <w:p w14:paraId="19E4BFC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779E982C" w14:textId="77777777" w:rsidR="00E908D6" w:rsidRPr="00491C25" w:rsidRDefault="00B76A9E">
      <w:pPr>
        <w:tabs>
          <w:tab w:val="left" w:pos="8222"/>
        </w:tabs>
        <w:spacing w:line="261" w:lineRule="auto"/>
        <w:ind w:left="441" w:right="807"/>
        <w:jc w:val="center"/>
        <w:rPr>
          <w:sz w:val="20"/>
          <w:szCs w:val="20"/>
        </w:rPr>
      </w:pPr>
      <w:r w:rsidRPr="00491C25">
        <w:rPr>
          <w:b/>
          <w:sz w:val="20"/>
          <w:szCs w:val="20"/>
        </w:rPr>
        <w:t>FICHA DE EVALUACIÓN DEL DESEMPEÑO LABORAL PARA DOCENTES DE ETP Y CONTRATADOS CON ENCARGATURA DE DIRECCIÓN EN ETP</w:t>
      </w:r>
      <w:r w:rsidRPr="00491C25">
        <w:rPr>
          <w:b/>
          <w:sz w:val="20"/>
          <w:szCs w:val="20"/>
          <w:vertAlign w:val="superscript"/>
        </w:rPr>
        <w:footnoteReference w:id="1"/>
      </w:r>
    </w:p>
    <w:p w14:paraId="1A40D07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tbl>
      <w:tblPr>
        <w:tblStyle w:val="afff2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67"/>
        <w:gridCol w:w="3685"/>
        <w:gridCol w:w="1114"/>
        <w:gridCol w:w="1154"/>
        <w:gridCol w:w="1284"/>
        <w:gridCol w:w="1268"/>
      </w:tblGrid>
      <w:tr w:rsidR="002000BB" w:rsidRPr="00491C25" w14:paraId="7DA976BA" w14:textId="77777777" w:rsidTr="009B34CF">
        <w:trPr>
          <w:trHeight w:val="20"/>
        </w:trPr>
        <w:tc>
          <w:tcPr>
            <w:tcW w:w="426" w:type="dxa"/>
            <w:shd w:val="clear" w:color="auto" w:fill="BCD5ED"/>
            <w:vAlign w:val="center"/>
          </w:tcPr>
          <w:p w14:paraId="438B12A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left="-108" w:right="87"/>
              <w:jc w:val="center"/>
              <w:rPr>
                <w:b/>
                <w:sz w:val="16"/>
                <w:szCs w:val="16"/>
              </w:rPr>
            </w:pPr>
          </w:p>
          <w:p w14:paraId="4957F9F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left="-108" w:right="33"/>
              <w:jc w:val="center"/>
              <w:rPr>
                <w:b/>
                <w:sz w:val="16"/>
                <w:szCs w:val="16"/>
              </w:rPr>
            </w:pPr>
            <w:proofErr w:type="spellStart"/>
            <w:r w:rsidRPr="00491C25">
              <w:rPr>
                <w:b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4252" w:type="dxa"/>
            <w:gridSpan w:val="2"/>
            <w:shd w:val="clear" w:color="auto" w:fill="BCD5ED"/>
            <w:vAlign w:val="center"/>
          </w:tcPr>
          <w:p w14:paraId="4F1E773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1337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Factor</w:t>
            </w:r>
          </w:p>
        </w:tc>
        <w:tc>
          <w:tcPr>
            <w:tcW w:w="1114" w:type="dxa"/>
            <w:shd w:val="clear" w:color="auto" w:fill="BCD5ED"/>
            <w:vAlign w:val="center"/>
          </w:tcPr>
          <w:p w14:paraId="5ED1439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Deficiente</w:t>
            </w:r>
          </w:p>
        </w:tc>
        <w:tc>
          <w:tcPr>
            <w:tcW w:w="1154" w:type="dxa"/>
            <w:shd w:val="clear" w:color="auto" w:fill="BCD5ED"/>
            <w:vAlign w:val="center"/>
          </w:tcPr>
          <w:p w14:paraId="1D19D47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80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En Proceso</w:t>
            </w:r>
          </w:p>
        </w:tc>
        <w:tc>
          <w:tcPr>
            <w:tcW w:w="1284" w:type="dxa"/>
            <w:shd w:val="clear" w:color="auto" w:fill="BCD5ED"/>
            <w:vAlign w:val="center"/>
          </w:tcPr>
          <w:p w14:paraId="02F7A07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Suficiente</w:t>
            </w:r>
          </w:p>
        </w:tc>
        <w:tc>
          <w:tcPr>
            <w:tcW w:w="1268" w:type="dxa"/>
            <w:shd w:val="clear" w:color="auto" w:fill="BCD5ED"/>
            <w:vAlign w:val="center"/>
          </w:tcPr>
          <w:p w14:paraId="70D385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Destacado</w:t>
            </w:r>
          </w:p>
        </w:tc>
      </w:tr>
      <w:tr w:rsidR="002000BB" w:rsidRPr="00491C25" w14:paraId="739041F9" w14:textId="77777777" w:rsidTr="009B34CF">
        <w:trPr>
          <w:trHeight w:val="20"/>
        </w:trPr>
        <w:tc>
          <w:tcPr>
            <w:tcW w:w="426" w:type="dxa"/>
            <w:shd w:val="clear" w:color="auto" w:fill="BCD5ED"/>
            <w:vAlign w:val="center"/>
          </w:tcPr>
          <w:p w14:paraId="693CAAE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87" w:lineRule="auto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</w:t>
            </w:r>
          </w:p>
        </w:tc>
        <w:tc>
          <w:tcPr>
            <w:tcW w:w="4252" w:type="dxa"/>
            <w:gridSpan w:val="2"/>
            <w:shd w:val="clear" w:color="auto" w:fill="BCD5ED"/>
            <w:vAlign w:val="center"/>
          </w:tcPr>
          <w:p w14:paraId="5774C74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88"/>
              <w:jc w:val="both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Acompañamiento, a los estudiantes en sus actividades de aprendizaje</w:t>
            </w:r>
          </w:p>
        </w:tc>
        <w:tc>
          <w:tcPr>
            <w:tcW w:w="1114" w:type="dxa"/>
            <w:shd w:val="clear" w:color="auto" w:fill="BCD5ED"/>
            <w:vAlign w:val="center"/>
          </w:tcPr>
          <w:p w14:paraId="360D5EC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23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Nunca</w:t>
            </w:r>
          </w:p>
          <w:p w14:paraId="39F9174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23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54" w:type="dxa"/>
            <w:shd w:val="clear" w:color="auto" w:fill="BCD5ED"/>
            <w:vAlign w:val="center"/>
          </w:tcPr>
          <w:p w14:paraId="23FE369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 xml:space="preserve">A veces </w:t>
            </w:r>
          </w:p>
          <w:p w14:paraId="6A80084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84" w:type="dxa"/>
            <w:shd w:val="clear" w:color="auto" w:fill="BCD5ED"/>
            <w:vAlign w:val="center"/>
          </w:tcPr>
          <w:p w14:paraId="4CC98C9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La mayoría de las veces</w:t>
            </w:r>
          </w:p>
          <w:p w14:paraId="6B22602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68" w:type="dxa"/>
            <w:shd w:val="clear" w:color="auto" w:fill="BCD5ED"/>
            <w:vAlign w:val="center"/>
          </w:tcPr>
          <w:p w14:paraId="20D0A5D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17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 xml:space="preserve">Siempre </w:t>
            </w:r>
          </w:p>
          <w:p w14:paraId="7F762C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17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4</w:t>
            </w:r>
          </w:p>
        </w:tc>
      </w:tr>
      <w:tr w:rsidR="002000BB" w:rsidRPr="00491C25" w14:paraId="5E9482A6" w14:textId="77777777" w:rsidTr="009B34CF">
        <w:trPr>
          <w:trHeight w:val="20"/>
        </w:trPr>
        <w:tc>
          <w:tcPr>
            <w:tcW w:w="426" w:type="dxa"/>
            <w:vMerge w:val="restart"/>
            <w:shd w:val="clear" w:color="auto" w:fill="BCD5ED"/>
            <w:vAlign w:val="center"/>
          </w:tcPr>
          <w:p w14:paraId="003FE02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13" w:right="3125"/>
              <w:jc w:val="right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ASPECTOS</w:t>
            </w:r>
          </w:p>
        </w:tc>
        <w:tc>
          <w:tcPr>
            <w:tcW w:w="567" w:type="dxa"/>
          </w:tcPr>
          <w:p w14:paraId="2D87D56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  <w:p w14:paraId="4F13571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  <w:p w14:paraId="3401FBA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  <w:p w14:paraId="4B211DA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87" w:lineRule="auto"/>
              <w:ind w:right="97"/>
              <w:jc w:val="right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1.1</w:t>
            </w:r>
          </w:p>
        </w:tc>
        <w:tc>
          <w:tcPr>
            <w:tcW w:w="3685" w:type="dxa"/>
          </w:tcPr>
          <w:p w14:paraId="507A4DA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9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Realiza el seguimiento de los estudiantes en el desarrollo de su proceso de aprendizaje o competencias técnicas y competencias para la empleabilidad para identificar sus logros, avances y dificultades en el desarrollo de sus capacidades y/o competencias.</w:t>
            </w:r>
          </w:p>
        </w:tc>
        <w:tc>
          <w:tcPr>
            <w:tcW w:w="1114" w:type="dxa"/>
          </w:tcPr>
          <w:p w14:paraId="7F02DBC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2BB6841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</w:tcPr>
          <w:p w14:paraId="13F71B2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</w:tcPr>
          <w:p w14:paraId="09D8D5F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  <w:tr w:rsidR="002000BB" w:rsidRPr="00491C25" w14:paraId="04B7E264" w14:textId="77777777" w:rsidTr="009B34CF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0264FD10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74D11B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62ADC7E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3FDB478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5A53F8F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6283A77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1.2</w:t>
            </w:r>
          </w:p>
        </w:tc>
        <w:tc>
          <w:tcPr>
            <w:tcW w:w="3685" w:type="dxa"/>
          </w:tcPr>
          <w:p w14:paraId="6FBBC0B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7"/>
                <w:tab w:val="left" w:pos="8222"/>
              </w:tabs>
              <w:ind w:left="108" w:right="97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Brinda apoyo pedagógico a los estudiantes en el contexto de educación presencial, semi presencial o a distancia de acuerdo con sus características (modalidad, nivel, ciclo y condiciones territoriales), intereses y necesidades de aprendizaje.</w:t>
            </w:r>
          </w:p>
        </w:tc>
        <w:tc>
          <w:tcPr>
            <w:tcW w:w="1114" w:type="dxa"/>
          </w:tcPr>
          <w:p w14:paraId="10DC1EF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679BD8E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</w:tcPr>
          <w:p w14:paraId="60DC9EC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</w:tcPr>
          <w:p w14:paraId="0AC362F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  <w:tr w:rsidR="002000BB" w:rsidRPr="00491C25" w14:paraId="751B5182" w14:textId="77777777" w:rsidTr="009B34CF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1D74CF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53DAC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7"/>
              <w:jc w:val="right"/>
              <w:rPr>
                <w:sz w:val="16"/>
                <w:szCs w:val="16"/>
              </w:rPr>
            </w:pPr>
          </w:p>
          <w:p w14:paraId="4A03DDB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7"/>
              <w:jc w:val="right"/>
              <w:rPr>
                <w:sz w:val="16"/>
                <w:szCs w:val="16"/>
              </w:rPr>
            </w:pPr>
          </w:p>
          <w:p w14:paraId="115EAB3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7"/>
              <w:jc w:val="right"/>
              <w:rPr>
                <w:sz w:val="16"/>
                <w:szCs w:val="16"/>
              </w:rPr>
            </w:pPr>
          </w:p>
          <w:p w14:paraId="77DB847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7"/>
              <w:jc w:val="right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1.3</w:t>
            </w:r>
          </w:p>
        </w:tc>
        <w:tc>
          <w:tcPr>
            <w:tcW w:w="3685" w:type="dxa"/>
          </w:tcPr>
          <w:p w14:paraId="3B74E1F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100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Brinda apoyo emocional a los estudiantes en el contexto de educación presencial o semi presencial o a distancia de acuerdo con sus características (modalidad, nivel, ciclo y condiciones territoriales).</w:t>
            </w:r>
          </w:p>
        </w:tc>
        <w:tc>
          <w:tcPr>
            <w:tcW w:w="1114" w:type="dxa"/>
          </w:tcPr>
          <w:p w14:paraId="0E0E28A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5039AF8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</w:tcPr>
          <w:p w14:paraId="500EF43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</w:tcPr>
          <w:p w14:paraId="68BB50E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  <w:tr w:rsidR="002000BB" w:rsidRPr="00491C25" w14:paraId="150957A4" w14:textId="77777777" w:rsidTr="009B34CF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3412CCC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046E5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4ADF5F5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7658EEB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</w:p>
          <w:p w14:paraId="4CCA83C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1.4</w:t>
            </w:r>
          </w:p>
        </w:tc>
        <w:tc>
          <w:tcPr>
            <w:tcW w:w="3685" w:type="dxa"/>
          </w:tcPr>
          <w:p w14:paraId="102D291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9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 xml:space="preserve">La comunicación con </w:t>
            </w:r>
            <w:proofErr w:type="spellStart"/>
            <w:r w:rsidRPr="00491C25">
              <w:rPr>
                <w:sz w:val="16"/>
                <w:szCs w:val="16"/>
              </w:rPr>
              <w:t>el</w:t>
            </w:r>
            <w:proofErr w:type="spellEnd"/>
            <w:r w:rsidRPr="00491C25">
              <w:rPr>
                <w:sz w:val="16"/>
                <w:szCs w:val="16"/>
              </w:rPr>
              <w:t xml:space="preserve"> o la estudiante es efectiva: se enfoca en los aspectos centrales del desempeño del estudiante (logros y mejoras) en un marco de respeto.</w:t>
            </w:r>
          </w:p>
        </w:tc>
        <w:tc>
          <w:tcPr>
            <w:tcW w:w="1114" w:type="dxa"/>
          </w:tcPr>
          <w:p w14:paraId="2F8EA7C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0EC8701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</w:tcPr>
          <w:p w14:paraId="3A81E00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</w:tcPr>
          <w:p w14:paraId="237D328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  <w:tr w:rsidR="002000BB" w:rsidRPr="00491C25" w14:paraId="269567B1" w14:textId="77777777" w:rsidTr="009B34CF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2273F13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4F8AAA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5" w:lineRule="auto"/>
              <w:ind w:right="97"/>
              <w:jc w:val="right"/>
              <w:rPr>
                <w:sz w:val="16"/>
                <w:szCs w:val="16"/>
              </w:rPr>
            </w:pPr>
          </w:p>
          <w:p w14:paraId="62B6EDC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5" w:lineRule="auto"/>
              <w:ind w:right="97"/>
              <w:jc w:val="right"/>
              <w:rPr>
                <w:sz w:val="16"/>
                <w:szCs w:val="16"/>
              </w:rPr>
            </w:pPr>
          </w:p>
          <w:p w14:paraId="1ECCDED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5" w:lineRule="auto"/>
              <w:ind w:right="97"/>
              <w:jc w:val="right"/>
              <w:rPr>
                <w:sz w:val="16"/>
                <w:szCs w:val="16"/>
              </w:rPr>
            </w:pPr>
          </w:p>
          <w:p w14:paraId="348D6EA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5" w:lineRule="auto"/>
              <w:ind w:right="97"/>
              <w:jc w:val="right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1.5</w:t>
            </w:r>
          </w:p>
        </w:tc>
        <w:tc>
          <w:tcPr>
            <w:tcW w:w="3685" w:type="dxa"/>
          </w:tcPr>
          <w:p w14:paraId="30DB4F1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7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Realiza el acompañamiento al o a la estudiante utilizando medios/canales para el acceso y uso de los recursos pedagógicos definidos según los propósitos de aprendizaje</w:t>
            </w:r>
          </w:p>
        </w:tc>
        <w:tc>
          <w:tcPr>
            <w:tcW w:w="1114" w:type="dxa"/>
          </w:tcPr>
          <w:p w14:paraId="68751AD0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6F927D0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</w:tcPr>
          <w:p w14:paraId="61D3126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</w:tcPr>
          <w:p w14:paraId="79755D9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  <w:tr w:rsidR="002000BB" w:rsidRPr="00491C25" w14:paraId="7650CF78" w14:textId="77777777" w:rsidTr="009B34CF">
        <w:trPr>
          <w:trHeight w:val="20"/>
        </w:trPr>
        <w:tc>
          <w:tcPr>
            <w:tcW w:w="426" w:type="dxa"/>
            <w:shd w:val="clear" w:color="auto" w:fill="BCD5ED"/>
            <w:vAlign w:val="center"/>
          </w:tcPr>
          <w:p w14:paraId="4CB7BD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0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2" w:type="dxa"/>
            <w:gridSpan w:val="2"/>
            <w:shd w:val="clear" w:color="auto" w:fill="BCD5ED"/>
            <w:vAlign w:val="center"/>
          </w:tcPr>
          <w:p w14:paraId="3FE80D8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88"/>
              <w:jc w:val="both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Adecuación y/o adaptación de actividades y/o materiales educativos.</w:t>
            </w:r>
          </w:p>
        </w:tc>
        <w:tc>
          <w:tcPr>
            <w:tcW w:w="1114" w:type="dxa"/>
            <w:shd w:val="clear" w:color="auto" w:fill="BCD5ED"/>
            <w:vAlign w:val="center"/>
          </w:tcPr>
          <w:p w14:paraId="445C844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23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Nunca</w:t>
            </w:r>
          </w:p>
          <w:p w14:paraId="2C4AADF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23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54" w:type="dxa"/>
            <w:shd w:val="clear" w:color="auto" w:fill="BCD5ED"/>
            <w:vAlign w:val="center"/>
          </w:tcPr>
          <w:p w14:paraId="4801D73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 xml:space="preserve">A veces </w:t>
            </w:r>
          </w:p>
          <w:p w14:paraId="09A95E8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84" w:type="dxa"/>
            <w:shd w:val="clear" w:color="auto" w:fill="BCD5ED"/>
            <w:vAlign w:val="center"/>
          </w:tcPr>
          <w:p w14:paraId="419D025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La mayoría de las veces</w:t>
            </w:r>
          </w:p>
          <w:p w14:paraId="3F6FA98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68" w:type="dxa"/>
            <w:shd w:val="clear" w:color="auto" w:fill="BCD5ED"/>
            <w:vAlign w:val="center"/>
          </w:tcPr>
          <w:p w14:paraId="39C6BB4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7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 xml:space="preserve">Siempre </w:t>
            </w:r>
          </w:p>
          <w:p w14:paraId="180AEDC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79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4</w:t>
            </w:r>
          </w:p>
        </w:tc>
      </w:tr>
      <w:tr w:rsidR="002000BB" w:rsidRPr="00491C25" w14:paraId="46114EE8" w14:textId="77777777" w:rsidTr="009B34CF">
        <w:trPr>
          <w:trHeight w:val="20"/>
        </w:trPr>
        <w:tc>
          <w:tcPr>
            <w:tcW w:w="426" w:type="dxa"/>
            <w:vMerge w:val="restart"/>
            <w:shd w:val="clear" w:color="auto" w:fill="BCD5ED"/>
            <w:vAlign w:val="center"/>
          </w:tcPr>
          <w:p w14:paraId="1534292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2"/>
                <w:tab w:val="left" w:pos="8222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ASPECTOS</w:t>
            </w:r>
          </w:p>
        </w:tc>
        <w:tc>
          <w:tcPr>
            <w:tcW w:w="567" w:type="dxa"/>
            <w:vAlign w:val="center"/>
          </w:tcPr>
          <w:p w14:paraId="0D1C837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7"/>
              <w:jc w:val="right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3685" w:type="dxa"/>
            <w:vAlign w:val="center"/>
          </w:tcPr>
          <w:p w14:paraId="19ECE14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3"/>
                <w:tab w:val="left" w:pos="2614"/>
                <w:tab w:val="left" w:pos="8222"/>
              </w:tabs>
              <w:ind w:left="108" w:right="99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Realiza la adecuación y/o adaptación de las actividades y/o materiales educativos según las</w:t>
            </w:r>
            <w:r w:rsidRPr="00491C25">
              <w:rPr>
                <w:sz w:val="16"/>
                <w:szCs w:val="16"/>
              </w:rPr>
              <w:tab/>
              <w:t>necesidades y características del o de la estudiante.</w:t>
            </w:r>
          </w:p>
        </w:tc>
        <w:tc>
          <w:tcPr>
            <w:tcW w:w="1114" w:type="dxa"/>
            <w:vAlign w:val="center"/>
          </w:tcPr>
          <w:p w14:paraId="2F8A066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  <w:vAlign w:val="center"/>
          </w:tcPr>
          <w:p w14:paraId="5D237E9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14:paraId="35BB7DE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74D90E9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6"/>
                <w:szCs w:val="16"/>
              </w:rPr>
            </w:pPr>
          </w:p>
        </w:tc>
      </w:tr>
      <w:tr w:rsidR="002000BB" w:rsidRPr="00491C25" w14:paraId="69827EDF" w14:textId="77777777" w:rsidTr="009B34CF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210CFFF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AC446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97"/>
              <w:jc w:val="right"/>
              <w:rPr>
                <w:b/>
                <w:sz w:val="16"/>
                <w:szCs w:val="16"/>
              </w:rPr>
            </w:pPr>
            <w:r w:rsidRPr="00491C25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3685" w:type="dxa"/>
            <w:vAlign w:val="center"/>
          </w:tcPr>
          <w:p w14:paraId="26D176F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6"/>
                <w:tab w:val="left" w:pos="8222"/>
              </w:tabs>
              <w:ind w:left="108" w:right="99"/>
              <w:jc w:val="both"/>
              <w:rPr>
                <w:sz w:val="16"/>
                <w:szCs w:val="16"/>
              </w:rPr>
            </w:pPr>
            <w:r w:rsidRPr="00491C25">
              <w:rPr>
                <w:sz w:val="16"/>
                <w:szCs w:val="16"/>
              </w:rPr>
              <w:t>Implementa</w:t>
            </w:r>
            <w:r w:rsidRPr="00491C25">
              <w:rPr>
                <w:sz w:val="16"/>
                <w:szCs w:val="16"/>
              </w:rPr>
              <w:tab/>
              <w:t>actividades educativas que favorecen el aprendizaje de las y los estudiantes.</w:t>
            </w:r>
          </w:p>
        </w:tc>
        <w:tc>
          <w:tcPr>
            <w:tcW w:w="1114" w:type="dxa"/>
            <w:vAlign w:val="center"/>
          </w:tcPr>
          <w:p w14:paraId="4CCCB83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154" w:type="dxa"/>
            <w:vAlign w:val="center"/>
          </w:tcPr>
          <w:p w14:paraId="64C5014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14:paraId="74D004E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6B59A7A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6"/>
                <w:szCs w:val="16"/>
              </w:rPr>
            </w:pPr>
          </w:p>
        </w:tc>
      </w:tr>
    </w:tbl>
    <w:p w14:paraId="4E4A27E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tbl>
      <w:tblPr>
        <w:tblStyle w:val="afff3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08"/>
        <w:gridCol w:w="3544"/>
        <w:gridCol w:w="1134"/>
        <w:gridCol w:w="1134"/>
        <w:gridCol w:w="1276"/>
        <w:gridCol w:w="1276"/>
      </w:tblGrid>
      <w:tr w:rsidR="002000BB" w:rsidRPr="00491C25" w14:paraId="55B331F5" w14:textId="77777777" w:rsidTr="007B58C1">
        <w:trPr>
          <w:trHeight w:val="20"/>
        </w:trPr>
        <w:tc>
          <w:tcPr>
            <w:tcW w:w="426" w:type="dxa"/>
            <w:shd w:val="clear" w:color="auto" w:fill="BCD5ED"/>
            <w:vAlign w:val="center"/>
          </w:tcPr>
          <w:p w14:paraId="0DEA6C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06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</w:t>
            </w:r>
            <w:r w:rsidRPr="00491C25">
              <w:rPr>
                <w:noProof/>
                <w:lang w:val="es-P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6712DAC" wp14:editId="2EF1E9E4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177800</wp:posOffset>
                      </wp:positionV>
                      <wp:extent cx="8890" cy="12700"/>
                      <wp:effectExtent l="0" t="0" r="0" b="0"/>
                      <wp:wrapTopAndBottom distT="0" distB="0"/>
                      <wp:docPr id="174" name="Rectángulo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1600" y="3775555"/>
                                <a:ext cx="1828800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75A175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12DAC" id="Rectángulo 174" o:spid="_x0000_s1125" style="position:absolute;left:0;text-align:left;margin-left:25pt;margin-top:14pt;width:.7pt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" fillcolor="black" stroked="f">
                      <v:textbox inset="2.53958mm,2.53958mm,2.53958mm,2.53958mm">
                        <w:txbxContent>
                          <w:p w14:paraId="6775A17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4252" w:type="dxa"/>
            <w:gridSpan w:val="2"/>
            <w:shd w:val="clear" w:color="auto" w:fill="BCD5ED"/>
            <w:vAlign w:val="center"/>
          </w:tcPr>
          <w:p w14:paraId="7558819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left="108" w:right="99"/>
              <w:jc w:val="both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Análisis de la evidencia presentada y retroalimentación brindada a los estudiantes</w:t>
            </w:r>
          </w:p>
        </w:tc>
        <w:tc>
          <w:tcPr>
            <w:tcW w:w="1134" w:type="dxa"/>
            <w:shd w:val="clear" w:color="auto" w:fill="BCD5ED"/>
            <w:vAlign w:val="center"/>
          </w:tcPr>
          <w:p w14:paraId="5F71508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Nunca </w:t>
            </w:r>
          </w:p>
          <w:p w14:paraId="192B4BD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BCD5ED"/>
            <w:vAlign w:val="center"/>
          </w:tcPr>
          <w:p w14:paraId="2D09808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34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A veces </w:t>
            </w:r>
          </w:p>
          <w:p w14:paraId="6094737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34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BCD5ED"/>
            <w:vAlign w:val="center"/>
          </w:tcPr>
          <w:p w14:paraId="3A1E6D7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La mayoría de las veces</w:t>
            </w:r>
          </w:p>
          <w:p w14:paraId="3C59D11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BCD5ED"/>
            <w:vAlign w:val="center"/>
          </w:tcPr>
          <w:p w14:paraId="5CB6F99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34" w:right="34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Siempre </w:t>
            </w:r>
          </w:p>
          <w:p w14:paraId="729192A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206" w:right="17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4</w:t>
            </w:r>
          </w:p>
        </w:tc>
      </w:tr>
      <w:tr w:rsidR="002000BB" w:rsidRPr="00491C25" w14:paraId="081ADF81" w14:textId="77777777" w:rsidTr="007B58C1">
        <w:trPr>
          <w:trHeight w:val="20"/>
        </w:trPr>
        <w:tc>
          <w:tcPr>
            <w:tcW w:w="426" w:type="dxa"/>
            <w:vMerge w:val="restart"/>
            <w:shd w:val="clear" w:color="auto" w:fill="BCD5ED"/>
            <w:vAlign w:val="center"/>
          </w:tcPr>
          <w:p w14:paraId="56906D6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13" w:right="1150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ASPECTOS</w:t>
            </w:r>
          </w:p>
        </w:tc>
        <w:tc>
          <w:tcPr>
            <w:tcW w:w="708" w:type="dxa"/>
            <w:vAlign w:val="center"/>
          </w:tcPr>
          <w:p w14:paraId="7DC2DE3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ind w:right="97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3.1</w:t>
            </w:r>
          </w:p>
        </w:tc>
        <w:tc>
          <w:tcPr>
            <w:tcW w:w="3544" w:type="dxa"/>
            <w:vAlign w:val="center"/>
          </w:tcPr>
          <w:p w14:paraId="37D4BCB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8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Analiza las evidencias presentadas por sus estudiantes para identificar su relación con el nivel de logro, avances y dificultades de la capacidad o competencia.</w:t>
            </w:r>
          </w:p>
        </w:tc>
        <w:tc>
          <w:tcPr>
            <w:tcW w:w="1134" w:type="dxa"/>
            <w:vAlign w:val="center"/>
          </w:tcPr>
          <w:p w14:paraId="7758FB1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BA4B0A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1A3C6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8C22A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</w:tr>
      <w:tr w:rsidR="002000BB" w:rsidRPr="00491C25" w14:paraId="4C29DF26" w14:textId="77777777" w:rsidTr="007B58C1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09FD0220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474A2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ind w:right="97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3.2</w:t>
            </w:r>
          </w:p>
        </w:tc>
        <w:tc>
          <w:tcPr>
            <w:tcW w:w="3544" w:type="dxa"/>
            <w:vAlign w:val="center"/>
          </w:tcPr>
          <w:p w14:paraId="2BF5CEA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100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Retroalimenta a sus estudiantes con información que describe sus logros, progresos y/o dificultades en función a los aprendizajes esperados.</w:t>
            </w:r>
          </w:p>
        </w:tc>
        <w:tc>
          <w:tcPr>
            <w:tcW w:w="1134" w:type="dxa"/>
            <w:vAlign w:val="center"/>
          </w:tcPr>
          <w:p w14:paraId="1004E35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693175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3F3330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3FA80B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</w:tr>
      <w:tr w:rsidR="002000BB" w:rsidRPr="00491C25" w14:paraId="1401532A" w14:textId="77777777" w:rsidTr="007B58C1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7D62A4B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C571B7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ind w:right="97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3.3</w:t>
            </w:r>
          </w:p>
        </w:tc>
        <w:tc>
          <w:tcPr>
            <w:tcW w:w="3544" w:type="dxa"/>
            <w:vAlign w:val="center"/>
          </w:tcPr>
          <w:p w14:paraId="5BE91DE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9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Genera procesos reflexivos en las y los estudiantes en los espacios formativos, para favorecer el logro de los aprendizajes.</w:t>
            </w:r>
          </w:p>
          <w:p w14:paraId="44C5633F" w14:textId="77777777" w:rsidR="007B58C1" w:rsidRPr="00491C25" w:rsidRDefault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9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7D388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EDBE2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CA4995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9C4B4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</w:tr>
      <w:tr w:rsidR="002000BB" w:rsidRPr="00491C25" w14:paraId="6E7B11E4" w14:textId="77777777" w:rsidTr="007B58C1">
        <w:trPr>
          <w:trHeight w:val="20"/>
        </w:trPr>
        <w:tc>
          <w:tcPr>
            <w:tcW w:w="426" w:type="dxa"/>
            <w:shd w:val="clear" w:color="auto" w:fill="BCD5ED"/>
            <w:vAlign w:val="center"/>
          </w:tcPr>
          <w:p w14:paraId="11E040B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4252" w:type="dxa"/>
            <w:gridSpan w:val="2"/>
            <w:shd w:val="clear" w:color="auto" w:fill="BCD5ED"/>
            <w:vAlign w:val="center"/>
          </w:tcPr>
          <w:p w14:paraId="631F40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8"/>
              <w:jc w:val="both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Trabajo colegiado con los pares y coordinación con el director del CETPRO, equipo directivo o especialista de la UGEL, según corresponda.</w:t>
            </w:r>
          </w:p>
        </w:tc>
        <w:tc>
          <w:tcPr>
            <w:tcW w:w="1134" w:type="dxa"/>
            <w:shd w:val="clear" w:color="auto" w:fill="BCD5ED"/>
            <w:vAlign w:val="center"/>
          </w:tcPr>
          <w:p w14:paraId="40F6E21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23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Nunca </w:t>
            </w:r>
          </w:p>
          <w:p w14:paraId="5A4DA14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23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BCD5ED"/>
            <w:vAlign w:val="center"/>
          </w:tcPr>
          <w:p w14:paraId="6F309E0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A veces </w:t>
            </w:r>
          </w:p>
          <w:p w14:paraId="372B0A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96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BCD5ED"/>
            <w:vAlign w:val="center"/>
          </w:tcPr>
          <w:p w14:paraId="0939AF5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122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La mayoría de las veces </w:t>
            </w:r>
          </w:p>
          <w:p w14:paraId="050935E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6" w:lineRule="auto"/>
              <w:ind w:right="122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BCD5ED"/>
            <w:vAlign w:val="center"/>
          </w:tcPr>
          <w:p w14:paraId="4D651AA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7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 xml:space="preserve">Siempre </w:t>
            </w:r>
          </w:p>
          <w:p w14:paraId="3ABC8D0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7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4</w:t>
            </w:r>
          </w:p>
        </w:tc>
      </w:tr>
      <w:tr w:rsidR="002000BB" w:rsidRPr="00491C25" w14:paraId="5AC0640A" w14:textId="77777777" w:rsidTr="007B58C1">
        <w:trPr>
          <w:trHeight w:val="20"/>
        </w:trPr>
        <w:tc>
          <w:tcPr>
            <w:tcW w:w="426" w:type="dxa"/>
            <w:vMerge w:val="restart"/>
            <w:shd w:val="clear" w:color="auto" w:fill="BCD5ED"/>
            <w:vAlign w:val="center"/>
          </w:tcPr>
          <w:p w14:paraId="026A5B8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ASPECTOS</w:t>
            </w:r>
          </w:p>
        </w:tc>
        <w:tc>
          <w:tcPr>
            <w:tcW w:w="708" w:type="dxa"/>
            <w:vAlign w:val="center"/>
          </w:tcPr>
          <w:p w14:paraId="454716A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ind w:right="97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4.1</w:t>
            </w:r>
          </w:p>
        </w:tc>
        <w:tc>
          <w:tcPr>
            <w:tcW w:w="3544" w:type="dxa"/>
            <w:vAlign w:val="center"/>
          </w:tcPr>
          <w:p w14:paraId="533CC3C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100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Establece coordinaciones con sus pares durante el desarrollo del periodo lectivo, presencial, semi presencial o a distancia.</w:t>
            </w:r>
          </w:p>
        </w:tc>
        <w:tc>
          <w:tcPr>
            <w:tcW w:w="1134" w:type="dxa"/>
            <w:vAlign w:val="center"/>
          </w:tcPr>
          <w:p w14:paraId="5D2ED81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924084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5E4830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A041C5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</w:tr>
      <w:tr w:rsidR="002000BB" w:rsidRPr="00491C25" w14:paraId="32D0F43D" w14:textId="77777777" w:rsidTr="007B58C1">
        <w:trPr>
          <w:trHeight w:val="20"/>
        </w:trPr>
        <w:tc>
          <w:tcPr>
            <w:tcW w:w="426" w:type="dxa"/>
            <w:vMerge/>
            <w:shd w:val="clear" w:color="auto" w:fill="BCD5ED"/>
            <w:vAlign w:val="center"/>
          </w:tcPr>
          <w:p w14:paraId="21CAA81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69ED5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04" w:lineRule="auto"/>
              <w:ind w:right="97"/>
              <w:jc w:val="right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4.2</w:t>
            </w:r>
          </w:p>
        </w:tc>
        <w:tc>
          <w:tcPr>
            <w:tcW w:w="3544" w:type="dxa"/>
            <w:vAlign w:val="center"/>
          </w:tcPr>
          <w:p w14:paraId="46824DC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8" w:right="99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Brinda información en los plazos establecidos, referida al compromiso de los logros de aprendizaje que posibilita la toma de decisiones de gestión por parte de la IE y/o UGEL</w:t>
            </w:r>
            <w:r w:rsidRPr="00491C25">
              <w:rPr>
                <w:sz w:val="18"/>
                <w:szCs w:val="18"/>
                <w:vertAlign w:val="superscript"/>
              </w:rPr>
              <w:footnoteReference w:id="2"/>
            </w:r>
            <w:r w:rsidRPr="00491C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FED987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FDEACA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02502A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38E2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</w:tr>
    </w:tbl>
    <w:p w14:paraId="6A4B1EA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EE4F0F2" w14:textId="77777777" w:rsidR="00E908D6" w:rsidRPr="00491C25" w:rsidRDefault="00B76A9E">
      <w:pPr>
        <w:tabs>
          <w:tab w:val="left" w:pos="8222"/>
        </w:tabs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Instrucciones para el evaluador:</w:t>
      </w:r>
    </w:p>
    <w:p w14:paraId="0FFC57CC" w14:textId="77777777" w:rsidR="00E908D6" w:rsidRPr="00491C25" w:rsidRDefault="00B76A9E">
      <w:pPr>
        <w:tabs>
          <w:tab w:val="left" w:pos="8222"/>
        </w:tabs>
        <w:ind w:right="825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Cada aspecto es valorado con un puntaje que va entre uno (1) y cuatro (4) puntos, donde:</w:t>
      </w:r>
    </w:p>
    <w:p w14:paraId="5EC0E574" w14:textId="77777777" w:rsidR="00E908D6" w:rsidRPr="00491C25" w:rsidRDefault="00B76A9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8222"/>
        </w:tabs>
        <w:ind w:left="284" w:right="2" w:hanging="218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Uno (1) corresponde a un nivel deficiente, en el cual, las conductas observables del aspecto evaluado casi nunca o nunca se realizan.</w:t>
      </w:r>
    </w:p>
    <w:p w14:paraId="292F83C2" w14:textId="77777777" w:rsidR="00E908D6" w:rsidRPr="00491C25" w:rsidRDefault="00B76A9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8222"/>
        </w:tabs>
        <w:ind w:left="284" w:right="2" w:hanging="218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Dos (2) corresponde a un nivel en proceso, en el cual, las conductas observables del aspecto evaluado se realizan pocas veces.</w:t>
      </w:r>
    </w:p>
    <w:p w14:paraId="1EDE838B" w14:textId="77777777" w:rsidR="00E908D6" w:rsidRPr="00491C25" w:rsidRDefault="00B76A9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8222"/>
        </w:tabs>
        <w:ind w:left="284" w:right="2" w:hanging="218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Tres (3) corresponde a un nivel suficiente, en el cual, las conductas observables del aspecto evaluado se realizan mayormente.</w:t>
      </w:r>
    </w:p>
    <w:p w14:paraId="59692BB5" w14:textId="77777777" w:rsidR="00E908D6" w:rsidRPr="00491C25" w:rsidRDefault="00B76A9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8222"/>
        </w:tabs>
        <w:ind w:left="284" w:right="2" w:hanging="218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Cuatro (4) corresponde a un nivel destacado, en el cual las conductas observables del aspecto evaluado se realizan casi siempre o siempre.</w:t>
      </w:r>
    </w:p>
    <w:p w14:paraId="32BEB225" w14:textId="77777777" w:rsidR="00E908D6" w:rsidRPr="00491C25" w:rsidRDefault="00B76A9E">
      <w:pPr>
        <w:tabs>
          <w:tab w:val="left" w:pos="8222"/>
        </w:tabs>
        <w:ind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Los niveles deficientes y en proceso se consideran insatisfactorios, mientras que los niveles suficiente y destacado corresponden a desempeños satisfactorios.</w:t>
      </w:r>
    </w:p>
    <w:p w14:paraId="58C504C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Cálculo del puntaje final</w:t>
      </w:r>
    </w:p>
    <w:p w14:paraId="1955A0F0" w14:textId="77777777" w:rsidR="00E908D6" w:rsidRPr="00491C25" w:rsidRDefault="00B76A9E">
      <w:pPr>
        <w:tabs>
          <w:tab w:val="left" w:pos="8222"/>
        </w:tabs>
        <w:ind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El puntaje final es el promedio simple de la calificación obtenida en los doce (12) aspectos evaluados:</w:t>
      </w:r>
    </w:p>
    <w:p w14:paraId="050BCBB7" w14:textId="77777777" w:rsidR="00E908D6" w:rsidRPr="00491C25" w:rsidRDefault="00B76A9E">
      <w:pPr>
        <w:tabs>
          <w:tab w:val="left" w:pos="8222"/>
        </w:tabs>
        <w:ind w:left="3883"/>
        <w:rPr>
          <w:sz w:val="20"/>
          <w:szCs w:val="20"/>
        </w:rPr>
      </w:pPr>
      <w:r w:rsidRPr="00491C25">
        <w:rPr>
          <w:sz w:val="20"/>
          <w:szCs w:val="20"/>
        </w:rPr>
        <w:t>Puntaje obtenido*</w:t>
      </w:r>
    </w:p>
    <w:p w14:paraId="3092EB9F" w14:textId="77777777" w:rsidR="00E908D6" w:rsidRPr="00491C25" w:rsidRDefault="00B76A9E">
      <w:pPr>
        <w:tabs>
          <w:tab w:val="left" w:pos="8222"/>
        </w:tabs>
        <w:ind w:left="4562" w:right="1845" w:hanging="734"/>
        <w:rPr>
          <w:sz w:val="20"/>
          <w:szCs w:val="20"/>
        </w:rPr>
      </w:pPr>
      <w:r w:rsidRPr="00491C25">
        <w:rPr>
          <w:sz w:val="20"/>
          <w:szCs w:val="20"/>
        </w:rPr>
        <w:t xml:space="preserve">———————— = Puntaje final </w:t>
      </w:r>
    </w:p>
    <w:p w14:paraId="0F65F8D3" w14:textId="77777777" w:rsidR="00E908D6" w:rsidRPr="00491C25" w:rsidRDefault="00B76A9E">
      <w:pPr>
        <w:tabs>
          <w:tab w:val="left" w:pos="8222"/>
        </w:tabs>
        <w:ind w:left="4562" w:right="1845" w:hanging="341"/>
        <w:rPr>
          <w:sz w:val="20"/>
          <w:szCs w:val="20"/>
        </w:rPr>
      </w:pPr>
      <w:r w:rsidRPr="00491C25">
        <w:rPr>
          <w:sz w:val="20"/>
          <w:szCs w:val="20"/>
        </w:rPr>
        <w:t xml:space="preserve">     12</w:t>
      </w:r>
    </w:p>
    <w:p w14:paraId="560763C2" w14:textId="77777777" w:rsidR="00E908D6" w:rsidRPr="00491C25" w:rsidRDefault="00B76A9E">
      <w:pPr>
        <w:tabs>
          <w:tab w:val="left" w:pos="8222"/>
        </w:tabs>
        <w:rPr>
          <w:sz w:val="20"/>
          <w:szCs w:val="20"/>
        </w:rPr>
      </w:pPr>
      <w:r w:rsidRPr="00491C25">
        <w:rPr>
          <w:sz w:val="20"/>
          <w:szCs w:val="20"/>
        </w:rPr>
        <w:t>*EI puntaje obtenido es la suma de las calificaciones asignadas en los doce (12) aspectos evaluados.</w:t>
      </w:r>
    </w:p>
    <w:p w14:paraId="748AF0A6" w14:textId="77777777" w:rsidR="00E908D6" w:rsidRPr="00491C25" w:rsidRDefault="00B76A9E">
      <w:pPr>
        <w:tabs>
          <w:tab w:val="left" w:pos="8222"/>
        </w:tabs>
        <w:ind w:right="825"/>
        <w:rPr>
          <w:sz w:val="20"/>
          <w:szCs w:val="20"/>
        </w:rPr>
      </w:pPr>
      <w:r w:rsidRPr="00491C25">
        <w:rPr>
          <w:sz w:val="20"/>
          <w:szCs w:val="20"/>
        </w:rPr>
        <w:t>Se considera evaluación de desempeño laboral favorable, si el puntaje final es igual o mayor a 2,50, como se muestra a continuación:</w:t>
      </w:r>
    </w:p>
    <w:p w14:paraId="113F1515" w14:textId="77777777" w:rsidR="00E908D6" w:rsidRPr="00491C25" w:rsidRDefault="00E908D6">
      <w:pPr>
        <w:tabs>
          <w:tab w:val="left" w:pos="8222"/>
        </w:tabs>
        <w:ind w:left="961" w:right="825" w:firstLine="19"/>
        <w:rPr>
          <w:sz w:val="20"/>
          <w:szCs w:val="20"/>
        </w:rPr>
      </w:pPr>
    </w:p>
    <w:tbl>
      <w:tblPr>
        <w:tblStyle w:val="afff4"/>
        <w:tblW w:w="7617" w:type="dxa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6"/>
        <w:gridCol w:w="4081"/>
      </w:tblGrid>
      <w:tr w:rsidR="002000BB" w:rsidRPr="00491C25" w14:paraId="6DA33A81" w14:textId="77777777">
        <w:trPr>
          <w:trHeight w:val="249"/>
        </w:trPr>
        <w:tc>
          <w:tcPr>
            <w:tcW w:w="3536" w:type="dxa"/>
          </w:tcPr>
          <w:p w14:paraId="3C18750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9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PUNTAJE</w:t>
            </w:r>
          </w:p>
        </w:tc>
        <w:tc>
          <w:tcPr>
            <w:tcW w:w="4081" w:type="dxa"/>
          </w:tcPr>
          <w:p w14:paraId="114DB84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860" w:right="858"/>
              <w:jc w:val="center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CONDICIÓN FINAL</w:t>
            </w:r>
          </w:p>
        </w:tc>
      </w:tr>
      <w:tr w:rsidR="002000BB" w:rsidRPr="00491C25" w14:paraId="17E10E5E" w14:textId="77777777">
        <w:trPr>
          <w:trHeight w:val="246"/>
        </w:trPr>
        <w:tc>
          <w:tcPr>
            <w:tcW w:w="3536" w:type="dxa"/>
          </w:tcPr>
          <w:p w14:paraId="2A086857" w14:textId="77777777" w:rsidR="00E908D6" w:rsidRPr="00491C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277" w:right="1273"/>
              <w:jc w:val="center"/>
              <w:rPr>
                <w:sz w:val="18"/>
                <w:szCs w:val="18"/>
              </w:rPr>
            </w:pPr>
            <w:sdt>
              <w:sdtPr>
                <w:tag w:val="goog_rdk_2"/>
                <w:id w:val="-1789953180"/>
              </w:sdtPr>
              <w:sdtContent>
                <w:r w:rsidR="00B76A9E" w:rsidRPr="00491C25">
                  <w:rPr>
                    <w:rFonts w:eastAsia="Arial Unicode MS"/>
                    <w:sz w:val="18"/>
                    <w:szCs w:val="18"/>
                  </w:rPr>
                  <w:t>≥2,50</w:t>
                </w:r>
              </w:sdtContent>
            </w:sdt>
          </w:p>
        </w:tc>
        <w:tc>
          <w:tcPr>
            <w:tcW w:w="4081" w:type="dxa"/>
          </w:tcPr>
          <w:p w14:paraId="1F97A6A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860" w:right="857"/>
              <w:jc w:val="center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Desempeño Favorable</w:t>
            </w:r>
          </w:p>
        </w:tc>
      </w:tr>
      <w:tr w:rsidR="00537FB2" w:rsidRPr="00491C25" w14:paraId="202C4D28" w14:textId="77777777">
        <w:trPr>
          <w:trHeight w:val="251"/>
        </w:trPr>
        <w:tc>
          <w:tcPr>
            <w:tcW w:w="3536" w:type="dxa"/>
          </w:tcPr>
          <w:p w14:paraId="2FF0DA6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279" w:right="1273"/>
              <w:jc w:val="center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&lt;2,50</w:t>
            </w:r>
          </w:p>
        </w:tc>
        <w:tc>
          <w:tcPr>
            <w:tcW w:w="4081" w:type="dxa"/>
          </w:tcPr>
          <w:p w14:paraId="45F697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6" w:right="21"/>
              <w:jc w:val="center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Desempeño Desfavorable</w:t>
            </w:r>
          </w:p>
        </w:tc>
      </w:tr>
    </w:tbl>
    <w:p w14:paraId="527AB363" w14:textId="0B1CAC28" w:rsidR="00E908D6" w:rsidRPr="0037673B" w:rsidRDefault="00E908D6" w:rsidP="00E068D5">
      <w:pPr>
        <w:pStyle w:val="Ttulo1"/>
        <w:tabs>
          <w:tab w:val="left" w:pos="8222"/>
        </w:tabs>
        <w:ind w:left="425" w:right="2"/>
        <w:rPr>
          <w:sz w:val="16"/>
          <w:szCs w:val="16"/>
        </w:rPr>
      </w:pP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B3CEC" w14:textId="77777777" w:rsidR="00CD007B" w:rsidRDefault="00CD007B">
      <w:r>
        <w:separator/>
      </w:r>
    </w:p>
  </w:endnote>
  <w:endnote w:type="continuationSeparator" w:id="0">
    <w:p w14:paraId="0A16F85B" w14:textId="77777777" w:rsidR="00CD007B" w:rsidRDefault="00CD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9555B90-39D7-4F1D-A1DC-7FB5506E9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743C18-13C2-42C2-8A9C-B486874BB308}"/>
    <w:embedItalic r:id="rId3" w:fontKey="{C0B654AC-0798-4DC1-AEBA-1A41CD05D3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8630F4-CB10-4B69-90F3-FC857DAD674F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75D7639-FFCC-4FD2-8157-FFD3849553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B72F7B-6583-4337-AA32-BAA988D214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03C0" w14:textId="77777777" w:rsidR="00CD007B" w:rsidRDefault="00CD007B">
      <w:r>
        <w:separator/>
      </w:r>
    </w:p>
  </w:footnote>
  <w:footnote w:type="continuationSeparator" w:id="0">
    <w:p w14:paraId="4934872B" w14:textId="77777777" w:rsidR="00CD007B" w:rsidRDefault="00CD007B">
      <w:r>
        <w:continuationSeparator/>
      </w:r>
    </w:p>
  </w:footnote>
  <w:footnote w:id="1">
    <w:p w14:paraId="45424F07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La DITEN brindará oportunamente mayores orientaciones para la aplicación de la presente ficha</w:t>
      </w:r>
    </w:p>
  </w:footnote>
  <w:footnote w:id="2">
    <w:p w14:paraId="1BDE981C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En casos excepcionales en los que directamente haya tenido que atender a solicitudes de las y los especialistas de la UGEL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494953635">
    <w:abstractNumId w:val="54"/>
  </w:num>
  <w:num w:numId="2" w16cid:durableId="330065205">
    <w:abstractNumId w:val="60"/>
  </w:num>
  <w:num w:numId="3" w16cid:durableId="594674856">
    <w:abstractNumId w:val="52"/>
  </w:num>
  <w:num w:numId="4" w16cid:durableId="602611784">
    <w:abstractNumId w:val="29"/>
  </w:num>
  <w:num w:numId="5" w16cid:durableId="1537157747">
    <w:abstractNumId w:val="0"/>
  </w:num>
  <w:num w:numId="6" w16cid:durableId="1125270665">
    <w:abstractNumId w:val="11"/>
  </w:num>
  <w:num w:numId="7" w16cid:durableId="1743872022">
    <w:abstractNumId w:val="16"/>
  </w:num>
  <w:num w:numId="8" w16cid:durableId="1043286944">
    <w:abstractNumId w:val="72"/>
  </w:num>
  <w:num w:numId="9" w16cid:durableId="1564901071">
    <w:abstractNumId w:val="40"/>
  </w:num>
  <w:num w:numId="10" w16cid:durableId="2131898010">
    <w:abstractNumId w:val="12"/>
  </w:num>
  <w:num w:numId="11" w16cid:durableId="329871904">
    <w:abstractNumId w:val="9"/>
  </w:num>
  <w:num w:numId="12" w16cid:durableId="492797506">
    <w:abstractNumId w:val="28"/>
  </w:num>
  <w:num w:numId="13" w16cid:durableId="573777258">
    <w:abstractNumId w:val="39"/>
  </w:num>
  <w:num w:numId="14" w16cid:durableId="895894515">
    <w:abstractNumId w:val="69"/>
  </w:num>
  <w:num w:numId="15" w16cid:durableId="66464014">
    <w:abstractNumId w:val="46"/>
  </w:num>
  <w:num w:numId="16" w16cid:durableId="1230846435">
    <w:abstractNumId w:val="51"/>
  </w:num>
  <w:num w:numId="17" w16cid:durableId="487019512">
    <w:abstractNumId w:val="36"/>
  </w:num>
  <w:num w:numId="18" w16cid:durableId="1589196004">
    <w:abstractNumId w:val="20"/>
  </w:num>
  <w:num w:numId="19" w16cid:durableId="743840249">
    <w:abstractNumId w:val="48"/>
  </w:num>
  <w:num w:numId="20" w16cid:durableId="1455178950">
    <w:abstractNumId w:val="50"/>
  </w:num>
  <w:num w:numId="21" w16cid:durableId="1934120640">
    <w:abstractNumId w:val="70"/>
  </w:num>
  <w:num w:numId="22" w16cid:durableId="1274285718">
    <w:abstractNumId w:val="7"/>
  </w:num>
  <w:num w:numId="23" w16cid:durableId="1211654136">
    <w:abstractNumId w:val="64"/>
  </w:num>
  <w:num w:numId="24" w16cid:durableId="1401905443">
    <w:abstractNumId w:val="56"/>
  </w:num>
  <w:num w:numId="25" w16cid:durableId="132253826">
    <w:abstractNumId w:val="23"/>
  </w:num>
  <w:num w:numId="26" w16cid:durableId="1132555984">
    <w:abstractNumId w:val="32"/>
  </w:num>
  <w:num w:numId="27" w16cid:durableId="1092238729">
    <w:abstractNumId w:val="68"/>
  </w:num>
  <w:num w:numId="28" w16cid:durableId="362441865">
    <w:abstractNumId w:val="15"/>
  </w:num>
  <w:num w:numId="29" w16cid:durableId="151799823">
    <w:abstractNumId w:val="17"/>
  </w:num>
  <w:num w:numId="30" w16cid:durableId="434524399">
    <w:abstractNumId w:val="44"/>
  </w:num>
  <w:num w:numId="31" w16cid:durableId="1171987871">
    <w:abstractNumId w:val="65"/>
  </w:num>
  <w:num w:numId="32" w16cid:durableId="1891653227">
    <w:abstractNumId w:val="25"/>
  </w:num>
  <w:num w:numId="33" w16cid:durableId="1147673469">
    <w:abstractNumId w:val="3"/>
  </w:num>
  <w:num w:numId="34" w16cid:durableId="1163815475">
    <w:abstractNumId w:val="74"/>
  </w:num>
  <w:num w:numId="35" w16cid:durableId="1847206047">
    <w:abstractNumId w:val="62"/>
  </w:num>
  <w:num w:numId="36" w16cid:durableId="641278495">
    <w:abstractNumId w:val="22"/>
  </w:num>
  <w:num w:numId="37" w16cid:durableId="1215655542">
    <w:abstractNumId w:val="24"/>
  </w:num>
  <w:num w:numId="38" w16cid:durableId="1086271975">
    <w:abstractNumId w:val="76"/>
  </w:num>
  <w:num w:numId="39" w16cid:durableId="867833376">
    <w:abstractNumId w:val="37"/>
  </w:num>
  <w:num w:numId="40" w16cid:durableId="4988034">
    <w:abstractNumId w:val="77"/>
  </w:num>
  <w:num w:numId="41" w16cid:durableId="757561555">
    <w:abstractNumId w:val="47"/>
  </w:num>
  <w:num w:numId="42" w16cid:durableId="1744519931">
    <w:abstractNumId w:val="49"/>
  </w:num>
  <w:num w:numId="43" w16cid:durableId="1372877546">
    <w:abstractNumId w:val="43"/>
  </w:num>
  <w:num w:numId="44" w16cid:durableId="1230110890">
    <w:abstractNumId w:val="73"/>
  </w:num>
  <w:num w:numId="45" w16cid:durableId="1988168420">
    <w:abstractNumId w:val="31"/>
  </w:num>
  <w:num w:numId="46" w16cid:durableId="684988001">
    <w:abstractNumId w:val="41"/>
  </w:num>
  <w:num w:numId="47" w16cid:durableId="1598903062">
    <w:abstractNumId w:val="45"/>
  </w:num>
  <w:num w:numId="48" w16cid:durableId="1401634016">
    <w:abstractNumId w:val="35"/>
  </w:num>
  <w:num w:numId="49" w16cid:durableId="1122727209">
    <w:abstractNumId w:val="38"/>
  </w:num>
  <w:num w:numId="50" w16cid:durableId="955871358">
    <w:abstractNumId w:val="58"/>
  </w:num>
  <w:num w:numId="51" w16cid:durableId="1792550649">
    <w:abstractNumId w:val="13"/>
  </w:num>
  <w:num w:numId="52" w16cid:durableId="1250846236">
    <w:abstractNumId w:val="53"/>
  </w:num>
  <w:num w:numId="53" w16cid:durableId="738593825">
    <w:abstractNumId w:val="1"/>
  </w:num>
  <w:num w:numId="54" w16cid:durableId="1606302799">
    <w:abstractNumId w:val="6"/>
  </w:num>
  <w:num w:numId="55" w16cid:durableId="295717983">
    <w:abstractNumId w:val="61"/>
  </w:num>
  <w:num w:numId="56" w16cid:durableId="866258211">
    <w:abstractNumId w:val="79"/>
  </w:num>
  <w:num w:numId="57" w16cid:durableId="421295982">
    <w:abstractNumId w:val="2"/>
  </w:num>
  <w:num w:numId="58" w16cid:durableId="73744304">
    <w:abstractNumId w:val="27"/>
  </w:num>
  <w:num w:numId="59" w16cid:durableId="1674798364">
    <w:abstractNumId w:val="71"/>
  </w:num>
  <w:num w:numId="60" w16cid:durableId="315110304">
    <w:abstractNumId w:val="8"/>
  </w:num>
  <w:num w:numId="61" w16cid:durableId="1284531233">
    <w:abstractNumId w:val="67"/>
  </w:num>
  <w:num w:numId="62" w16cid:durableId="200477488">
    <w:abstractNumId w:val="75"/>
  </w:num>
  <w:num w:numId="63" w16cid:durableId="4984272">
    <w:abstractNumId w:val="33"/>
  </w:num>
  <w:num w:numId="64" w16cid:durableId="2124762499">
    <w:abstractNumId w:val="57"/>
  </w:num>
  <w:num w:numId="65" w16cid:durableId="886255091">
    <w:abstractNumId w:val="19"/>
  </w:num>
  <w:num w:numId="66" w16cid:durableId="686520530">
    <w:abstractNumId w:val="63"/>
  </w:num>
  <w:num w:numId="67" w16cid:durableId="1580285821">
    <w:abstractNumId w:val="21"/>
  </w:num>
  <w:num w:numId="68" w16cid:durableId="1112166495">
    <w:abstractNumId w:val="59"/>
  </w:num>
  <w:num w:numId="69" w16cid:durableId="1233201118">
    <w:abstractNumId w:val="4"/>
  </w:num>
  <w:num w:numId="70" w16cid:durableId="1613396060">
    <w:abstractNumId w:val="78"/>
  </w:num>
  <w:num w:numId="71" w16cid:durableId="476339895">
    <w:abstractNumId w:val="55"/>
  </w:num>
  <w:num w:numId="72" w16cid:durableId="884675925">
    <w:abstractNumId w:val="10"/>
  </w:num>
  <w:num w:numId="73" w16cid:durableId="1573344749">
    <w:abstractNumId w:val="18"/>
  </w:num>
  <w:num w:numId="74" w16cid:durableId="450133520">
    <w:abstractNumId w:val="42"/>
  </w:num>
  <w:num w:numId="75" w16cid:durableId="1138499858">
    <w:abstractNumId w:val="34"/>
  </w:num>
  <w:num w:numId="76" w16cid:durableId="1279947360">
    <w:abstractNumId w:val="5"/>
  </w:num>
  <w:num w:numId="77" w16cid:durableId="494108634">
    <w:abstractNumId w:val="66"/>
  </w:num>
  <w:num w:numId="78" w16cid:durableId="318656754">
    <w:abstractNumId w:val="14"/>
  </w:num>
  <w:num w:numId="79" w16cid:durableId="108278415">
    <w:abstractNumId w:val="30"/>
  </w:num>
  <w:num w:numId="80" w16cid:durableId="467868906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571B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66CF8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0756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D007B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068D5"/>
    <w:rsid w:val="00E32127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2</cp:revision>
  <dcterms:created xsi:type="dcterms:W3CDTF">2026-01-08T01:13:00Z</dcterms:created>
  <dcterms:modified xsi:type="dcterms:W3CDTF">2026-01-08T01:13:00Z</dcterms:modified>
</cp:coreProperties>
</file>