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 xml:space="preserve">FORMATO </w:t>
            </w:r>
            <w:proofErr w:type="spellStart"/>
            <w:r w:rsidRPr="009C04C3">
              <w:rPr>
                <w:rFonts w:ascii="Arial" w:hAnsi="Arial"/>
                <w:b/>
                <w:snapToGrid w:val="0"/>
                <w:color w:val="000000"/>
                <w:sz w:val="24"/>
              </w:rPr>
              <w:t>N°</w:t>
            </w:r>
            <w:proofErr w:type="spellEnd"/>
            <w:r w:rsidRPr="009C04C3">
              <w:rPr>
                <w:rFonts w:ascii="Arial" w:hAnsi="Arial"/>
                <w:b/>
                <w:snapToGrid w:val="0"/>
                <w:color w:val="000000"/>
                <w:sz w:val="24"/>
              </w:rPr>
              <w:t xml:space="preserve">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DE2D8A" w:rsidRPr="00C8779A" w14:paraId="68950F46" w14:textId="77777777" w:rsidTr="00501759">
        <w:trPr>
          <w:trHeight w:val="401"/>
        </w:trPr>
        <w:tc>
          <w:tcPr>
            <w:tcW w:w="1413" w:type="dxa"/>
            <w:vAlign w:val="center"/>
          </w:tcPr>
          <w:p w14:paraId="5382E33E" w14:textId="473C8DEA" w:rsidR="00DE2D8A" w:rsidRPr="00C8779A" w:rsidRDefault="00DE2D8A" w:rsidP="009F6EE7">
            <w:pPr>
              <w:rPr>
                <w:rFonts w:ascii="Arial" w:hAnsi="Arial" w:cs="Arial"/>
                <w:b/>
                <w:bCs/>
                <w:sz w:val="16"/>
                <w:szCs w:val="16"/>
              </w:rPr>
            </w:pPr>
            <w:r w:rsidRPr="00C8779A">
              <w:rPr>
                <w:rFonts w:ascii="Arial" w:hAnsi="Arial" w:cs="Arial"/>
                <w:b/>
                <w:bCs/>
                <w:sz w:val="16"/>
                <w:szCs w:val="16"/>
              </w:rPr>
              <w:t>Sector Responsable</w:t>
            </w:r>
          </w:p>
        </w:tc>
        <w:tc>
          <w:tcPr>
            <w:tcW w:w="566" w:type="dxa"/>
            <w:vAlign w:val="center"/>
          </w:tcPr>
          <w:p w14:paraId="4CE4646E" w14:textId="6594E47E" w:rsidR="00DE2D8A" w:rsidRPr="00C8779A" w:rsidRDefault="00632A96" w:rsidP="00FA37E3">
            <w:pPr>
              <w:jc w:val="center"/>
              <w:rPr>
                <w:rFonts w:ascii="Arial" w:hAnsi="Arial" w:cs="Arial"/>
                <w:sz w:val="16"/>
                <w:szCs w:val="16"/>
              </w:rPr>
            </w:pPr>
            <w:r>
              <w:t>10</w:t>
            </w:r>
          </w:p>
        </w:tc>
        <w:tc>
          <w:tcPr>
            <w:tcW w:w="7514" w:type="dxa"/>
            <w:vAlign w:val="center"/>
          </w:tcPr>
          <w:p w14:paraId="70EDA9B9" w14:textId="723CA9F3" w:rsidR="00DE2D8A" w:rsidRPr="00C8779A" w:rsidRDefault="00632A96">
            <w:pPr>
              <w:rPr>
                <w:rFonts w:ascii="Arial" w:hAnsi="Arial" w:cs="Arial"/>
                <w:sz w:val="16"/>
                <w:szCs w:val="16"/>
              </w:rPr>
            </w:pPr>
            <w:r>
              <w:t>EDUCACION</w:t>
            </w:r>
          </w:p>
        </w:tc>
      </w:tr>
      <w:tr w:rsidR="00DE2D8A" w:rsidRPr="00C8779A" w14:paraId="6C0C447A" w14:textId="77777777" w:rsidTr="00501759">
        <w:trPr>
          <w:trHeight w:val="423"/>
        </w:trPr>
        <w:tc>
          <w:tcPr>
            <w:tcW w:w="1413" w:type="dxa"/>
            <w:vAlign w:val="center"/>
          </w:tcPr>
          <w:p w14:paraId="3977CE04" w14:textId="72468A0B" w:rsidR="00DE2D8A" w:rsidRPr="00C8779A" w:rsidRDefault="00B4744E" w:rsidP="009F6EE7">
            <w:pPr>
              <w:rPr>
                <w:rFonts w:ascii="Arial" w:hAnsi="Arial" w:cs="Arial"/>
                <w:b/>
                <w:bCs/>
                <w:sz w:val="16"/>
                <w:szCs w:val="16"/>
              </w:rPr>
            </w:pPr>
            <w:r w:rsidRPr="00C8779A">
              <w:rPr>
                <w:rFonts w:ascii="Arial" w:hAnsi="Arial" w:cs="Arial"/>
                <w:b/>
                <w:bCs/>
                <w:sz w:val="16"/>
                <w:szCs w:val="16"/>
              </w:rPr>
              <w:t>Nombre del Indicador</w:t>
            </w:r>
            <w:r w:rsidRPr="00C8779A">
              <w:rPr>
                <w:rFonts w:ascii="Arial" w:hAnsi="Arial" w:cs="Arial"/>
                <w:b/>
                <w:bCs/>
                <w:color w:val="70AD47" w:themeColor="accent6"/>
                <w:sz w:val="16"/>
                <w:szCs w:val="16"/>
              </w:rPr>
              <w:t xml:space="preserve"> </w:t>
            </w:r>
          </w:p>
        </w:tc>
        <w:tc>
          <w:tcPr>
            <w:tcW w:w="566" w:type="dxa"/>
            <w:vAlign w:val="center"/>
          </w:tcPr>
          <w:p w14:paraId="3172FC95" w14:textId="67EDE263" w:rsidR="00DE2D8A" w:rsidRPr="00C8779A" w:rsidRDefault="00632A96" w:rsidP="00FA37E3">
            <w:pPr>
              <w:jc w:val="center"/>
              <w:rPr>
                <w:rFonts w:ascii="Arial" w:hAnsi="Arial" w:cs="Arial"/>
                <w:sz w:val="16"/>
                <w:szCs w:val="16"/>
              </w:rPr>
            </w:pPr>
            <w:r>
              <w:t>355</w:t>
            </w:r>
          </w:p>
        </w:tc>
        <w:tc>
          <w:tcPr>
            <w:tcW w:w="7514" w:type="dxa"/>
            <w:vAlign w:val="center"/>
          </w:tcPr>
          <w:p w14:paraId="2350C117" w14:textId="25E8CF95" w:rsidR="00DE2D8A" w:rsidRPr="00C8779A" w:rsidRDefault="00BF04CB">
            <w:pPr>
              <w:rPr>
                <w:rFonts w:ascii="Arial" w:hAnsi="Arial" w:cs="Arial"/>
                <w:sz w:val="16"/>
                <w:szCs w:val="16"/>
              </w:rPr>
            </w:pPr>
            <w:r>
              <w:t>PORCENTAJE DE PERSONAS NO MATRICULADAS EN LOS CENTROS DE EDUCACIÓN BÁSICA ESPECIAL RESPECTO A LA DEMANDA POTENCIAL</w:t>
            </w:r>
          </w:p>
        </w:tc>
      </w:tr>
      <w:tr w:rsidR="00FA37E3" w:rsidRPr="00C8779A" w14:paraId="11A718E3" w14:textId="77777777" w:rsidTr="00501759">
        <w:trPr>
          <w:trHeight w:val="448"/>
        </w:trPr>
        <w:tc>
          <w:tcPr>
            <w:tcW w:w="1413" w:type="dxa"/>
            <w:vAlign w:val="center"/>
          </w:tcPr>
          <w:p w14:paraId="57EC8604" w14:textId="7E21759A" w:rsidR="00FA37E3" w:rsidRPr="00C8779A" w:rsidRDefault="00FA37E3" w:rsidP="009F6EE7">
            <w:pPr>
              <w:rPr>
                <w:rFonts w:ascii="Arial" w:hAnsi="Arial" w:cs="Arial"/>
                <w:sz w:val="16"/>
                <w:szCs w:val="16"/>
              </w:rPr>
            </w:pPr>
            <w:r w:rsidRPr="00C8779A">
              <w:rPr>
                <w:rFonts w:ascii="Arial" w:hAnsi="Arial" w:cs="Arial"/>
                <w:b/>
                <w:bCs/>
                <w:sz w:val="16"/>
                <w:szCs w:val="16"/>
              </w:rPr>
              <w:t>Tipo de Indicador</w:t>
            </w:r>
          </w:p>
        </w:tc>
        <w:tc>
          <w:tcPr>
            <w:tcW w:w="8080" w:type="dxa"/>
            <w:gridSpan w:val="2"/>
            <w:vAlign w:val="center"/>
          </w:tcPr>
          <w:p w14:paraId="6994EF24" w14:textId="1650FE53" w:rsidR="00FA37E3" w:rsidRPr="00C8779A" w:rsidRDefault="00632A96">
            <w:pPr>
              <w:rPr>
                <w:rFonts w:ascii="Arial" w:hAnsi="Arial" w:cs="Arial"/>
                <w:sz w:val="16"/>
                <w:szCs w:val="16"/>
              </w:rPr>
            </w:pPr>
            <w:r>
              <w:t>COBERTURA</w:t>
            </w:r>
          </w:p>
        </w:tc>
      </w:tr>
      <w:tr w:rsidR="00DE2D8A" w:rsidRPr="00C8779A" w14:paraId="0C106DDE" w14:textId="77777777" w:rsidTr="00501759">
        <w:trPr>
          <w:trHeight w:val="430"/>
        </w:trPr>
        <w:tc>
          <w:tcPr>
            <w:tcW w:w="1413" w:type="dxa"/>
            <w:vAlign w:val="center"/>
          </w:tcPr>
          <w:p w14:paraId="52728A04" w14:textId="6694EFAD" w:rsidR="00DE2D8A" w:rsidRPr="00C8779A" w:rsidRDefault="00DE2D8A" w:rsidP="009F6EE7">
            <w:pPr>
              <w:rPr>
                <w:rFonts w:ascii="Arial" w:hAnsi="Arial" w:cs="Arial"/>
                <w:sz w:val="16"/>
                <w:szCs w:val="16"/>
              </w:rPr>
            </w:pPr>
            <w:r w:rsidRPr="00C8779A">
              <w:rPr>
                <w:rFonts w:ascii="Arial" w:hAnsi="Arial" w:cs="Arial"/>
                <w:b/>
                <w:bCs/>
                <w:sz w:val="16"/>
                <w:szCs w:val="16"/>
              </w:rPr>
              <w:t>Unidad de Medida</w:t>
            </w:r>
          </w:p>
        </w:tc>
        <w:tc>
          <w:tcPr>
            <w:tcW w:w="566" w:type="dxa"/>
            <w:vAlign w:val="center"/>
          </w:tcPr>
          <w:p w14:paraId="2FDA500C" w14:textId="755814E8" w:rsidR="00DE2D8A" w:rsidRPr="00C8779A" w:rsidRDefault="00632A96" w:rsidP="00FA37E3">
            <w:pPr>
              <w:jc w:val="center"/>
              <w:rPr>
                <w:rFonts w:ascii="Arial" w:hAnsi="Arial" w:cs="Arial"/>
                <w:sz w:val="16"/>
                <w:szCs w:val="16"/>
              </w:rPr>
            </w:pPr>
            <w:r>
              <w:t>24</w:t>
            </w:r>
          </w:p>
        </w:tc>
        <w:tc>
          <w:tcPr>
            <w:tcW w:w="7514" w:type="dxa"/>
            <w:vAlign w:val="center"/>
          </w:tcPr>
          <w:p w14:paraId="653DB9DE" w14:textId="10A32B64" w:rsidR="00DE2D8A" w:rsidRPr="00C8779A" w:rsidRDefault="00632A96">
            <w:pPr>
              <w:rPr>
                <w:rFonts w:ascii="Arial" w:hAnsi="Arial" w:cs="Arial"/>
                <w:sz w:val="16"/>
                <w:szCs w:val="16"/>
              </w:rPr>
            </w:pPr>
            <w:r>
              <w:t>PERSONA/AÑO</w:t>
            </w:r>
          </w:p>
        </w:tc>
      </w:tr>
      <w:tr w:rsidR="00C73B6D" w:rsidRPr="00C8779A" w14:paraId="35F1A4CD" w14:textId="77777777" w:rsidTr="00501759">
        <w:trPr>
          <w:trHeight w:val="430"/>
        </w:trPr>
        <w:tc>
          <w:tcPr>
            <w:tcW w:w="1413" w:type="dxa"/>
            <w:vAlign w:val="center"/>
          </w:tcPr>
          <w:p w14:paraId="3A2665BE" w14:textId="551D1317" w:rsidR="00C73B6D" w:rsidRPr="00C8779A" w:rsidRDefault="00C73B6D" w:rsidP="009F6EE7">
            <w:pPr>
              <w:rPr>
                <w:rFonts w:ascii="Arial" w:hAnsi="Arial" w:cs="Arial"/>
                <w:b/>
                <w:bCs/>
                <w:sz w:val="16"/>
                <w:szCs w:val="16"/>
              </w:rPr>
            </w:pPr>
            <w:r w:rsidRPr="00C8779A">
              <w:rPr>
                <w:rFonts w:ascii="Arial" w:hAnsi="Arial" w:cs="Arial"/>
                <w:b/>
                <w:bCs/>
                <w:sz w:val="16"/>
                <w:szCs w:val="16"/>
              </w:rPr>
              <w:t>Nivel de desagregación</w:t>
            </w:r>
          </w:p>
        </w:tc>
        <w:tc>
          <w:tcPr>
            <w:tcW w:w="8080" w:type="dxa"/>
            <w:gridSpan w:val="2"/>
            <w:vAlign w:val="center"/>
          </w:tcPr>
          <w:p w14:paraId="76D3C9CD" w14:textId="30AC3587" w:rsidR="00C73B6D" w:rsidRPr="00C8779A" w:rsidRDefault="00632A96">
            <w:pPr>
              <w:rPr>
                <w:rFonts w:ascii="Arial" w:hAnsi="Arial" w:cs="Arial"/>
                <w:sz w:val="16"/>
                <w:szCs w:val="16"/>
              </w:rPr>
            </w:pPr>
            <w:r>
              <w:t>DISTRITAL</w:t>
            </w:r>
          </w:p>
        </w:tc>
      </w:tr>
    </w:tbl>
    <w:p w14:paraId="49FC6AB5" w14:textId="15D377CD" w:rsidR="00EF7C8F" w:rsidRPr="00B84AEE" w:rsidRDefault="00EF7C8F">
      <w:pPr>
        <w:rPr>
          <w:rFonts w:ascii="Arial" w:hAnsi="Arial" w:cs="Arial"/>
          <w:sz w:val="6"/>
          <w:szCs w:val="6"/>
        </w:rPr>
      </w:pPr>
    </w:p>
    <w:tbl>
      <w:tblPr>
        <w:tblStyle w:val="Tablaconcuadrcula"/>
        <w:tblW w:w="0" w:type="auto"/>
        <w:tblLook w:val="04A0" w:firstRow="1" w:lastRow="0" w:firstColumn="1" w:lastColumn="0" w:noHBand="0" w:noVBand="1"/>
      </w:tblPr>
      <w:tblGrid>
        <w:gridCol w:w="440"/>
        <w:gridCol w:w="2580"/>
        <w:gridCol w:w="551"/>
        <w:gridCol w:w="2592"/>
        <w:gridCol w:w="663"/>
        <w:gridCol w:w="2661"/>
      </w:tblGrid>
      <w:tr w:rsidR="00B84AEE" w14:paraId="61590D21" w14:textId="77777777" w:rsidTr="005F4995">
        <w:tc>
          <w:tcPr>
            <w:tcW w:w="9487" w:type="dxa"/>
            <w:gridSpan w:val="6"/>
          </w:tcPr>
          <w:p w14:paraId="3A015CFC" w14:textId="5F8A8E6A" w:rsidR="00B84AEE" w:rsidRPr="00B84AEE" w:rsidRDefault="00B84AEE" w:rsidP="00B84AEE">
            <w:pPr>
              <w:rPr>
                <w:rFonts w:ascii="Arial" w:hAnsi="Arial" w:cs="Arial"/>
                <w:b/>
                <w:bCs/>
                <w:sz w:val="16"/>
                <w:szCs w:val="18"/>
              </w:rPr>
            </w:pPr>
            <w:r w:rsidRPr="00B84AEE">
              <w:rPr>
                <w:rFonts w:ascii="Arial" w:hAnsi="Arial" w:cs="Arial"/>
                <w:b/>
                <w:bCs/>
              </w:rPr>
              <w:t>Cadena Funcional</w:t>
            </w:r>
          </w:p>
        </w:tc>
      </w:tr>
      <w:tr w:rsidR="00B84AEE" w14:paraId="31237CF6" w14:textId="77777777" w:rsidTr="00B84AEE">
        <w:tc>
          <w:tcPr>
            <w:tcW w:w="3143" w:type="dxa"/>
            <w:gridSpan w:val="2"/>
          </w:tcPr>
          <w:p w14:paraId="4BFA9B49" w14:textId="1A528CFA" w:rsidR="00B84AEE" w:rsidRPr="00B84AEE" w:rsidRDefault="00B84AEE" w:rsidP="00B84AEE">
            <w:pPr>
              <w:jc w:val="center"/>
              <w:rPr>
                <w:rFonts w:ascii="Arial" w:hAnsi="Arial" w:cs="Arial"/>
                <w:b/>
                <w:bCs/>
                <w:sz w:val="16"/>
                <w:szCs w:val="18"/>
              </w:rPr>
            </w:pPr>
            <w:r w:rsidRPr="00B84AEE">
              <w:rPr>
                <w:rFonts w:ascii="Arial" w:hAnsi="Arial" w:cs="Arial"/>
                <w:b/>
                <w:bCs/>
                <w:sz w:val="16"/>
                <w:szCs w:val="18"/>
              </w:rPr>
              <w:t>Función</w:t>
            </w:r>
          </w:p>
        </w:tc>
        <w:tc>
          <w:tcPr>
            <w:tcW w:w="3154" w:type="dxa"/>
            <w:gridSpan w:val="2"/>
          </w:tcPr>
          <w:p w14:paraId="4CD0C5E0" w14:textId="7F1DFEC0" w:rsidR="00B84AEE" w:rsidRPr="00B84AEE" w:rsidRDefault="00B84AEE" w:rsidP="00B84AEE">
            <w:pPr>
              <w:jc w:val="center"/>
              <w:rPr>
                <w:rFonts w:ascii="Arial" w:hAnsi="Arial" w:cs="Arial"/>
                <w:b/>
                <w:bCs/>
                <w:sz w:val="16"/>
                <w:szCs w:val="18"/>
              </w:rPr>
            </w:pPr>
            <w:r w:rsidRPr="00B84AEE">
              <w:rPr>
                <w:rFonts w:ascii="Arial" w:hAnsi="Arial" w:cs="Arial"/>
                <w:b/>
                <w:bCs/>
                <w:sz w:val="16"/>
                <w:szCs w:val="18"/>
              </w:rPr>
              <w:t>División Funcional</w:t>
            </w:r>
          </w:p>
        </w:tc>
        <w:tc>
          <w:tcPr>
            <w:tcW w:w="3190" w:type="dxa"/>
            <w:gridSpan w:val="2"/>
          </w:tcPr>
          <w:p w14:paraId="4E125A6A" w14:textId="23019221" w:rsidR="00B84AEE" w:rsidRPr="00B84AEE" w:rsidRDefault="00B84AEE" w:rsidP="00B84AEE">
            <w:pPr>
              <w:jc w:val="center"/>
              <w:rPr>
                <w:rFonts w:ascii="Arial" w:hAnsi="Arial" w:cs="Arial"/>
                <w:b/>
                <w:bCs/>
                <w:sz w:val="16"/>
                <w:szCs w:val="18"/>
              </w:rPr>
            </w:pPr>
            <w:r w:rsidRPr="00B84AEE">
              <w:rPr>
                <w:rFonts w:ascii="Arial" w:hAnsi="Arial" w:cs="Arial"/>
                <w:b/>
                <w:bCs/>
                <w:sz w:val="16"/>
                <w:szCs w:val="18"/>
              </w:rPr>
              <w:t>Grupo Funcional</w:t>
            </w:r>
          </w:p>
        </w:tc>
      </w:tr>
      <w:tr w:rsidR="00B84AEE" w14:paraId="23F161AC" w14:textId="77777777" w:rsidTr="00B84AEE">
        <w:tc>
          <w:tcPr>
            <w:tcW w:w="419" w:type="dxa"/>
          </w:tcPr>
          <w:p w14:paraId="38E3FE36" w14:textId="7F5DCFDC" w:rsidR="00B84AEE" w:rsidRPr="00393A17" w:rsidRDefault="004F2D90" w:rsidP="00B84AEE">
            <w:pPr>
              <w:rPr>
                <w:rFonts w:ascii="Arial" w:hAnsi="Arial" w:cs="Arial"/>
                <w:sz w:val="16"/>
                <w:szCs w:val="16"/>
              </w:rPr>
            </w:pPr>
            <w:r w:rsidRPr="004F2D90">
              <w:t>22</w:t>
            </w:r>
          </w:p>
        </w:tc>
        <w:tc>
          <w:tcPr>
            <w:tcW w:w="2724" w:type="dxa"/>
          </w:tcPr>
          <w:p w14:paraId="1D9C2806" w14:textId="6F070530" w:rsidR="00B84AEE" w:rsidRPr="00393A17" w:rsidRDefault="00632A96" w:rsidP="00B84AEE">
            <w:pPr>
              <w:rPr>
                <w:rFonts w:ascii="Arial" w:hAnsi="Arial" w:cs="Arial"/>
                <w:sz w:val="16"/>
                <w:szCs w:val="16"/>
              </w:rPr>
            </w:pPr>
            <w:r>
              <w:t>EDUCACIÓN</w:t>
            </w:r>
          </w:p>
        </w:tc>
        <w:tc>
          <w:tcPr>
            <w:tcW w:w="416" w:type="dxa"/>
          </w:tcPr>
          <w:p w14:paraId="0AB82FD2" w14:textId="2A03CB84" w:rsidR="00B84AEE" w:rsidRPr="004F2D90" w:rsidRDefault="004F2D90" w:rsidP="00B84AEE">
            <w:r w:rsidRPr="004F2D90">
              <w:t>047</w:t>
            </w:r>
          </w:p>
        </w:tc>
        <w:tc>
          <w:tcPr>
            <w:tcW w:w="2738" w:type="dxa"/>
          </w:tcPr>
          <w:p w14:paraId="570F4342" w14:textId="1D506176" w:rsidR="00B84AEE" w:rsidRPr="00393A17" w:rsidRDefault="00632A96" w:rsidP="00B84AEE">
            <w:pPr>
              <w:rPr>
                <w:rFonts w:ascii="Arial" w:hAnsi="Arial" w:cs="Arial"/>
                <w:sz w:val="16"/>
                <w:szCs w:val="16"/>
              </w:rPr>
            </w:pPr>
            <w:r>
              <w:t>EDUCACIÓN BÁSICA</w:t>
            </w:r>
          </w:p>
        </w:tc>
        <w:tc>
          <w:tcPr>
            <w:tcW w:w="376" w:type="dxa"/>
          </w:tcPr>
          <w:p w14:paraId="7F942F1D" w14:textId="4EE1CE6E" w:rsidR="00B84AEE" w:rsidRPr="004F2D90" w:rsidRDefault="004F2D90" w:rsidP="00B84AEE">
            <w:r w:rsidRPr="004F2D90">
              <w:t>0107</w:t>
            </w:r>
          </w:p>
        </w:tc>
        <w:tc>
          <w:tcPr>
            <w:tcW w:w="2814" w:type="dxa"/>
          </w:tcPr>
          <w:p w14:paraId="72E05A34" w14:textId="1DE971CC" w:rsidR="00B84AEE" w:rsidRPr="00393A17" w:rsidRDefault="00632A96" w:rsidP="00632A96">
            <w:pPr>
              <w:rPr>
                <w:rFonts w:ascii="Arial" w:hAnsi="Arial" w:cs="Arial"/>
                <w:sz w:val="16"/>
                <w:szCs w:val="16"/>
              </w:rPr>
            </w:pPr>
            <w:r>
              <w:t>EDUCACIÓN BÁSICA ESPECIAL</w:t>
            </w:r>
          </w:p>
        </w:tc>
      </w:tr>
    </w:tbl>
    <w:p w14:paraId="18B8E752" w14:textId="77777777" w:rsidR="00B84AEE" w:rsidRPr="00B84AEE" w:rsidRDefault="00B84AEE">
      <w:pPr>
        <w:rPr>
          <w:rFonts w:ascii="Arial" w:hAnsi="Arial" w:cs="Arial"/>
          <w:sz w:val="6"/>
          <w:szCs w:val="6"/>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14"/>
        <w:gridCol w:w="3364"/>
        <w:gridCol w:w="234"/>
        <w:gridCol w:w="551"/>
        <w:gridCol w:w="4220"/>
      </w:tblGrid>
      <w:tr w:rsidR="00E01366" w:rsidRPr="00C8779A"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01757FC7" w:rsidR="00E01366" w:rsidRPr="00C8779A" w:rsidRDefault="00E01366" w:rsidP="00E01366">
            <w:pPr>
              <w:rPr>
                <w:rFonts w:ascii="Arial" w:hAnsi="Arial" w:cs="Arial"/>
                <w:b/>
                <w:bCs/>
              </w:rPr>
            </w:pPr>
            <w:bookmarkStart w:id="1" w:name="_Hlk138259823"/>
            <w:r w:rsidRPr="00C8779A">
              <w:rPr>
                <w:rFonts w:ascii="Arial" w:hAnsi="Arial" w:cs="Arial"/>
                <w:b/>
                <w:bCs/>
              </w:rPr>
              <w:t>Servicio y Tipología</w:t>
            </w:r>
          </w:p>
        </w:tc>
      </w:tr>
      <w:tr w:rsidR="00E01366" w:rsidRPr="00C8779A" w14:paraId="3662FA07" w14:textId="77777777" w:rsidTr="00986CFB">
        <w:trPr>
          <w:trHeight w:val="58"/>
        </w:trPr>
        <w:tc>
          <w:tcPr>
            <w:tcW w:w="447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C8779A" w:rsidRDefault="00E01366" w:rsidP="00D760A0">
            <w:pPr>
              <w:jc w:val="center"/>
              <w:rPr>
                <w:rFonts w:ascii="Arial" w:hAnsi="Arial" w:cs="Arial"/>
                <w:b/>
                <w:bCs/>
                <w:sz w:val="16"/>
                <w:szCs w:val="16"/>
              </w:rPr>
            </w:pPr>
            <w:r w:rsidRPr="00C8779A">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C8779A" w:rsidRDefault="00E01366" w:rsidP="00D760A0">
            <w:pPr>
              <w:jc w:val="center"/>
              <w:rPr>
                <w:rFonts w:ascii="Arial" w:hAnsi="Arial" w:cs="Arial"/>
                <w:b/>
                <w:bCs/>
                <w:sz w:val="16"/>
                <w:szCs w:val="16"/>
              </w:rPr>
            </w:pPr>
          </w:p>
        </w:tc>
        <w:tc>
          <w:tcPr>
            <w:tcW w:w="477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9CCDB03" w:rsidR="00E01366" w:rsidRPr="00C8779A" w:rsidRDefault="00E01366" w:rsidP="00D760A0">
            <w:pPr>
              <w:jc w:val="center"/>
              <w:rPr>
                <w:rFonts w:ascii="Arial" w:hAnsi="Arial" w:cs="Arial"/>
                <w:b/>
                <w:bCs/>
                <w:sz w:val="16"/>
                <w:szCs w:val="16"/>
              </w:rPr>
            </w:pPr>
            <w:r w:rsidRPr="00C8779A">
              <w:rPr>
                <w:rFonts w:ascii="Arial" w:hAnsi="Arial" w:cs="Arial"/>
                <w:b/>
                <w:bCs/>
                <w:sz w:val="16"/>
                <w:szCs w:val="16"/>
              </w:rPr>
              <w:t>Tipología</w:t>
            </w:r>
          </w:p>
        </w:tc>
      </w:tr>
      <w:tr w:rsidR="00E01366" w:rsidRPr="00C8779A" w14:paraId="2ABCBF34" w14:textId="77777777" w:rsidTr="00986CFB">
        <w:trPr>
          <w:trHeight w:val="333"/>
        </w:trPr>
        <w:tc>
          <w:tcPr>
            <w:tcW w:w="1114" w:type="dxa"/>
            <w:vMerge w:val="restart"/>
            <w:tcBorders>
              <w:top w:val="single" w:sz="4" w:space="0" w:color="auto"/>
              <w:left w:val="single" w:sz="4" w:space="0" w:color="auto"/>
              <w:bottom w:val="single" w:sz="4" w:space="0" w:color="auto"/>
              <w:right w:val="single" w:sz="4" w:space="0" w:color="auto"/>
            </w:tcBorders>
            <w:vAlign w:val="center"/>
          </w:tcPr>
          <w:p w14:paraId="0E1EBD2E" w14:textId="75DD2F44" w:rsidR="00E01366" w:rsidRPr="00C8779A" w:rsidRDefault="00632A96" w:rsidP="00D760A0">
            <w:pPr>
              <w:rPr>
                <w:rFonts w:ascii="Arial" w:hAnsi="Arial" w:cs="Arial"/>
                <w:sz w:val="16"/>
                <w:szCs w:val="16"/>
              </w:rPr>
            </w:pPr>
            <w:r>
              <w:t>358</w:t>
            </w:r>
          </w:p>
        </w:tc>
        <w:tc>
          <w:tcPr>
            <w:tcW w:w="3364" w:type="dxa"/>
            <w:vMerge w:val="restart"/>
            <w:tcBorders>
              <w:top w:val="single" w:sz="4" w:space="0" w:color="auto"/>
              <w:left w:val="single" w:sz="4" w:space="0" w:color="auto"/>
              <w:bottom w:val="single" w:sz="4" w:space="0" w:color="auto"/>
              <w:right w:val="single" w:sz="4" w:space="0" w:color="auto"/>
            </w:tcBorders>
            <w:vAlign w:val="center"/>
          </w:tcPr>
          <w:p w14:paraId="4C4C50FF" w14:textId="2BE7358B" w:rsidR="00E01366" w:rsidRPr="00C8779A" w:rsidRDefault="00632A96" w:rsidP="00D760A0">
            <w:pPr>
              <w:rPr>
                <w:rFonts w:ascii="Arial" w:hAnsi="Arial" w:cs="Arial"/>
                <w:sz w:val="16"/>
                <w:szCs w:val="16"/>
              </w:rPr>
            </w:pPr>
            <w:r>
              <w:t>SERVICIO DE EDUCACIÓN BÁSICA ESPECIAL - CEBE</w:t>
            </w:r>
          </w:p>
        </w:tc>
        <w:tc>
          <w:tcPr>
            <w:tcW w:w="234" w:type="dxa"/>
            <w:vMerge/>
            <w:tcBorders>
              <w:left w:val="single" w:sz="4" w:space="0" w:color="auto"/>
              <w:right w:val="single" w:sz="4" w:space="0" w:color="auto"/>
            </w:tcBorders>
            <w:vAlign w:val="center"/>
          </w:tcPr>
          <w:p w14:paraId="00AD727F" w14:textId="77777777" w:rsidR="00E01366" w:rsidRPr="00C8779A" w:rsidRDefault="00E01366" w:rsidP="00D760A0">
            <w:pPr>
              <w:rPr>
                <w:rFonts w:ascii="Arial" w:hAnsi="Arial" w:cs="Arial"/>
                <w:sz w:val="16"/>
                <w:szCs w:val="16"/>
              </w:rPr>
            </w:pPr>
          </w:p>
        </w:tc>
        <w:tc>
          <w:tcPr>
            <w:tcW w:w="551" w:type="dxa"/>
            <w:tcBorders>
              <w:top w:val="single" w:sz="4" w:space="0" w:color="auto"/>
              <w:left w:val="single" w:sz="4" w:space="0" w:color="auto"/>
              <w:bottom w:val="single" w:sz="4" w:space="0" w:color="auto"/>
              <w:right w:val="single" w:sz="4" w:space="0" w:color="auto"/>
            </w:tcBorders>
            <w:vAlign w:val="center"/>
          </w:tcPr>
          <w:p w14:paraId="190E1C53" w14:textId="1E189B71" w:rsidR="00E01366" w:rsidRPr="00C8779A" w:rsidRDefault="00632A96" w:rsidP="00D760A0">
            <w:pPr>
              <w:rPr>
                <w:rFonts w:ascii="Arial" w:hAnsi="Arial" w:cs="Arial"/>
                <w:sz w:val="16"/>
                <w:szCs w:val="16"/>
              </w:rPr>
            </w:pPr>
            <w:r>
              <w:t>373</w:t>
            </w:r>
          </w:p>
        </w:tc>
        <w:tc>
          <w:tcPr>
            <w:tcW w:w="4220" w:type="dxa"/>
            <w:tcBorders>
              <w:top w:val="single" w:sz="4" w:space="0" w:color="auto"/>
              <w:left w:val="single" w:sz="4" w:space="0" w:color="auto"/>
              <w:bottom w:val="single" w:sz="4" w:space="0" w:color="auto"/>
              <w:right w:val="single" w:sz="4" w:space="0" w:color="auto"/>
            </w:tcBorders>
            <w:vAlign w:val="center"/>
          </w:tcPr>
          <w:p w14:paraId="4D6159BE" w14:textId="143A29CB" w:rsidR="00E01366" w:rsidRPr="00632A96" w:rsidRDefault="00632A96" w:rsidP="00D760A0">
            <w:pPr>
              <w:rPr>
                <w:rFonts w:ascii="Arial" w:hAnsi="Arial" w:cs="Arial"/>
                <w:sz w:val="16"/>
                <w:szCs w:val="16"/>
                <w:u w:val="single"/>
              </w:rPr>
            </w:pPr>
            <w:r>
              <w:t>EDUCACIÓN BÁSICA ESPECIAL - CEBE</w:t>
            </w:r>
          </w:p>
        </w:tc>
      </w:tr>
      <w:tr w:rsidR="00E01366" w:rsidRPr="00C8779A" w14:paraId="39D46F29" w14:textId="77777777" w:rsidTr="00986CFB">
        <w:trPr>
          <w:trHeight w:val="58"/>
        </w:trPr>
        <w:tc>
          <w:tcPr>
            <w:tcW w:w="1114" w:type="dxa"/>
            <w:vMerge/>
            <w:tcBorders>
              <w:top w:val="single" w:sz="4" w:space="0" w:color="auto"/>
              <w:left w:val="single" w:sz="4" w:space="0" w:color="auto"/>
              <w:bottom w:val="single" w:sz="4" w:space="0" w:color="auto"/>
              <w:right w:val="single" w:sz="4" w:space="0" w:color="auto"/>
            </w:tcBorders>
            <w:vAlign w:val="center"/>
          </w:tcPr>
          <w:p w14:paraId="260002B6" w14:textId="77777777" w:rsidR="00E01366" w:rsidRPr="00C8779A" w:rsidRDefault="00E01366" w:rsidP="00D760A0">
            <w:pPr>
              <w:rPr>
                <w:rFonts w:ascii="Arial" w:hAnsi="Arial" w:cs="Arial"/>
                <w:sz w:val="16"/>
                <w:szCs w:val="16"/>
              </w:rPr>
            </w:pPr>
          </w:p>
        </w:tc>
        <w:tc>
          <w:tcPr>
            <w:tcW w:w="3364" w:type="dxa"/>
            <w:vMerge/>
            <w:tcBorders>
              <w:top w:val="single" w:sz="4" w:space="0" w:color="auto"/>
              <w:left w:val="single" w:sz="4" w:space="0" w:color="auto"/>
              <w:bottom w:val="single" w:sz="4" w:space="0" w:color="auto"/>
              <w:right w:val="single" w:sz="4" w:space="0" w:color="auto"/>
            </w:tcBorders>
            <w:vAlign w:val="center"/>
          </w:tcPr>
          <w:p w14:paraId="6974CB45" w14:textId="77777777" w:rsidR="00E01366" w:rsidRPr="00C8779A" w:rsidRDefault="00E01366" w:rsidP="00D760A0">
            <w:pPr>
              <w:rPr>
                <w:rFonts w:ascii="Arial" w:hAnsi="Arial" w:cs="Arial"/>
                <w:sz w:val="16"/>
                <w:szCs w:val="16"/>
              </w:rPr>
            </w:pPr>
          </w:p>
        </w:tc>
        <w:tc>
          <w:tcPr>
            <w:tcW w:w="234" w:type="dxa"/>
            <w:vMerge/>
            <w:tcBorders>
              <w:left w:val="single" w:sz="4" w:space="0" w:color="auto"/>
              <w:right w:val="single" w:sz="4" w:space="0" w:color="auto"/>
            </w:tcBorders>
            <w:vAlign w:val="center"/>
          </w:tcPr>
          <w:p w14:paraId="605F7CAA" w14:textId="77777777" w:rsidR="00E01366" w:rsidRPr="00C8779A" w:rsidRDefault="00E01366" w:rsidP="00D760A0">
            <w:pPr>
              <w:rPr>
                <w:rFonts w:ascii="Arial" w:hAnsi="Arial" w:cs="Arial"/>
                <w:sz w:val="16"/>
                <w:szCs w:val="16"/>
              </w:rPr>
            </w:pPr>
          </w:p>
        </w:tc>
        <w:tc>
          <w:tcPr>
            <w:tcW w:w="551" w:type="dxa"/>
            <w:tcBorders>
              <w:top w:val="single" w:sz="4" w:space="0" w:color="auto"/>
              <w:left w:val="single" w:sz="4" w:space="0" w:color="auto"/>
              <w:bottom w:val="single" w:sz="4" w:space="0" w:color="auto"/>
            </w:tcBorders>
            <w:vAlign w:val="center"/>
          </w:tcPr>
          <w:p w14:paraId="4A3E7DA5" w14:textId="77777777" w:rsidR="00E01366" w:rsidRPr="00C8779A" w:rsidRDefault="00E01366" w:rsidP="00D760A0">
            <w:pPr>
              <w:rPr>
                <w:rFonts w:ascii="Arial" w:hAnsi="Arial" w:cs="Arial"/>
                <w:sz w:val="16"/>
                <w:szCs w:val="16"/>
              </w:rPr>
            </w:pPr>
          </w:p>
        </w:tc>
        <w:tc>
          <w:tcPr>
            <w:tcW w:w="4220" w:type="dxa"/>
            <w:tcBorders>
              <w:top w:val="single" w:sz="4" w:space="0" w:color="auto"/>
              <w:bottom w:val="single" w:sz="4" w:space="0" w:color="auto"/>
            </w:tcBorders>
            <w:vAlign w:val="center"/>
          </w:tcPr>
          <w:p w14:paraId="5A66EE65" w14:textId="77777777" w:rsidR="00E01366" w:rsidRPr="00C8779A" w:rsidRDefault="00E01366" w:rsidP="00D760A0">
            <w:pPr>
              <w:rPr>
                <w:rFonts w:ascii="Arial" w:hAnsi="Arial" w:cs="Arial"/>
                <w:sz w:val="16"/>
                <w:szCs w:val="16"/>
              </w:rPr>
            </w:pPr>
          </w:p>
        </w:tc>
      </w:tr>
      <w:bookmarkEnd w:id="1"/>
    </w:tbl>
    <w:p w14:paraId="648C5075" w14:textId="0786E3B6" w:rsidR="00E01366" w:rsidRPr="00B84AEE" w:rsidRDefault="00E01366">
      <w:pPr>
        <w:rPr>
          <w:rFonts w:ascii="Arial" w:hAnsi="Arial" w:cs="Arial"/>
          <w:sz w:val="6"/>
          <w:szCs w:val="6"/>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E01366" w:rsidRPr="00FF384E"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vAlign w:val="center"/>
          </w:tcPr>
          <w:p w14:paraId="70BA29E1" w14:textId="77777777" w:rsidR="00E01366" w:rsidRPr="00FF384E" w:rsidRDefault="00E01366" w:rsidP="00D760A0">
            <w:pPr>
              <w:rPr>
                <w:rFonts w:ascii="Arial" w:hAnsi="Arial" w:cs="Arial"/>
                <w:b/>
                <w:bCs/>
                <w:szCs w:val="20"/>
              </w:rPr>
            </w:pPr>
            <w:r w:rsidRPr="002C6B38">
              <w:rPr>
                <w:rFonts w:ascii="Arial" w:hAnsi="Arial" w:cs="Arial"/>
                <w:b/>
                <w:bCs/>
                <w:szCs w:val="20"/>
              </w:rPr>
              <w:t xml:space="preserve">Competencia </w:t>
            </w:r>
            <w:r w:rsidRPr="00FF384E">
              <w:rPr>
                <w:rFonts w:ascii="Arial" w:hAnsi="Arial" w:cs="Arial"/>
                <w:b/>
                <w:bCs/>
                <w:szCs w:val="20"/>
              </w:rPr>
              <w:t>del Servicio</w:t>
            </w:r>
          </w:p>
        </w:tc>
      </w:tr>
      <w:tr w:rsidR="00E01366" w:rsidRPr="00FC7D43"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3261A2" w:rsidRDefault="00E01366" w:rsidP="00D760A0">
            <w:pPr>
              <w:jc w:val="center"/>
              <w:rPr>
                <w:rFonts w:ascii="Arial" w:hAnsi="Arial" w:cs="Arial"/>
                <w:b/>
                <w:bCs/>
                <w:sz w:val="16"/>
                <w:szCs w:val="18"/>
              </w:rPr>
            </w:pPr>
            <w:r w:rsidRPr="003261A2">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3261A2" w:rsidRDefault="00E01366" w:rsidP="00D760A0">
            <w:pPr>
              <w:jc w:val="center"/>
              <w:rPr>
                <w:rFonts w:ascii="Arial" w:hAnsi="Arial" w:cs="Arial"/>
                <w:b/>
                <w:bCs/>
                <w:sz w:val="16"/>
                <w:szCs w:val="18"/>
              </w:rPr>
            </w:pPr>
            <w:r w:rsidRPr="003261A2">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3261A2" w:rsidRDefault="00E01366" w:rsidP="00D760A0">
            <w:pPr>
              <w:jc w:val="center"/>
              <w:rPr>
                <w:rFonts w:ascii="Arial" w:hAnsi="Arial" w:cs="Arial"/>
                <w:b/>
                <w:bCs/>
                <w:sz w:val="16"/>
                <w:szCs w:val="18"/>
              </w:rPr>
            </w:pPr>
            <w:r w:rsidRPr="00FC7D43">
              <w:rPr>
                <w:rFonts w:ascii="Arial" w:hAnsi="Arial" w:cs="Arial"/>
                <w:b/>
                <w:bCs/>
                <w:sz w:val="16"/>
                <w:szCs w:val="18"/>
              </w:rPr>
              <w:t>Gobierno Local</w:t>
            </w:r>
          </w:p>
          <w:p w14:paraId="4FCF7C93" w14:textId="77777777" w:rsidR="00E01366" w:rsidRPr="003261A2" w:rsidRDefault="00E01366" w:rsidP="00D760A0">
            <w:pPr>
              <w:jc w:val="center"/>
              <w:rPr>
                <w:rFonts w:ascii="Arial" w:hAnsi="Arial" w:cs="Arial"/>
                <w:b/>
                <w:bCs/>
                <w:sz w:val="16"/>
                <w:szCs w:val="18"/>
              </w:rPr>
            </w:pPr>
            <w:proofErr w:type="spellStart"/>
            <w:r w:rsidRPr="003261A2">
              <w:rPr>
                <w:rFonts w:ascii="Arial" w:hAnsi="Arial" w:cs="Arial"/>
                <w:b/>
                <w:bCs/>
                <w:sz w:val="16"/>
                <w:szCs w:val="18"/>
              </w:rPr>
              <w:t>Mun</w:t>
            </w:r>
            <w:r>
              <w:rPr>
                <w:rFonts w:ascii="Arial" w:hAnsi="Arial" w:cs="Arial"/>
                <w:b/>
                <w:bCs/>
                <w:sz w:val="16"/>
                <w:szCs w:val="18"/>
              </w:rPr>
              <w:t>icip</w:t>
            </w:r>
            <w:proofErr w:type="spellEnd"/>
            <w:r w:rsidRPr="003261A2">
              <w:rPr>
                <w:rFonts w:ascii="Arial" w:hAnsi="Arial" w:cs="Arial"/>
                <w:b/>
                <w:bCs/>
                <w:sz w:val="16"/>
                <w:szCs w:val="18"/>
              </w:rPr>
              <w:t>. Provincial</w:t>
            </w:r>
          </w:p>
        </w:tc>
        <w:tc>
          <w:tcPr>
            <w:tcW w:w="1780" w:type="dxa"/>
            <w:gridSpan w:val="3"/>
            <w:tcBorders>
              <w:top w:val="single" w:sz="4" w:space="0" w:color="auto"/>
            </w:tcBorders>
            <w:vAlign w:val="center"/>
          </w:tcPr>
          <w:p w14:paraId="65EAF0B0" w14:textId="77777777" w:rsidR="00E01366" w:rsidRPr="003261A2" w:rsidRDefault="00E01366" w:rsidP="00D760A0">
            <w:pPr>
              <w:jc w:val="center"/>
              <w:rPr>
                <w:rFonts w:ascii="Arial" w:hAnsi="Arial" w:cs="Arial"/>
                <w:b/>
                <w:bCs/>
                <w:sz w:val="16"/>
                <w:szCs w:val="18"/>
              </w:rPr>
            </w:pPr>
            <w:r w:rsidRPr="00FC7D43">
              <w:rPr>
                <w:rFonts w:ascii="Arial" w:hAnsi="Arial" w:cs="Arial"/>
                <w:b/>
                <w:bCs/>
                <w:sz w:val="16"/>
                <w:szCs w:val="18"/>
              </w:rPr>
              <w:t>Gobierno Local</w:t>
            </w:r>
          </w:p>
          <w:p w14:paraId="01206F40" w14:textId="77777777" w:rsidR="00E01366" w:rsidRPr="003261A2" w:rsidRDefault="00E01366" w:rsidP="00D760A0">
            <w:pPr>
              <w:jc w:val="center"/>
              <w:rPr>
                <w:rFonts w:ascii="Arial" w:hAnsi="Arial" w:cs="Arial"/>
                <w:b/>
                <w:bCs/>
                <w:sz w:val="16"/>
                <w:szCs w:val="18"/>
              </w:rPr>
            </w:pPr>
            <w:proofErr w:type="spellStart"/>
            <w:r w:rsidRPr="003261A2">
              <w:rPr>
                <w:rFonts w:ascii="Arial" w:hAnsi="Arial" w:cs="Arial"/>
                <w:b/>
                <w:bCs/>
                <w:sz w:val="16"/>
                <w:szCs w:val="18"/>
              </w:rPr>
              <w:t>Mun</w:t>
            </w:r>
            <w:r>
              <w:rPr>
                <w:rFonts w:ascii="Arial" w:hAnsi="Arial" w:cs="Arial"/>
                <w:b/>
                <w:bCs/>
                <w:sz w:val="16"/>
                <w:szCs w:val="18"/>
              </w:rPr>
              <w:t>icip</w:t>
            </w:r>
            <w:proofErr w:type="spellEnd"/>
            <w:r w:rsidRPr="003261A2">
              <w:rPr>
                <w:rFonts w:ascii="Arial" w:hAnsi="Arial" w:cs="Arial"/>
                <w:b/>
                <w:bCs/>
                <w:sz w:val="16"/>
                <w:szCs w:val="18"/>
              </w:rPr>
              <w:t>. Distrital</w:t>
            </w:r>
          </w:p>
        </w:tc>
        <w:tc>
          <w:tcPr>
            <w:tcW w:w="1951" w:type="dxa"/>
            <w:gridSpan w:val="3"/>
            <w:tcBorders>
              <w:top w:val="single" w:sz="4" w:space="0" w:color="auto"/>
              <w:right w:val="single" w:sz="4" w:space="0" w:color="auto"/>
            </w:tcBorders>
            <w:vAlign w:val="center"/>
          </w:tcPr>
          <w:p w14:paraId="54589F86" w14:textId="77777777" w:rsidR="00E01366" w:rsidRPr="00FC7D43" w:rsidRDefault="00E01366" w:rsidP="00D760A0">
            <w:pPr>
              <w:jc w:val="center"/>
              <w:rPr>
                <w:rFonts w:ascii="Arial" w:hAnsi="Arial" w:cs="Arial"/>
                <w:b/>
                <w:bCs/>
                <w:sz w:val="16"/>
                <w:szCs w:val="18"/>
              </w:rPr>
            </w:pPr>
            <w:r w:rsidRPr="00FC7D43">
              <w:rPr>
                <w:rFonts w:ascii="Arial" w:hAnsi="Arial" w:cs="Arial"/>
                <w:b/>
                <w:bCs/>
                <w:sz w:val="16"/>
                <w:szCs w:val="18"/>
              </w:rPr>
              <w:t>Empresa</w:t>
            </w:r>
          </w:p>
        </w:tc>
      </w:tr>
      <w:tr w:rsidR="00E01366" w:rsidRPr="003261A2" w14:paraId="07F29AB9" w14:textId="77777777" w:rsidTr="00501759">
        <w:trPr>
          <w:trHeight w:val="84"/>
        </w:trPr>
        <w:tc>
          <w:tcPr>
            <w:tcW w:w="750" w:type="dxa"/>
            <w:tcBorders>
              <w:left w:val="single" w:sz="4" w:space="0" w:color="auto"/>
            </w:tcBorders>
            <w:vAlign w:val="center"/>
          </w:tcPr>
          <w:p w14:paraId="223AAEC1" w14:textId="77777777" w:rsidR="00E01366" w:rsidRPr="001D5D9B" w:rsidRDefault="00E01366" w:rsidP="00D760A0">
            <w:pPr>
              <w:rPr>
                <w:rFonts w:ascii="Arial" w:hAnsi="Arial" w:cs="Arial"/>
                <w:sz w:val="16"/>
                <w:szCs w:val="16"/>
              </w:rPr>
            </w:pPr>
          </w:p>
        </w:tc>
        <w:tc>
          <w:tcPr>
            <w:tcW w:w="580" w:type="dxa"/>
            <w:tcBorders>
              <w:bottom w:val="single" w:sz="4" w:space="0" w:color="auto"/>
            </w:tcBorders>
            <w:vAlign w:val="center"/>
          </w:tcPr>
          <w:p w14:paraId="404EF150" w14:textId="77777777" w:rsidR="00E01366" w:rsidRPr="001D5D9B" w:rsidRDefault="00E01366" w:rsidP="00D760A0">
            <w:pPr>
              <w:rPr>
                <w:rFonts w:ascii="Arial" w:hAnsi="Arial" w:cs="Arial"/>
                <w:sz w:val="16"/>
                <w:szCs w:val="16"/>
              </w:rPr>
            </w:pPr>
          </w:p>
        </w:tc>
        <w:tc>
          <w:tcPr>
            <w:tcW w:w="650" w:type="dxa"/>
            <w:vAlign w:val="center"/>
          </w:tcPr>
          <w:p w14:paraId="2F8C63AE" w14:textId="77777777" w:rsidR="00E01366" w:rsidRPr="003261A2" w:rsidRDefault="00E01366" w:rsidP="00D760A0">
            <w:pPr>
              <w:rPr>
                <w:rFonts w:ascii="Arial" w:hAnsi="Arial" w:cs="Arial"/>
                <w:sz w:val="16"/>
                <w:szCs w:val="18"/>
              </w:rPr>
            </w:pPr>
          </w:p>
        </w:tc>
        <w:tc>
          <w:tcPr>
            <w:tcW w:w="681" w:type="dxa"/>
            <w:vAlign w:val="center"/>
          </w:tcPr>
          <w:p w14:paraId="37D8C6FB" w14:textId="77777777" w:rsidR="00E01366" w:rsidRPr="003261A2" w:rsidRDefault="00E01366" w:rsidP="00D760A0">
            <w:pPr>
              <w:rPr>
                <w:rFonts w:ascii="Arial" w:hAnsi="Arial" w:cs="Arial"/>
                <w:sz w:val="16"/>
                <w:szCs w:val="18"/>
              </w:rPr>
            </w:pPr>
          </w:p>
        </w:tc>
        <w:tc>
          <w:tcPr>
            <w:tcW w:w="591" w:type="dxa"/>
            <w:tcBorders>
              <w:bottom w:val="single" w:sz="4" w:space="0" w:color="auto"/>
            </w:tcBorders>
            <w:vAlign w:val="center"/>
          </w:tcPr>
          <w:p w14:paraId="12564A93" w14:textId="77777777" w:rsidR="00E01366" w:rsidRPr="003261A2" w:rsidRDefault="00E01366" w:rsidP="00D760A0">
            <w:pPr>
              <w:rPr>
                <w:rFonts w:ascii="Arial" w:hAnsi="Arial" w:cs="Arial"/>
                <w:sz w:val="16"/>
                <w:szCs w:val="18"/>
              </w:rPr>
            </w:pPr>
          </w:p>
        </w:tc>
        <w:tc>
          <w:tcPr>
            <w:tcW w:w="709" w:type="dxa"/>
            <w:vAlign w:val="center"/>
          </w:tcPr>
          <w:p w14:paraId="1377B682" w14:textId="77777777" w:rsidR="00E01366" w:rsidRPr="003261A2" w:rsidRDefault="00E01366" w:rsidP="00D760A0">
            <w:pPr>
              <w:rPr>
                <w:rFonts w:ascii="Arial" w:hAnsi="Arial" w:cs="Arial"/>
                <w:sz w:val="16"/>
                <w:szCs w:val="18"/>
              </w:rPr>
            </w:pPr>
          </w:p>
        </w:tc>
        <w:tc>
          <w:tcPr>
            <w:tcW w:w="624" w:type="dxa"/>
            <w:vAlign w:val="center"/>
          </w:tcPr>
          <w:p w14:paraId="72A1492E" w14:textId="77777777" w:rsidR="00E01366" w:rsidRPr="003261A2" w:rsidRDefault="00E01366" w:rsidP="00D760A0">
            <w:pPr>
              <w:rPr>
                <w:rFonts w:ascii="Arial" w:hAnsi="Arial" w:cs="Arial"/>
                <w:sz w:val="16"/>
                <w:szCs w:val="18"/>
              </w:rPr>
            </w:pPr>
          </w:p>
        </w:tc>
        <w:tc>
          <w:tcPr>
            <w:tcW w:w="579" w:type="dxa"/>
            <w:tcBorders>
              <w:bottom w:val="single" w:sz="4" w:space="0" w:color="auto"/>
            </w:tcBorders>
            <w:vAlign w:val="center"/>
          </w:tcPr>
          <w:p w14:paraId="30814D24" w14:textId="77777777" w:rsidR="00E01366" w:rsidRPr="003261A2" w:rsidRDefault="00E01366" w:rsidP="00D760A0">
            <w:pPr>
              <w:rPr>
                <w:rFonts w:ascii="Arial" w:hAnsi="Arial" w:cs="Arial"/>
                <w:sz w:val="16"/>
                <w:szCs w:val="18"/>
              </w:rPr>
            </w:pPr>
          </w:p>
        </w:tc>
        <w:tc>
          <w:tcPr>
            <w:tcW w:w="603" w:type="dxa"/>
            <w:vAlign w:val="center"/>
          </w:tcPr>
          <w:p w14:paraId="6B79396A" w14:textId="77777777" w:rsidR="00E01366" w:rsidRPr="003261A2" w:rsidRDefault="00E01366" w:rsidP="00D760A0">
            <w:pPr>
              <w:rPr>
                <w:rFonts w:ascii="Arial" w:hAnsi="Arial" w:cs="Arial"/>
                <w:sz w:val="16"/>
                <w:szCs w:val="18"/>
              </w:rPr>
            </w:pPr>
          </w:p>
        </w:tc>
        <w:tc>
          <w:tcPr>
            <w:tcW w:w="595" w:type="dxa"/>
            <w:vAlign w:val="center"/>
          </w:tcPr>
          <w:p w14:paraId="249C8175" w14:textId="77777777" w:rsidR="00E01366" w:rsidRPr="003261A2" w:rsidRDefault="00E01366" w:rsidP="00D760A0">
            <w:pPr>
              <w:rPr>
                <w:rFonts w:ascii="Arial" w:hAnsi="Arial" w:cs="Arial"/>
                <w:sz w:val="16"/>
                <w:szCs w:val="18"/>
              </w:rPr>
            </w:pPr>
          </w:p>
        </w:tc>
        <w:tc>
          <w:tcPr>
            <w:tcW w:w="592" w:type="dxa"/>
            <w:tcBorders>
              <w:bottom w:val="single" w:sz="4" w:space="0" w:color="auto"/>
            </w:tcBorders>
            <w:vAlign w:val="center"/>
          </w:tcPr>
          <w:p w14:paraId="231F395A" w14:textId="77777777" w:rsidR="00E01366" w:rsidRPr="003261A2" w:rsidRDefault="00E01366" w:rsidP="00D760A0">
            <w:pPr>
              <w:rPr>
                <w:rFonts w:ascii="Arial" w:hAnsi="Arial" w:cs="Arial"/>
                <w:sz w:val="16"/>
                <w:szCs w:val="18"/>
              </w:rPr>
            </w:pPr>
          </w:p>
        </w:tc>
        <w:tc>
          <w:tcPr>
            <w:tcW w:w="593" w:type="dxa"/>
            <w:vAlign w:val="center"/>
          </w:tcPr>
          <w:p w14:paraId="7FE7EEFC" w14:textId="77777777" w:rsidR="00E01366" w:rsidRPr="003261A2" w:rsidRDefault="00E01366" w:rsidP="00D760A0">
            <w:pPr>
              <w:rPr>
                <w:rFonts w:ascii="Arial" w:hAnsi="Arial" w:cs="Arial"/>
                <w:sz w:val="16"/>
                <w:szCs w:val="18"/>
              </w:rPr>
            </w:pPr>
          </w:p>
        </w:tc>
        <w:tc>
          <w:tcPr>
            <w:tcW w:w="592" w:type="dxa"/>
            <w:vAlign w:val="center"/>
          </w:tcPr>
          <w:p w14:paraId="7FC829B6" w14:textId="77777777" w:rsidR="00E01366" w:rsidRPr="003261A2" w:rsidRDefault="00E01366" w:rsidP="00D760A0">
            <w:pPr>
              <w:rPr>
                <w:rFonts w:ascii="Arial" w:hAnsi="Arial" w:cs="Arial"/>
                <w:sz w:val="16"/>
                <w:szCs w:val="18"/>
              </w:rPr>
            </w:pPr>
          </w:p>
        </w:tc>
        <w:tc>
          <w:tcPr>
            <w:tcW w:w="592" w:type="dxa"/>
            <w:tcBorders>
              <w:bottom w:val="single" w:sz="4" w:space="0" w:color="auto"/>
            </w:tcBorders>
            <w:vAlign w:val="center"/>
          </w:tcPr>
          <w:p w14:paraId="3CF5282C" w14:textId="77777777" w:rsidR="00E01366" w:rsidRPr="003261A2" w:rsidRDefault="00E01366" w:rsidP="00D760A0">
            <w:pPr>
              <w:rPr>
                <w:rFonts w:ascii="Arial" w:hAnsi="Arial" w:cs="Arial"/>
                <w:sz w:val="16"/>
                <w:szCs w:val="18"/>
              </w:rPr>
            </w:pPr>
          </w:p>
        </w:tc>
        <w:tc>
          <w:tcPr>
            <w:tcW w:w="767" w:type="dxa"/>
            <w:tcBorders>
              <w:right w:val="single" w:sz="4" w:space="0" w:color="auto"/>
            </w:tcBorders>
            <w:vAlign w:val="center"/>
          </w:tcPr>
          <w:p w14:paraId="2412FFF8" w14:textId="77777777" w:rsidR="00E01366" w:rsidRPr="003261A2" w:rsidRDefault="00E01366" w:rsidP="00D760A0">
            <w:pPr>
              <w:rPr>
                <w:rFonts w:ascii="Arial" w:hAnsi="Arial" w:cs="Arial"/>
                <w:sz w:val="16"/>
                <w:szCs w:val="18"/>
              </w:rPr>
            </w:pPr>
          </w:p>
        </w:tc>
      </w:tr>
      <w:tr w:rsidR="00E01366" w:rsidRPr="005E2882" w14:paraId="5F1512DC" w14:textId="77777777" w:rsidTr="00501759">
        <w:trPr>
          <w:trHeight w:val="500"/>
        </w:trPr>
        <w:tc>
          <w:tcPr>
            <w:tcW w:w="750" w:type="dxa"/>
            <w:tcBorders>
              <w:left w:val="single" w:sz="4" w:space="0" w:color="auto"/>
              <w:right w:val="single" w:sz="4" w:space="0" w:color="auto"/>
            </w:tcBorders>
            <w:vAlign w:val="center"/>
          </w:tcPr>
          <w:p w14:paraId="01266595" w14:textId="77777777" w:rsidR="00E01366" w:rsidRPr="005E2882" w:rsidRDefault="00E01366" w:rsidP="00D760A0">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vAlign w:val="center"/>
          </w:tcPr>
          <w:p w14:paraId="3913A559" w14:textId="1380DDAC" w:rsidR="00E01366" w:rsidRPr="005E2882" w:rsidRDefault="00632A96" w:rsidP="00D760A0">
            <w:pPr>
              <w:jc w:val="center"/>
              <w:rPr>
                <w:rFonts w:ascii="Arial" w:hAnsi="Arial" w:cs="Arial"/>
                <w:sz w:val="18"/>
                <w:szCs w:val="16"/>
              </w:rPr>
            </w:pPr>
            <w:r>
              <w:t>X</w:t>
            </w:r>
          </w:p>
        </w:tc>
        <w:tc>
          <w:tcPr>
            <w:tcW w:w="650" w:type="dxa"/>
            <w:tcBorders>
              <w:left w:val="single" w:sz="4" w:space="0" w:color="auto"/>
            </w:tcBorders>
            <w:vAlign w:val="center"/>
          </w:tcPr>
          <w:p w14:paraId="41BB2538" w14:textId="77777777" w:rsidR="00E01366" w:rsidRPr="005E2882" w:rsidRDefault="00E01366" w:rsidP="00D760A0">
            <w:pPr>
              <w:jc w:val="center"/>
              <w:rPr>
                <w:rFonts w:ascii="Arial" w:hAnsi="Arial" w:cs="Arial"/>
                <w:sz w:val="18"/>
                <w:szCs w:val="18"/>
              </w:rPr>
            </w:pPr>
          </w:p>
        </w:tc>
        <w:tc>
          <w:tcPr>
            <w:tcW w:w="681" w:type="dxa"/>
            <w:tcBorders>
              <w:right w:val="single" w:sz="4" w:space="0" w:color="auto"/>
            </w:tcBorders>
            <w:vAlign w:val="center"/>
          </w:tcPr>
          <w:p w14:paraId="438FAB23" w14:textId="77777777" w:rsidR="00E01366" w:rsidRPr="005E2882" w:rsidRDefault="00E01366" w:rsidP="00D760A0">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vAlign w:val="center"/>
          </w:tcPr>
          <w:p w14:paraId="79A536BA" w14:textId="0F2E6FB1" w:rsidR="00E01366" w:rsidRPr="005E2882" w:rsidRDefault="00632A96" w:rsidP="00D760A0">
            <w:pPr>
              <w:jc w:val="center"/>
              <w:rPr>
                <w:rFonts w:ascii="Arial" w:hAnsi="Arial" w:cs="Arial"/>
                <w:sz w:val="18"/>
                <w:szCs w:val="18"/>
              </w:rPr>
            </w:pPr>
            <w:r>
              <w:t>X</w:t>
            </w:r>
          </w:p>
        </w:tc>
        <w:tc>
          <w:tcPr>
            <w:tcW w:w="709" w:type="dxa"/>
            <w:tcBorders>
              <w:left w:val="single" w:sz="4" w:space="0" w:color="auto"/>
            </w:tcBorders>
            <w:vAlign w:val="center"/>
          </w:tcPr>
          <w:p w14:paraId="523175AE" w14:textId="77777777" w:rsidR="00E01366" w:rsidRPr="005E2882" w:rsidRDefault="00E01366" w:rsidP="00D760A0">
            <w:pPr>
              <w:jc w:val="center"/>
              <w:rPr>
                <w:rFonts w:ascii="Arial" w:hAnsi="Arial" w:cs="Arial"/>
                <w:sz w:val="18"/>
                <w:szCs w:val="18"/>
              </w:rPr>
            </w:pPr>
          </w:p>
        </w:tc>
        <w:tc>
          <w:tcPr>
            <w:tcW w:w="624" w:type="dxa"/>
            <w:tcBorders>
              <w:right w:val="single" w:sz="4" w:space="0" w:color="auto"/>
            </w:tcBorders>
            <w:vAlign w:val="center"/>
          </w:tcPr>
          <w:p w14:paraId="4E7C74A5" w14:textId="77777777" w:rsidR="00E01366" w:rsidRPr="005E2882" w:rsidRDefault="00E01366" w:rsidP="00D760A0">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vAlign w:val="center"/>
          </w:tcPr>
          <w:p w14:paraId="1793AF04" w14:textId="5033646C" w:rsidR="00E01366" w:rsidRPr="005E2882" w:rsidRDefault="00632A96" w:rsidP="00D760A0">
            <w:pPr>
              <w:jc w:val="center"/>
              <w:rPr>
                <w:rFonts w:ascii="Arial" w:hAnsi="Arial" w:cs="Arial"/>
                <w:sz w:val="18"/>
                <w:szCs w:val="18"/>
              </w:rPr>
            </w:pPr>
            <w:r>
              <w:t>X</w:t>
            </w:r>
          </w:p>
        </w:tc>
        <w:tc>
          <w:tcPr>
            <w:tcW w:w="603" w:type="dxa"/>
            <w:tcBorders>
              <w:left w:val="single" w:sz="4" w:space="0" w:color="auto"/>
            </w:tcBorders>
            <w:vAlign w:val="center"/>
          </w:tcPr>
          <w:p w14:paraId="17ADF476" w14:textId="77777777" w:rsidR="00E01366" w:rsidRPr="005E2882" w:rsidRDefault="00E01366" w:rsidP="00D760A0">
            <w:pPr>
              <w:jc w:val="center"/>
              <w:rPr>
                <w:rFonts w:ascii="Arial" w:hAnsi="Arial" w:cs="Arial"/>
                <w:sz w:val="18"/>
                <w:szCs w:val="18"/>
              </w:rPr>
            </w:pPr>
          </w:p>
        </w:tc>
        <w:tc>
          <w:tcPr>
            <w:tcW w:w="595" w:type="dxa"/>
            <w:tcBorders>
              <w:right w:val="single" w:sz="4" w:space="0" w:color="auto"/>
            </w:tcBorders>
            <w:vAlign w:val="center"/>
          </w:tcPr>
          <w:p w14:paraId="07881BB4" w14:textId="77777777" w:rsidR="00E01366" w:rsidRPr="005E2882"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vAlign w:val="center"/>
          </w:tcPr>
          <w:p w14:paraId="0B9B6AC9" w14:textId="350BA0D1" w:rsidR="00E01366" w:rsidRPr="005E2882" w:rsidRDefault="00632A96" w:rsidP="00D760A0">
            <w:pPr>
              <w:jc w:val="center"/>
              <w:rPr>
                <w:rFonts w:ascii="Arial" w:hAnsi="Arial" w:cs="Arial"/>
                <w:sz w:val="18"/>
                <w:szCs w:val="18"/>
              </w:rPr>
            </w:pPr>
            <w:r>
              <w:t>X</w:t>
            </w:r>
          </w:p>
        </w:tc>
        <w:tc>
          <w:tcPr>
            <w:tcW w:w="593" w:type="dxa"/>
            <w:tcBorders>
              <w:left w:val="single" w:sz="4" w:space="0" w:color="auto"/>
            </w:tcBorders>
            <w:vAlign w:val="center"/>
          </w:tcPr>
          <w:p w14:paraId="645C62CE" w14:textId="77777777" w:rsidR="00E01366" w:rsidRPr="005E2882" w:rsidRDefault="00E01366" w:rsidP="00D760A0">
            <w:pPr>
              <w:jc w:val="center"/>
              <w:rPr>
                <w:rFonts w:ascii="Arial" w:hAnsi="Arial" w:cs="Arial"/>
                <w:sz w:val="18"/>
                <w:szCs w:val="18"/>
              </w:rPr>
            </w:pPr>
          </w:p>
        </w:tc>
        <w:tc>
          <w:tcPr>
            <w:tcW w:w="592" w:type="dxa"/>
            <w:tcBorders>
              <w:left w:val="nil"/>
              <w:right w:val="single" w:sz="4" w:space="0" w:color="auto"/>
            </w:tcBorders>
            <w:vAlign w:val="center"/>
          </w:tcPr>
          <w:p w14:paraId="4747651B" w14:textId="77777777" w:rsidR="00E01366" w:rsidRPr="005E2882"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vAlign w:val="center"/>
          </w:tcPr>
          <w:p w14:paraId="18FEA8B5" w14:textId="4B8A1245" w:rsidR="00E01366" w:rsidRPr="005E2882" w:rsidRDefault="00E01366" w:rsidP="00D760A0">
            <w:pPr>
              <w:jc w:val="center"/>
              <w:rPr>
                <w:rFonts w:ascii="Arial" w:hAnsi="Arial" w:cs="Arial"/>
                <w:sz w:val="18"/>
                <w:szCs w:val="18"/>
              </w:rPr>
            </w:pPr>
          </w:p>
        </w:tc>
        <w:tc>
          <w:tcPr>
            <w:tcW w:w="767" w:type="dxa"/>
            <w:tcBorders>
              <w:left w:val="single" w:sz="4" w:space="0" w:color="auto"/>
              <w:right w:val="single" w:sz="4" w:space="0" w:color="auto"/>
            </w:tcBorders>
            <w:vAlign w:val="center"/>
          </w:tcPr>
          <w:p w14:paraId="7C9AF0CE" w14:textId="77777777" w:rsidR="00E01366" w:rsidRPr="005E2882" w:rsidRDefault="00E01366" w:rsidP="00D760A0">
            <w:pPr>
              <w:jc w:val="center"/>
              <w:rPr>
                <w:rFonts w:ascii="Arial" w:hAnsi="Arial" w:cs="Arial"/>
                <w:sz w:val="18"/>
                <w:szCs w:val="18"/>
              </w:rPr>
            </w:pPr>
          </w:p>
        </w:tc>
      </w:tr>
      <w:tr w:rsidR="00E01366" w:rsidRPr="003261A2" w14:paraId="11DA33B4" w14:textId="77777777" w:rsidTr="00501759">
        <w:trPr>
          <w:trHeight w:val="236"/>
        </w:trPr>
        <w:tc>
          <w:tcPr>
            <w:tcW w:w="750" w:type="dxa"/>
            <w:tcBorders>
              <w:left w:val="single" w:sz="4" w:space="0" w:color="auto"/>
              <w:bottom w:val="single" w:sz="4" w:space="0" w:color="auto"/>
            </w:tcBorders>
            <w:vAlign w:val="center"/>
          </w:tcPr>
          <w:p w14:paraId="46815DDC" w14:textId="77777777" w:rsidR="00E01366" w:rsidRPr="001D5D9B" w:rsidRDefault="00E01366" w:rsidP="00D760A0">
            <w:pPr>
              <w:rPr>
                <w:rFonts w:ascii="Arial" w:hAnsi="Arial" w:cs="Arial"/>
                <w:sz w:val="16"/>
                <w:szCs w:val="16"/>
              </w:rPr>
            </w:pPr>
          </w:p>
        </w:tc>
        <w:tc>
          <w:tcPr>
            <w:tcW w:w="580" w:type="dxa"/>
            <w:tcBorders>
              <w:top w:val="single" w:sz="4" w:space="0" w:color="auto"/>
              <w:bottom w:val="single" w:sz="4" w:space="0" w:color="auto"/>
            </w:tcBorders>
            <w:vAlign w:val="center"/>
          </w:tcPr>
          <w:p w14:paraId="6BFA95E3" w14:textId="77777777" w:rsidR="00E01366" w:rsidRPr="001D5D9B" w:rsidRDefault="00E01366" w:rsidP="00D760A0">
            <w:pPr>
              <w:jc w:val="center"/>
              <w:rPr>
                <w:rFonts w:ascii="Arial" w:hAnsi="Arial" w:cs="Arial"/>
                <w:sz w:val="16"/>
                <w:szCs w:val="16"/>
              </w:rPr>
            </w:pPr>
          </w:p>
        </w:tc>
        <w:tc>
          <w:tcPr>
            <w:tcW w:w="650" w:type="dxa"/>
            <w:tcBorders>
              <w:bottom w:val="single" w:sz="4" w:space="0" w:color="auto"/>
            </w:tcBorders>
            <w:vAlign w:val="center"/>
          </w:tcPr>
          <w:p w14:paraId="075524EC" w14:textId="77777777" w:rsidR="00E01366" w:rsidRPr="003261A2" w:rsidRDefault="00E01366" w:rsidP="00D760A0">
            <w:pPr>
              <w:jc w:val="center"/>
              <w:rPr>
                <w:rFonts w:ascii="Arial" w:hAnsi="Arial" w:cs="Arial"/>
                <w:sz w:val="16"/>
                <w:szCs w:val="18"/>
              </w:rPr>
            </w:pPr>
          </w:p>
        </w:tc>
        <w:tc>
          <w:tcPr>
            <w:tcW w:w="681" w:type="dxa"/>
            <w:tcBorders>
              <w:bottom w:val="single" w:sz="4" w:space="0" w:color="auto"/>
            </w:tcBorders>
            <w:vAlign w:val="center"/>
          </w:tcPr>
          <w:p w14:paraId="68762429" w14:textId="77777777" w:rsidR="00E01366" w:rsidRPr="003261A2" w:rsidRDefault="00E01366" w:rsidP="00D760A0">
            <w:pPr>
              <w:jc w:val="center"/>
              <w:rPr>
                <w:rFonts w:ascii="Arial" w:hAnsi="Arial" w:cs="Arial"/>
                <w:sz w:val="16"/>
                <w:szCs w:val="18"/>
              </w:rPr>
            </w:pPr>
          </w:p>
        </w:tc>
        <w:tc>
          <w:tcPr>
            <w:tcW w:w="591" w:type="dxa"/>
            <w:tcBorders>
              <w:top w:val="single" w:sz="4" w:space="0" w:color="auto"/>
              <w:bottom w:val="single" w:sz="4" w:space="0" w:color="auto"/>
            </w:tcBorders>
            <w:vAlign w:val="center"/>
          </w:tcPr>
          <w:p w14:paraId="17561C1A" w14:textId="77777777" w:rsidR="00E01366" w:rsidRPr="003261A2" w:rsidRDefault="00E01366" w:rsidP="00D760A0">
            <w:pPr>
              <w:jc w:val="center"/>
              <w:rPr>
                <w:rFonts w:ascii="Arial" w:hAnsi="Arial" w:cs="Arial"/>
                <w:sz w:val="16"/>
                <w:szCs w:val="18"/>
              </w:rPr>
            </w:pPr>
          </w:p>
        </w:tc>
        <w:tc>
          <w:tcPr>
            <w:tcW w:w="709" w:type="dxa"/>
            <w:tcBorders>
              <w:bottom w:val="single" w:sz="4" w:space="0" w:color="auto"/>
            </w:tcBorders>
            <w:vAlign w:val="center"/>
          </w:tcPr>
          <w:p w14:paraId="5D80D7CD" w14:textId="77777777" w:rsidR="00E01366" w:rsidRPr="003261A2" w:rsidRDefault="00E01366" w:rsidP="00D760A0">
            <w:pPr>
              <w:jc w:val="center"/>
              <w:rPr>
                <w:rFonts w:ascii="Arial" w:hAnsi="Arial" w:cs="Arial"/>
                <w:sz w:val="16"/>
                <w:szCs w:val="18"/>
              </w:rPr>
            </w:pPr>
          </w:p>
        </w:tc>
        <w:tc>
          <w:tcPr>
            <w:tcW w:w="624" w:type="dxa"/>
            <w:tcBorders>
              <w:bottom w:val="single" w:sz="4" w:space="0" w:color="auto"/>
            </w:tcBorders>
            <w:vAlign w:val="center"/>
          </w:tcPr>
          <w:p w14:paraId="32E3C2D1" w14:textId="77777777" w:rsidR="00E01366" w:rsidRPr="003261A2" w:rsidRDefault="00E01366" w:rsidP="00D760A0">
            <w:pPr>
              <w:jc w:val="center"/>
              <w:rPr>
                <w:rFonts w:ascii="Arial" w:hAnsi="Arial" w:cs="Arial"/>
                <w:sz w:val="16"/>
                <w:szCs w:val="18"/>
              </w:rPr>
            </w:pPr>
          </w:p>
        </w:tc>
        <w:tc>
          <w:tcPr>
            <w:tcW w:w="579" w:type="dxa"/>
            <w:tcBorders>
              <w:top w:val="single" w:sz="4" w:space="0" w:color="auto"/>
              <w:bottom w:val="single" w:sz="4" w:space="0" w:color="auto"/>
            </w:tcBorders>
            <w:vAlign w:val="center"/>
          </w:tcPr>
          <w:p w14:paraId="66B5A29E" w14:textId="77777777" w:rsidR="00E01366" w:rsidRPr="003261A2" w:rsidRDefault="00E01366" w:rsidP="00D760A0">
            <w:pPr>
              <w:jc w:val="center"/>
              <w:rPr>
                <w:rFonts w:ascii="Arial" w:hAnsi="Arial" w:cs="Arial"/>
                <w:sz w:val="16"/>
                <w:szCs w:val="18"/>
              </w:rPr>
            </w:pPr>
          </w:p>
        </w:tc>
        <w:tc>
          <w:tcPr>
            <w:tcW w:w="603" w:type="dxa"/>
            <w:tcBorders>
              <w:bottom w:val="single" w:sz="4" w:space="0" w:color="auto"/>
            </w:tcBorders>
            <w:vAlign w:val="center"/>
          </w:tcPr>
          <w:p w14:paraId="612C674E" w14:textId="77777777" w:rsidR="00E01366" w:rsidRPr="003261A2" w:rsidRDefault="00E01366" w:rsidP="00D760A0">
            <w:pPr>
              <w:jc w:val="center"/>
              <w:rPr>
                <w:rFonts w:ascii="Arial" w:hAnsi="Arial" w:cs="Arial"/>
                <w:sz w:val="16"/>
                <w:szCs w:val="18"/>
              </w:rPr>
            </w:pPr>
          </w:p>
        </w:tc>
        <w:tc>
          <w:tcPr>
            <w:tcW w:w="595" w:type="dxa"/>
            <w:tcBorders>
              <w:bottom w:val="single" w:sz="4" w:space="0" w:color="auto"/>
            </w:tcBorders>
            <w:vAlign w:val="center"/>
          </w:tcPr>
          <w:p w14:paraId="7F84085A" w14:textId="77777777" w:rsidR="00E01366" w:rsidRPr="003261A2"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vAlign w:val="center"/>
          </w:tcPr>
          <w:p w14:paraId="07416FEA" w14:textId="77777777" w:rsidR="00E01366" w:rsidRPr="003261A2" w:rsidRDefault="00E01366" w:rsidP="00D760A0">
            <w:pPr>
              <w:jc w:val="center"/>
              <w:rPr>
                <w:rFonts w:ascii="Arial" w:hAnsi="Arial" w:cs="Arial"/>
                <w:sz w:val="16"/>
                <w:szCs w:val="18"/>
              </w:rPr>
            </w:pPr>
          </w:p>
        </w:tc>
        <w:tc>
          <w:tcPr>
            <w:tcW w:w="593" w:type="dxa"/>
            <w:tcBorders>
              <w:bottom w:val="single" w:sz="4" w:space="0" w:color="auto"/>
            </w:tcBorders>
            <w:vAlign w:val="center"/>
          </w:tcPr>
          <w:p w14:paraId="746F2A5D" w14:textId="77777777" w:rsidR="00E01366" w:rsidRPr="003261A2" w:rsidRDefault="00E01366" w:rsidP="00D760A0">
            <w:pPr>
              <w:jc w:val="center"/>
              <w:rPr>
                <w:rFonts w:ascii="Arial" w:hAnsi="Arial" w:cs="Arial"/>
                <w:sz w:val="16"/>
                <w:szCs w:val="18"/>
              </w:rPr>
            </w:pPr>
          </w:p>
        </w:tc>
        <w:tc>
          <w:tcPr>
            <w:tcW w:w="592" w:type="dxa"/>
            <w:tcBorders>
              <w:bottom w:val="single" w:sz="4" w:space="0" w:color="auto"/>
            </w:tcBorders>
            <w:vAlign w:val="center"/>
          </w:tcPr>
          <w:p w14:paraId="67B92120" w14:textId="77777777" w:rsidR="00E01366" w:rsidRPr="003261A2"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vAlign w:val="center"/>
          </w:tcPr>
          <w:p w14:paraId="4438C5D5" w14:textId="77777777" w:rsidR="00E01366" w:rsidRPr="003261A2" w:rsidRDefault="00E01366" w:rsidP="00D760A0">
            <w:pPr>
              <w:jc w:val="center"/>
              <w:rPr>
                <w:rFonts w:ascii="Arial" w:hAnsi="Arial" w:cs="Arial"/>
                <w:sz w:val="16"/>
                <w:szCs w:val="18"/>
              </w:rPr>
            </w:pPr>
          </w:p>
        </w:tc>
        <w:tc>
          <w:tcPr>
            <w:tcW w:w="767" w:type="dxa"/>
            <w:tcBorders>
              <w:bottom w:val="single" w:sz="4" w:space="0" w:color="auto"/>
              <w:right w:val="single" w:sz="4" w:space="0" w:color="auto"/>
            </w:tcBorders>
            <w:vAlign w:val="center"/>
          </w:tcPr>
          <w:p w14:paraId="510A43DC" w14:textId="77777777" w:rsidR="00E01366" w:rsidRPr="003261A2" w:rsidRDefault="00E01366" w:rsidP="00D760A0">
            <w:pPr>
              <w:jc w:val="center"/>
              <w:rPr>
                <w:rFonts w:ascii="Arial" w:hAnsi="Arial" w:cs="Arial"/>
                <w:sz w:val="16"/>
                <w:szCs w:val="18"/>
              </w:rPr>
            </w:pPr>
          </w:p>
        </w:tc>
      </w:tr>
    </w:tbl>
    <w:p w14:paraId="56272EEF" w14:textId="77777777" w:rsidR="00E01366" w:rsidRPr="00DF1A12" w:rsidRDefault="00E01366">
      <w:pPr>
        <w:rPr>
          <w:rFonts w:ascii="Arial" w:hAnsi="Arial" w:cs="Arial"/>
          <w:sz w:val="20"/>
          <w:szCs w:val="20"/>
        </w:rPr>
      </w:pPr>
    </w:p>
    <w:tbl>
      <w:tblPr>
        <w:tblStyle w:val="Tablaconcuadrcula"/>
        <w:tblW w:w="9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4"/>
        <w:gridCol w:w="698"/>
        <w:gridCol w:w="4666"/>
        <w:gridCol w:w="692"/>
      </w:tblGrid>
      <w:tr w:rsidR="00AB3CA7" w:rsidRPr="00DF1A12" w14:paraId="0045F3AD" w14:textId="7BCFB288" w:rsidTr="002C6B38">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6A010B4E" w14:textId="5D6F935F" w:rsidR="00AB3CA7" w:rsidRPr="002C6B38" w:rsidRDefault="002C6B38">
            <w:pPr>
              <w:rPr>
                <w:rFonts w:ascii="Arial" w:hAnsi="Arial" w:cs="Arial"/>
                <w:b/>
                <w:szCs w:val="20"/>
              </w:rPr>
            </w:pPr>
            <w:bookmarkStart w:id="2" w:name="_Hlk60147480"/>
            <w:r w:rsidRPr="002C6B38">
              <w:rPr>
                <w:rFonts w:ascii="Arial" w:hAnsi="Arial" w:cs="Arial"/>
                <w:b/>
                <w:bCs/>
                <w:szCs w:val="20"/>
              </w:rPr>
              <w:t>Definición</w:t>
            </w:r>
          </w:p>
        </w:tc>
      </w:tr>
      <w:tr w:rsidR="002C6B38" w:rsidRPr="00DF1A12" w14:paraId="2AAFE8C6" w14:textId="77777777" w:rsidTr="00033680">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67620800" w14:textId="77777777" w:rsidR="002C6B38" w:rsidRPr="00F7639D" w:rsidRDefault="002C6B38">
            <w:pPr>
              <w:rPr>
                <w:rFonts w:ascii="Arial" w:hAnsi="Arial" w:cs="Arial"/>
                <w:b/>
                <w:sz w:val="18"/>
                <w:szCs w:val="18"/>
              </w:rPr>
            </w:pPr>
          </w:p>
          <w:p w14:paraId="7A4A0E80" w14:textId="77777777" w:rsidR="00F7639D" w:rsidRPr="00F7639D" w:rsidRDefault="00F7639D" w:rsidP="00F7639D">
            <w:pPr>
              <w:jc w:val="both"/>
              <w:rPr>
                <w:rFonts w:ascii="Arial" w:hAnsi="Arial" w:cs="Arial"/>
                <w:sz w:val="18"/>
                <w:szCs w:val="18"/>
              </w:rPr>
            </w:pPr>
            <w:r w:rsidRPr="00F7639D">
              <w:rPr>
                <w:rFonts w:ascii="Arial" w:hAnsi="Arial" w:cs="Arial"/>
                <w:sz w:val="18"/>
                <w:szCs w:val="18"/>
              </w:rPr>
              <w:t>El indicador mide la proporción de personas con discapacidad severa de 03 a 20 años que no acceden al servicio de Educación Básica Especial, en los Centros de Educación Básica Especial (CEBE), respecto al total de personas que requieren dicho servicio en un ámbito geográfico y periodo determinado. En ese sentido, cuantifica la magnitud de la brecha de cobertura del servicio educativo especializado; es decir, la demanda potencial no atendida por los Centros de Educación Básica Especial (CEBE).</w:t>
            </w:r>
          </w:p>
          <w:p w14:paraId="061B4DD9" w14:textId="77777777" w:rsidR="00F7639D" w:rsidRPr="00F7639D" w:rsidRDefault="00F7639D" w:rsidP="00F7639D">
            <w:pPr>
              <w:jc w:val="both"/>
              <w:rPr>
                <w:rFonts w:ascii="Arial" w:hAnsi="Arial" w:cs="Arial"/>
                <w:sz w:val="18"/>
                <w:szCs w:val="18"/>
              </w:rPr>
            </w:pPr>
          </w:p>
          <w:p w14:paraId="60862F5C" w14:textId="77777777" w:rsidR="00F7639D" w:rsidRPr="00F7639D" w:rsidRDefault="00F7639D" w:rsidP="00F7639D">
            <w:pPr>
              <w:pStyle w:val="NormalWeb"/>
              <w:spacing w:before="0" w:beforeAutospacing="0" w:after="0" w:afterAutospacing="0"/>
              <w:jc w:val="both"/>
              <w:rPr>
                <w:rFonts w:ascii="Arial" w:hAnsi="Arial" w:cs="Arial"/>
                <w:sz w:val="18"/>
                <w:szCs w:val="18"/>
              </w:rPr>
            </w:pPr>
            <w:r w:rsidRPr="00F7639D">
              <w:rPr>
                <w:rFonts w:ascii="Arial" w:hAnsi="Arial" w:cs="Arial"/>
                <w:sz w:val="18"/>
                <w:szCs w:val="18"/>
                <w:lang w:val="es-ES"/>
              </w:rPr>
              <w:t>El</w:t>
            </w:r>
            <w:r w:rsidRPr="00F7639D">
              <w:rPr>
                <w:rFonts w:ascii="Arial" w:hAnsi="Arial" w:cs="Arial"/>
                <w:sz w:val="18"/>
                <w:szCs w:val="18"/>
              </w:rPr>
              <w:t xml:space="preserve"> CEBE es un servicio educativo de la modalidad de Educación Básica Especial dirigido a estudiantes de tres (3) a veinte (20) años con discapacidad intelectual severa que requieren apoyos permanentes y especializados</w:t>
            </w:r>
            <w:r w:rsidRPr="00F7639D">
              <w:rPr>
                <w:rStyle w:val="Refdenotaalpie"/>
                <w:rFonts w:ascii="Arial" w:hAnsi="Arial" w:cs="Arial"/>
                <w:sz w:val="18"/>
                <w:szCs w:val="18"/>
              </w:rPr>
              <w:footnoteReference w:id="1"/>
            </w:r>
            <w:r w:rsidRPr="00F7639D">
              <w:rPr>
                <w:rFonts w:ascii="Arial" w:hAnsi="Arial" w:cs="Arial"/>
                <w:sz w:val="18"/>
                <w:szCs w:val="18"/>
              </w:rPr>
              <w:t>. Su atención se desarrolla en el marco del Currículo Nacional de la Educación Básica, el Diseño Universal para el Aprendizaje y los ajustes razonables, con participación de un equipo interdisciplinario y enfoque transdisciplinario, orientado al desarrollo de competencias, la autonomía personal y la plena inclusión educativa. Los CEBE participan en el proceso de inclusión educativa de los estudiantes con discapacidad severa en la educación básica regular y alternativa y técnico-productiva</w:t>
            </w:r>
            <w:r w:rsidRPr="00F7639D">
              <w:rPr>
                <w:rStyle w:val="Refdenotaalpie"/>
                <w:rFonts w:ascii="Arial" w:hAnsi="Arial" w:cs="Arial"/>
                <w:sz w:val="18"/>
                <w:szCs w:val="18"/>
              </w:rPr>
              <w:footnoteReference w:id="2"/>
            </w:r>
            <w:r w:rsidRPr="00F7639D">
              <w:rPr>
                <w:rFonts w:ascii="Arial" w:hAnsi="Arial" w:cs="Arial"/>
                <w:sz w:val="18"/>
                <w:szCs w:val="18"/>
              </w:rPr>
              <w:t>.</w:t>
            </w:r>
          </w:p>
          <w:p w14:paraId="7F52E88A" w14:textId="3015E0F0" w:rsidR="002C6B38" w:rsidRPr="002C6B38" w:rsidRDefault="002C6B38">
            <w:pPr>
              <w:rPr>
                <w:rFonts w:ascii="Arial" w:hAnsi="Arial" w:cs="Arial"/>
                <w:b/>
                <w:szCs w:val="20"/>
              </w:rPr>
            </w:pPr>
          </w:p>
        </w:tc>
      </w:tr>
      <w:tr w:rsidR="002C6B38" w:rsidRPr="00DF1A12" w14:paraId="55A12013" w14:textId="77777777" w:rsidTr="009F6EE7">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08202E69" w14:textId="2A4E3277" w:rsidR="002C6B38" w:rsidRPr="002C6B38" w:rsidRDefault="002C6B38" w:rsidP="002C6B38">
            <w:pPr>
              <w:rPr>
                <w:rFonts w:ascii="Arial" w:hAnsi="Arial" w:cs="Arial"/>
                <w:b/>
                <w:szCs w:val="20"/>
              </w:rPr>
            </w:pPr>
            <w:r w:rsidRPr="00FF384E">
              <w:rPr>
                <w:rFonts w:ascii="Arial" w:hAnsi="Arial" w:cs="Arial"/>
                <w:b/>
                <w:bCs/>
                <w:szCs w:val="20"/>
              </w:rPr>
              <w:t>Justificación</w:t>
            </w:r>
          </w:p>
        </w:tc>
      </w:tr>
      <w:tr w:rsidR="002C6B38" w:rsidRPr="00DF1A12" w14:paraId="55F87BB1" w14:textId="77777777" w:rsidTr="00033680">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104A2751" w14:textId="77777777" w:rsidR="002C6B38" w:rsidRDefault="002C6B38" w:rsidP="002C6B38">
            <w:pPr>
              <w:rPr>
                <w:rFonts w:ascii="Arial" w:hAnsi="Arial" w:cs="Arial"/>
                <w:b/>
                <w:szCs w:val="20"/>
              </w:rPr>
            </w:pPr>
          </w:p>
          <w:p w14:paraId="798796D8" w14:textId="77777777" w:rsidR="008160BB" w:rsidRPr="008160BB" w:rsidRDefault="008160BB" w:rsidP="008160BB">
            <w:pPr>
              <w:jc w:val="both"/>
              <w:rPr>
                <w:rFonts w:ascii="Arial" w:hAnsi="Arial" w:cs="Arial"/>
                <w:bCs/>
                <w:sz w:val="18"/>
                <w:szCs w:val="16"/>
              </w:rPr>
            </w:pPr>
            <w:r w:rsidRPr="008160BB">
              <w:rPr>
                <w:rFonts w:ascii="Arial" w:hAnsi="Arial" w:cs="Arial"/>
                <w:bCs/>
                <w:sz w:val="18"/>
                <w:szCs w:val="16"/>
              </w:rPr>
              <w:t>El presente indicador permite medir de manera directa la brecha de acceso al servicio de Educación Básica Especial brindado por los CEBE. El cierre de esta brecha se encuentra directamente vinculado con la implementación de intervenciones de inversión pública de creación o ampliación de los servicios educativos especializados, orientados a garantizar la atención de la población con discapacidad severa en edad escolar.</w:t>
            </w:r>
          </w:p>
          <w:p w14:paraId="61B2E151" w14:textId="77777777" w:rsidR="008160BB" w:rsidRPr="008160BB" w:rsidRDefault="008160BB" w:rsidP="008160BB">
            <w:pPr>
              <w:jc w:val="both"/>
              <w:rPr>
                <w:rFonts w:ascii="Arial" w:hAnsi="Arial" w:cs="Arial"/>
                <w:bCs/>
                <w:sz w:val="18"/>
                <w:szCs w:val="16"/>
              </w:rPr>
            </w:pPr>
          </w:p>
          <w:p w14:paraId="0E0DA396" w14:textId="267ABC37" w:rsidR="009F6EE7" w:rsidRPr="008160BB" w:rsidRDefault="008160BB" w:rsidP="008160BB">
            <w:pPr>
              <w:jc w:val="both"/>
              <w:rPr>
                <w:rFonts w:ascii="Arial" w:hAnsi="Arial" w:cs="Arial"/>
                <w:bCs/>
                <w:sz w:val="18"/>
                <w:szCs w:val="16"/>
              </w:rPr>
            </w:pPr>
            <w:r w:rsidRPr="008160BB">
              <w:rPr>
                <w:rFonts w:ascii="Arial" w:hAnsi="Arial" w:cs="Arial"/>
                <w:bCs/>
                <w:sz w:val="18"/>
                <w:szCs w:val="16"/>
              </w:rPr>
              <w:lastRenderedPageBreak/>
              <w:t>Asimismo, este indicador cumple con los criterios mínimos para asegurar su calidad y pertinencia: es específico, en tanto mide explícitamente la proporción de la población con discapacidad severa que no accede a los servicios de Educación Básica Especial – CEBE; es medible, dado que puede ser cuantificado a partir de fuentes de información disponibles y mediante la aplicación de una fórmula clara y consistente; es apropiado, ya que constituye un indicador relevante para medir la brecha de cobertura del servicio en el marco del SNPMGI; es realista, debido a que su estimación es factible con los recursos disponibles y las capacidades técnicas de la entidad; y, es temporal, puesto que se establece una periodicidad de medición en función de la disponibilidad de la información y de los objetivos de seguimiento del cierre de brechas.</w:t>
            </w:r>
          </w:p>
          <w:p w14:paraId="7D76E9E9" w14:textId="5CF90B53" w:rsidR="002C6B38" w:rsidRPr="002C6B38" w:rsidRDefault="002C6B38" w:rsidP="002C6B38">
            <w:pPr>
              <w:rPr>
                <w:rFonts w:ascii="Arial" w:hAnsi="Arial" w:cs="Arial"/>
                <w:b/>
                <w:szCs w:val="20"/>
              </w:rPr>
            </w:pPr>
          </w:p>
        </w:tc>
      </w:tr>
      <w:tr w:rsidR="00B84AEE" w:rsidRPr="00DF1A12" w14:paraId="68C06C81" w14:textId="77777777" w:rsidTr="007D347A">
        <w:trPr>
          <w:trHeight w:val="344"/>
        </w:trPr>
        <w:tc>
          <w:tcPr>
            <w:tcW w:w="9500" w:type="dxa"/>
            <w:gridSpan w:val="4"/>
            <w:tcBorders>
              <w:top w:val="single" w:sz="4" w:space="0" w:color="auto"/>
            </w:tcBorders>
            <w:vAlign w:val="center"/>
          </w:tcPr>
          <w:p w14:paraId="0A7FED54" w14:textId="6186636E" w:rsidR="007D347A" w:rsidRPr="007D347A" w:rsidRDefault="007D347A" w:rsidP="002C6B38">
            <w:pPr>
              <w:rPr>
                <w:rFonts w:ascii="Arial" w:hAnsi="Arial" w:cs="Arial"/>
                <w:bCs/>
                <w:sz w:val="14"/>
                <w:szCs w:val="12"/>
              </w:rPr>
            </w:pPr>
          </w:p>
        </w:tc>
      </w:tr>
      <w:tr w:rsidR="00033680" w:rsidRPr="00DF1A12" w14:paraId="31637FC3" w14:textId="77777777" w:rsidTr="00393A17">
        <w:trPr>
          <w:trHeight w:val="80"/>
        </w:trPr>
        <w:tc>
          <w:tcPr>
            <w:tcW w:w="9500" w:type="dxa"/>
            <w:gridSpan w:val="4"/>
            <w:tcBorders>
              <w:bottom w:val="single" w:sz="4" w:space="0" w:color="auto"/>
            </w:tcBorders>
            <w:vAlign w:val="center"/>
          </w:tcPr>
          <w:p w14:paraId="3A783A5B" w14:textId="77777777" w:rsidR="00033680" w:rsidRPr="00393A17" w:rsidRDefault="00033680" w:rsidP="002C6B38">
            <w:pPr>
              <w:rPr>
                <w:rFonts w:ascii="Arial" w:hAnsi="Arial" w:cs="Arial"/>
                <w:bCs/>
                <w:sz w:val="12"/>
                <w:szCs w:val="10"/>
              </w:rPr>
            </w:pPr>
          </w:p>
        </w:tc>
      </w:tr>
      <w:tr w:rsidR="002C6B38" w:rsidRPr="00DF1A12" w14:paraId="2915C75B" w14:textId="77777777" w:rsidTr="00033680">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364C52EB" w14:textId="7FDE5134" w:rsidR="002C6B38" w:rsidRPr="002C6B38" w:rsidRDefault="002C6B38" w:rsidP="002C6B38">
            <w:pPr>
              <w:rPr>
                <w:rFonts w:ascii="Arial" w:hAnsi="Arial" w:cs="Arial"/>
                <w:b/>
                <w:szCs w:val="20"/>
              </w:rPr>
            </w:pPr>
            <w:r w:rsidRPr="002C6B38">
              <w:rPr>
                <w:rFonts w:ascii="Arial" w:hAnsi="Arial" w:cs="Arial"/>
                <w:b/>
                <w:szCs w:val="20"/>
              </w:rPr>
              <w:t>Método de Cálculo</w:t>
            </w:r>
          </w:p>
        </w:tc>
      </w:tr>
      <w:tr w:rsidR="00035EAF" w:rsidRPr="00DF1A12" w14:paraId="4DEBCCAC" w14:textId="77777777" w:rsidTr="00033680">
        <w:trPr>
          <w:trHeight w:val="165"/>
        </w:trPr>
        <w:tc>
          <w:tcPr>
            <w:tcW w:w="9500" w:type="dxa"/>
            <w:gridSpan w:val="4"/>
            <w:tcBorders>
              <w:top w:val="single" w:sz="4" w:space="0" w:color="auto"/>
              <w:left w:val="single" w:sz="4" w:space="0" w:color="auto"/>
              <w:bottom w:val="single" w:sz="4" w:space="0" w:color="auto"/>
              <w:right w:val="single" w:sz="4" w:space="0" w:color="auto"/>
            </w:tcBorders>
            <w:vAlign w:val="center"/>
          </w:tcPr>
          <w:p w14:paraId="5FCE4848" w14:textId="77777777" w:rsidR="00035EAF" w:rsidRDefault="00035EAF" w:rsidP="002C6B38">
            <w:pPr>
              <w:rPr>
                <w:rFonts w:ascii="Arial" w:hAnsi="Arial" w:cs="Arial"/>
                <w:sz w:val="18"/>
                <w:szCs w:val="20"/>
              </w:rPr>
            </w:pPr>
          </w:p>
          <w:p w14:paraId="07B7D73D" w14:textId="1E99F496" w:rsidR="00035EAF" w:rsidRPr="00C8779A" w:rsidRDefault="00035EAF" w:rsidP="00035EAF">
            <w:pPr>
              <w:rPr>
                <w:rFonts w:ascii="Arial" w:hAnsi="Arial" w:cs="Arial"/>
                <w:sz w:val="18"/>
                <w:szCs w:val="20"/>
              </w:rPr>
            </w:pPr>
            <w:r w:rsidRPr="00746EB6">
              <w:rPr>
                <w:rFonts w:ascii="Arial" w:hAnsi="Arial" w:cs="Arial"/>
                <w:sz w:val="18"/>
                <w:szCs w:val="20"/>
              </w:rPr>
              <w:t>Donde:</w:t>
            </w:r>
            <w:r>
              <w:rPr>
                <w:rFonts w:ascii="Arial" w:hAnsi="Arial" w:cs="Arial"/>
                <w:sz w:val="18"/>
                <w:szCs w:val="20"/>
              </w:rPr>
              <w:t xml:space="preserve">     </w:t>
            </w:r>
            <m:oMath>
              <m:r>
                <m:rPr>
                  <m:sty m:val="bi"/>
                </m:rPr>
                <w:rPr>
                  <w:rFonts w:ascii="Cambria Math" w:hAnsi="Cambria Math" w:cs="Arial"/>
                </w:rPr>
                <m:t xml:space="preserve">   </m:t>
              </m:r>
              <m:sSub>
                <m:sSubPr>
                  <m:ctrlPr>
                    <w:rPr>
                      <w:rFonts w:ascii="Cambria Math" w:hAnsi="Cambria Math" w:cs="Arial"/>
                      <w:b/>
                      <w:bCs/>
                      <w:i/>
                    </w:rPr>
                  </m:ctrlPr>
                </m:sSubPr>
                <m:e>
                  <m:r>
                    <m:rPr>
                      <m:sty m:val="bi"/>
                    </m:rPr>
                    <w:rPr>
                      <w:rFonts w:ascii="Cambria Math" w:hAnsi="Cambria Math" w:cs="Arial"/>
                    </w:rPr>
                    <m:t>PPNMCEBE</m:t>
                  </m:r>
                </m:e>
                <m:sub>
                  <m:r>
                    <m:rPr>
                      <m:sty m:val="bi"/>
                    </m:rPr>
                    <w:rPr>
                      <w:rFonts w:ascii="Cambria Math" w:hAnsi="Cambria Math" w:cs="Arial"/>
                    </w:rPr>
                    <m:t>t</m:t>
                  </m:r>
                </m:sub>
              </m:sSub>
              <m:r>
                <m:rPr>
                  <m:sty m:val="bi"/>
                </m:rPr>
                <w:rPr>
                  <w:rStyle w:val="Refdenotaalpie"/>
                  <w:rFonts w:ascii="Cambria Math" w:hAnsi="Cambria Math" w:cs="Arial"/>
                  <w:b/>
                  <w:bCs/>
                  <w:i/>
                </w:rPr>
                <w:footnoteReference w:id="3"/>
              </m:r>
            </m:oMath>
            <w:r>
              <w:rPr>
                <w:rFonts w:ascii="Arial" w:hAnsi="Arial" w:cs="Arial"/>
                <w:sz w:val="18"/>
                <w:szCs w:val="20"/>
              </w:rPr>
              <w:t xml:space="preserve">       </w:t>
            </w:r>
            <m:oMath>
              <m:r>
                <w:rPr>
                  <w:rFonts w:ascii="Cambria Math" w:eastAsiaTheme="minorEastAsia" w:hAnsi="Cambria Math" w:cs="Arial"/>
                  <w:sz w:val="24"/>
                  <w:szCs w:val="24"/>
                </w:rPr>
                <m:t>Brecha=</m:t>
              </m:r>
              <m:d>
                <m:dPr>
                  <m:begChr m:val="["/>
                  <m:endChr m:val="]"/>
                  <m:ctrlPr>
                    <w:rPr>
                      <w:rFonts w:ascii="Cambria Math" w:hAnsi="Cambria Math" w:cs="Arial"/>
                      <w:i/>
                      <w:sz w:val="24"/>
                      <w:szCs w:val="24"/>
                    </w:rPr>
                  </m:ctrlPr>
                </m:dPr>
                <m:e>
                  <m:r>
                    <w:rPr>
                      <w:rFonts w:ascii="Cambria Math" w:hAnsi="Cambria Math" w:cs="Arial"/>
                      <w:sz w:val="24"/>
                      <w:szCs w:val="24"/>
                    </w:rPr>
                    <m:t>1-</m:t>
                  </m:r>
                  <m:d>
                    <m:dPr>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Implementado</m:t>
                          </m:r>
                        </m:num>
                        <m:den>
                          <m:r>
                            <w:rPr>
                              <w:rFonts w:ascii="Cambria Math" w:hAnsi="Cambria Math" w:cs="Arial"/>
                              <w:sz w:val="24"/>
                              <w:szCs w:val="24"/>
                            </w:rPr>
                            <m:t>Demandado</m:t>
                          </m:r>
                        </m:den>
                      </m:f>
                    </m:e>
                  </m:d>
                </m:e>
              </m:d>
              <m:r>
                <w:rPr>
                  <w:rFonts w:ascii="Cambria Math" w:hAnsi="Cambria Math" w:cs="Arial"/>
                  <w:sz w:val="24"/>
                  <w:szCs w:val="24"/>
                </w:rPr>
                <m:t>*100</m:t>
              </m:r>
            </m:oMath>
            <w:r w:rsidRPr="00035EAF">
              <w:rPr>
                <w:rFonts w:ascii="Cambria Math" w:eastAsiaTheme="minorEastAsia" w:hAnsi="Cambria Math" w:cs="Arial"/>
                <w:i/>
              </w:rPr>
              <w:t xml:space="preserve"> </w:t>
            </w:r>
          </w:p>
          <w:p w14:paraId="32C8F3E9" w14:textId="77777777" w:rsidR="00035EAF" w:rsidRPr="00C8779A" w:rsidRDefault="00035EAF" w:rsidP="002C6B38">
            <w:pPr>
              <w:rPr>
                <w:rFonts w:ascii="Arial" w:hAnsi="Arial" w:cs="Arial"/>
                <w:sz w:val="18"/>
                <w:szCs w:val="20"/>
              </w:rPr>
            </w:pPr>
          </w:p>
          <w:p w14:paraId="151B2875" w14:textId="77777777" w:rsidR="00035EAF" w:rsidRPr="00746EB6" w:rsidRDefault="00035EAF" w:rsidP="002C6B38">
            <w:pPr>
              <w:rPr>
                <w:rFonts w:ascii="Arial" w:hAnsi="Arial" w:cs="Arial"/>
                <w:sz w:val="18"/>
                <w:szCs w:val="20"/>
              </w:rPr>
            </w:pPr>
          </w:p>
        </w:tc>
      </w:tr>
      <w:tr w:rsidR="002C6B38" w:rsidRPr="00DF1A12" w14:paraId="47FDDA09" w14:textId="0C401BB7" w:rsidTr="00033680">
        <w:trPr>
          <w:trHeight w:val="568"/>
        </w:trPr>
        <w:tc>
          <w:tcPr>
            <w:tcW w:w="3444" w:type="dxa"/>
            <w:tcBorders>
              <w:top w:val="single" w:sz="4" w:space="0" w:color="auto"/>
              <w:left w:val="single" w:sz="4" w:space="0" w:color="auto"/>
            </w:tcBorders>
            <w:vAlign w:val="center"/>
          </w:tcPr>
          <w:p w14:paraId="4BF3D8E8" w14:textId="67006A60" w:rsidR="002C6B38" w:rsidRPr="00746EB6" w:rsidRDefault="00000000" w:rsidP="002C6B38">
            <w:pPr>
              <w:jc w:val="right"/>
              <w:rPr>
                <w:rFonts w:ascii="Arial" w:hAnsi="Arial" w:cs="Arial"/>
                <w:sz w:val="18"/>
                <w:szCs w:val="20"/>
              </w:rPr>
            </w:pPr>
            <m:oMath>
              <m:sSub>
                <m:sSubPr>
                  <m:ctrlPr>
                    <w:rPr>
                      <w:rFonts w:ascii="Cambria Math" w:hAnsi="Cambria Math" w:cs="Arial"/>
                      <w:b/>
                      <w:bCs/>
                      <w:i/>
                      <w:sz w:val="20"/>
                      <w:szCs w:val="20"/>
                    </w:rPr>
                  </m:ctrlPr>
                </m:sSubPr>
                <m:e>
                  <m:r>
                    <m:rPr>
                      <m:sty m:val="bi"/>
                    </m:rPr>
                    <w:rPr>
                      <w:rFonts w:ascii="Cambria Math" w:hAnsi="Cambria Math" w:cs="Arial"/>
                      <w:sz w:val="20"/>
                      <w:szCs w:val="20"/>
                    </w:rPr>
                    <m:t>DCEBE</m:t>
                  </m:r>
                </m:e>
                <m:sub>
                  <m:r>
                    <m:rPr>
                      <m:sty m:val="bi"/>
                    </m:rPr>
                    <w:rPr>
                      <w:rFonts w:ascii="Cambria Math" w:hAnsi="Cambria Math" w:cs="Arial"/>
                      <w:sz w:val="20"/>
                      <w:szCs w:val="20"/>
                    </w:rPr>
                    <m:t>t</m:t>
                  </m:r>
                </m:sub>
              </m:sSub>
              <m:r>
                <m:rPr>
                  <m:sty m:val="bi"/>
                </m:rPr>
                <w:rPr>
                  <w:rFonts w:ascii="Cambria Math" w:hAnsi="Cambria Math" w:cs="Arial"/>
                  <w:sz w:val="20"/>
                  <w:szCs w:val="20"/>
                </w:rPr>
                <m:t xml:space="preserve">               </m:t>
              </m:r>
            </m:oMath>
            <w:r w:rsidR="002C6B38" w:rsidRPr="00746EB6">
              <w:rPr>
                <w:rFonts w:ascii="Arial" w:hAnsi="Arial" w:cs="Arial"/>
                <w:sz w:val="18"/>
                <w:szCs w:val="20"/>
              </w:rPr>
              <w:t>Demandado</w:t>
            </w:r>
          </w:p>
        </w:tc>
        <w:tc>
          <w:tcPr>
            <w:tcW w:w="698" w:type="dxa"/>
            <w:tcBorders>
              <w:top w:val="single" w:sz="4" w:space="0" w:color="auto"/>
              <w:right w:val="single" w:sz="4" w:space="0" w:color="auto"/>
            </w:tcBorders>
            <w:vAlign w:val="center"/>
          </w:tcPr>
          <w:p w14:paraId="64D52C72" w14:textId="78168610" w:rsidR="002C6B38" w:rsidRPr="00746EB6" w:rsidRDefault="002C6B38" w:rsidP="002C6B38">
            <w:pPr>
              <w:jc w:val="center"/>
              <w:rPr>
                <w:rFonts w:ascii="Arial" w:hAnsi="Arial" w:cs="Arial"/>
                <w:sz w:val="18"/>
                <w:szCs w:val="20"/>
              </w:rPr>
            </w:pPr>
            <w:r w:rsidRPr="00746EB6">
              <w:rPr>
                <w:rFonts w:ascii="Arial" w:hAnsi="Arial" w:cs="Arial"/>
                <w:sz w:val="18"/>
                <w:szCs w:val="20"/>
              </w:rPr>
              <w:t>=</w:t>
            </w:r>
          </w:p>
        </w:tc>
        <w:tc>
          <w:tcPr>
            <w:tcW w:w="4666" w:type="dxa"/>
            <w:tcBorders>
              <w:top w:val="single" w:sz="4" w:space="0" w:color="auto"/>
              <w:left w:val="single" w:sz="4" w:space="0" w:color="auto"/>
              <w:bottom w:val="single" w:sz="4" w:space="0" w:color="auto"/>
              <w:right w:val="single" w:sz="4" w:space="0" w:color="auto"/>
            </w:tcBorders>
            <w:vAlign w:val="center"/>
          </w:tcPr>
          <w:p w14:paraId="63C7C1CB" w14:textId="57EDCE8B" w:rsidR="002C6B38" w:rsidRPr="00746EB6" w:rsidRDefault="00646F94" w:rsidP="002C6B38">
            <w:pPr>
              <w:rPr>
                <w:rFonts w:ascii="Arial" w:hAnsi="Arial" w:cs="Arial"/>
                <w:sz w:val="18"/>
                <w:szCs w:val="20"/>
              </w:rPr>
            </w:pPr>
            <w:r w:rsidRPr="00646F94">
              <w:rPr>
                <w:rFonts w:ascii="Arial" w:hAnsi="Arial" w:cs="Arial"/>
                <w:sz w:val="18"/>
                <w:szCs w:val="18"/>
                <w:lang w:val="es-MX"/>
              </w:rPr>
              <w:t>Número de personas de 3 a 20 años con discapacidad intelectual severa, en el tiempo t.</w:t>
            </w:r>
          </w:p>
        </w:tc>
        <w:tc>
          <w:tcPr>
            <w:tcW w:w="692" w:type="dxa"/>
            <w:tcBorders>
              <w:top w:val="single" w:sz="4" w:space="0" w:color="auto"/>
              <w:left w:val="single" w:sz="4" w:space="0" w:color="auto"/>
              <w:right w:val="single" w:sz="4" w:space="0" w:color="auto"/>
            </w:tcBorders>
            <w:vAlign w:val="center"/>
          </w:tcPr>
          <w:p w14:paraId="1273E212" w14:textId="77777777" w:rsidR="002C6B38" w:rsidRPr="00746EB6" w:rsidRDefault="002C6B38" w:rsidP="002C6B38">
            <w:pPr>
              <w:rPr>
                <w:rFonts w:ascii="Arial" w:hAnsi="Arial" w:cs="Arial"/>
                <w:sz w:val="18"/>
                <w:szCs w:val="20"/>
              </w:rPr>
            </w:pPr>
          </w:p>
        </w:tc>
      </w:tr>
      <w:tr w:rsidR="002C6B38" w:rsidRPr="00DF1A12" w14:paraId="39D30842" w14:textId="092753BF" w:rsidTr="00791B39">
        <w:trPr>
          <w:trHeight w:val="160"/>
        </w:trPr>
        <w:tc>
          <w:tcPr>
            <w:tcW w:w="9500" w:type="dxa"/>
            <w:gridSpan w:val="4"/>
            <w:tcBorders>
              <w:left w:val="single" w:sz="4" w:space="0" w:color="auto"/>
              <w:right w:val="single" w:sz="4" w:space="0" w:color="auto"/>
            </w:tcBorders>
            <w:vAlign w:val="center"/>
          </w:tcPr>
          <w:p w14:paraId="44C48A46" w14:textId="77777777" w:rsidR="002C6B38" w:rsidRPr="00746EB6" w:rsidRDefault="002C6B38" w:rsidP="002C6B38">
            <w:pPr>
              <w:rPr>
                <w:rFonts w:ascii="Arial" w:hAnsi="Arial" w:cs="Arial"/>
                <w:sz w:val="18"/>
                <w:szCs w:val="20"/>
              </w:rPr>
            </w:pPr>
          </w:p>
        </w:tc>
      </w:tr>
      <w:tr w:rsidR="005279CD" w:rsidRPr="00DF1A12" w14:paraId="0444C1B3" w14:textId="146F9E5D" w:rsidTr="002C6B38">
        <w:trPr>
          <w:trHeight w:val="593"/>
        </w:trPr>
        <w:tc>
          <w:tcPr>
            <w:tcW w:w="3444" w:type="dxa"/>
            <w:tcBorders>
              <w:left w:val="single" w:sz="4" w:space="0" w:color="auto"/>
              <w:bottom w:val="single" w:sz="4" w:space="0" w:color="auto"/>
            </w:tcBorders>
            <w:vAlign w:val="center"/>
          </w:tcPr>
          <w:p w14:paraId="18557181" w14:textId="0C5E0DC0" w:rsidR="005279CD" w:rsidRPr="00746EB6" w:rsidRDefault="00000000" w:rsidP="005279CD">
            <w:pPr>
              <w:jc w:val="right"/>
              <w:rPr>
                <w:rFonts w:ascii="Arial" w:hAnsi="Arial" w:cs="Arial"/>
                <w:sz w:val="18"/>
                <w:szCs w:val="20"/>
              </w:rPr>
            </w:pPr>
            <m:oMath>
              <m:sSub>
                <m:sSubPr>
                  <m:ctrlPr>
                    <w:rPr>
                      <w:rFonts w:ascii="Cambria Math" w:hAnsi="Cambria Math" w:cs="Arial"/>
                      <w:b/>
                      <w:bCs/>
                      <w:i/>
                      <w:sz w:val="20"/>
                      <w:szCs w:val="20"/>
                    </w:rPr>
                  </m:ctrlPr>
                </m:sSubPr>
                <m:e>
                  <m:r>
                    <m:rPr>
                      <m:sty m:val="bi"/>
                    </m:rPr>
                    <w:rPr>
                      <w:rFonts w:ascii="Cambria Math" w:hAnsi="Cambria Math" w:cs="Arial"/>
                      <w:sz w:val="20"/>
                      <w:szCs w:val="20"/>
                    </w:rPr>
                    <m:t>MCEBE</m:t>
                  </m:r>
                </m:e>
                <m:sub>
                  <m:r>
                    <m:rPr>
                      <m:sty m:val="bi"/>
                    </m:rPr>
                    <w:rPr>
                      <w:rFonts w:ascii="Cambria Math" w:hAnsi="Cambria Math" w:cs="Arial"/>
                      <w:sz w:val="20"/>
                      <w:szCs w:val="20"/>
                    </w:rPr>
                    <m:t>t</m:t>
                  </m:r>
                </m:sub>
              </m:sSub>
              <m:r>
                <m:rPr>
                  <m:sty m:val="bi"/>
                </m:rPr>
                <w:rPr>
                  <w:rFonts w:ascii="Cambria Math" w:hAnsi="Cambria Math" w:cs="Arial"/>
                  <w:sz w:val="20"/>
                  <w:szCs w:val="20"/>
                </w:rPr>
                <m:t xml:space="preserve">= </m:t>
              </m:r>
              <m:r>
                <m:rPr>
                  <m:sty m:val="bi"/>
                </m:rPr>
                <w:rPr>
                  <w:rFonts w:ascii="Cambria Math" w:eastAsiaTheme="minorEastAsia" w:hAnsi="Cambria Math" w:cs="Arial"/>
                  <w:sz w:val="20"/>
                  <w:szCs w:val="20"/>
                </w:rPr>
                <m:t xml:space="preserve">     </m:t>
              </m:r>
            </m:oMath>
            <w:r w:rsidR="005279CD" w:rsidRPr="00746EB6">
              <w:rPr>
                <w:rFonts w:ascii="Arial" w:hAnsi="Arial" w:cs="Arial"/>
                <w:sz w:val="18"/>
                <w:szCs w:val="20"/>
              </w:rPr>
              <w:t>Implementado</w:t>
            </w:r>
          </w:p>
        </w:tc>
        <w:tc>
          <w:tcPr>
            <w:tcW w:w="698" w:type="dxa"/>
            <w:tcBorders>
              <w:bottom w:val="single" w:sz="4" w:space="0" w:color="auto"/>
              <w:right w:val="single" w:sz="4" w:space="0" w:color="auto"/>
            </w:tcBorders>
            <w:vAlign w:val="center"/>
          </w:tcPr>
          <w:p w14:paraId="20F01258" w14:textId="1321F9DE" w:rsidR="005279CD" w:rsidRPr="00746EB6" w:rsidRDefault="005279CD" w:rsidP="005279CD">
            <w:pPr>
              <w:jc w:val="center"/>
              <w:rPr>
                <w:rFonts w:ascii="Arial" w:hAnsi="Arial" w:cs="Arial"/>
                <w:sz w:val="18"/>
                <w:szCs w:val="20"/>
              </w:rPr>
            </w:pPr>
            <w:r w:rsidRPr="00746EB6">
              <w:rPr>
                <w:rFonts w:ascii="Arial" w:hAnsi="Arial" w:cs="Arial"/>
                <w:sz w:val="18"/>
                <w:szCs w:val="20"/>
              </w:rPr>
              <w:t>=</w:t>
            </w:r>
          </w:p>
        </w:tc>
        <w:tc>
          <w:tcPr>
            <w:tcW w:w="4666" w:type="dxa"/>
            <w:tcBorders>
              <w:top w:val="single" w:sz="4" w:space="0" w:color="auto"/>
              <w:left w:val="single" w:sz="4" w:space="0" w:color="auto"/>
              <w:bottom w:val="single" w:sz="4" w:space="0" w:color="auto"/>
              <w:right w:val="single" w:sz="4" w:space="0" w:color="auto"/>
            </w:tcBorders>
            <w:vAlign w:val="center"/>
          </w:tcPr>
          <w:p w14:paraId="3752E493" w14:textId="50C1EDD6" w:rsidR="005279CD" w:rsidRPr="005279CD" w:rsidRDefault="005279CD" w:rsidP="005279CD">
            <w:pPr>
              <w:rPr>
                <w:rFonts w:ascii="Arial" w:hAnsi="Arial" w:cs="Arial"/>
                <w:sz w:val="18"/>
                <w:szCs w:val="18"/>
              </w:rPr>
            </w:pPr>
            <w:r w:rsidRPr="005279CD">
              <w:rPr>
                <w:rFonts w:ascii="Arial" w:eastAsiaTheme="minorEastAsia" w:hAnsi="Arial" w:cs="Arial"/>
                <w:sz w:val="18"/>
                <w:szCs w:val="18"/>
              </w:rPr>
              <w:t>Número de personas matriculadas en los Centros de Educación Básica Especial</w:t>
            </w:r>
            <w:r w:rsidRPr="005279CD">
              <w:rPr>
                <w:rFonts w:ascii="Arial" w:hAnsi="Arial" w:cs="Arial"/>
                <w:sz w:val="18"/>
                <w:szCs w:val="18"/>
                <w:lang w:val="es-MX"/>
              </w:rPr>
              <w:t>, en el tiempo t.</w:t>
            </w:r>
          </w:p>
        </w:tc>
        <w:tc>
          <w:tcPr>
            <w:tcW w:w="692" w:type="dxa"/>
            <w:tcBorders>
              <w:left w:val="single" w:sz="4" w:space="0" w:color="auto"/>
              <w:bottom w:val="single" w:sz="4" w:space="0" w:color="auto"/>
              <w:right w:val="single" w:sz="4" w:space="0" w:color="auto"/>
            </w:tcBorders>
            <w:vAlign w:val="center"/>
          </w:tcPr>
          <w:p w14:paraId="191B0FC8" w14:textId="77777777" w:rsidR="005279CD" w:rsidRPr="00746EB6" w:rsidRDefault="005279CD" w:rsidP="005279CD">
            <w:pPr>
              <w:rPr>
                <w:rFonts w:ascii="Arial" w:hAnsi="Arial" w:cs="Arial"/>
                <w:sz w:val="18"/>
                <w:szCs w:val="20"/>
              </w:rPr>
            </w:pPr>
          </w:p>
        </w:tc>
      </w:tr>
      <w:tr w:rsidR="005279CD" w:rsidRPr="00DF1A12" w14:paraId="730684A9" w14:textId="4CA7E152"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5F7BF502" w14:textId="73F919D4" w:rsidR="005279CD" w:rsidRPr="00746EB6" w:rsidRDefault="005279CD" w:rsidP="005279CD">
            <w:pPr>
              <w:rPr>
                <w:rFonts w:ascii="Arial" w:hAnsi="Arial" w:cs="Arial"/>
                <w:sz w:val="18"/>
                <w:szCs w:val="20"/>
              </w:rPr>
            </w:pPr>
            <w:r w:rsidRPr="00AB3CA7">
              <w:rPr>
                <w:rFonts w:ascii="Arial" w:hAnsi="Arial" w:cs="Arial"/>
                <w:b/>
                <w:bCs/>
                <w:szCs w:val="20"/>
              </w:rPr>
              <w:t>Precisiones</w:t>
            </w:r>
            <w:r w:rsidRPr="00DF1A12">
              <w:rPr>
                <w:rFonts w:ascii="Arial" w:hAnsi="Arial" w:cs="Arial"/>
                <w:b/>
                <w:bCs/>
                <w:sz w:val="20"/>
                <w:szCs w:val="20"/>
              </w:rPr>
              <w:t xml:space="preserve"> </w:t>
            </w:r>
            <w:r w:rsidRPr="00AB3CA7">
              <w:rPr>
                <w:rFonts w:ascii="Arial" w:hAnsi="Arial" w:cs="Arial"/>
                <w:b/>
                <w:bCs/>
                <w:szCs w:val="20"/>
              </w:rPr>
              <w:t>Técnicas</w:t>
            </w:r>
          </w:p>
        </w:tc>
      </w:tr>
      <w:tr w:rsidR="005279CD" w:rsidRPr="00DF1A12" w14:paraId="706D69A9"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17322F33" w14:textId="7B4971AB" w:rsidR="005279CD" w:rsidRPr="00233215" w:rsidRDefault="005279CD" w:rsidP="005279CD">
            <w:pPr>
              <w:rPr>
                <w:rFonts w:ascii="Arial" w:hAnsi="Arial" w:cs="Arial"/>
                <w:sz w:val="16"/>
                <w:szCs w:val="18"/>
              </w:rPr>
            </w:pPr>
          </w:p>
          <w:p w14:paraId="56D6E5EF" w14:textId="77777777" w:rsidR="00233215" w:rsidRPr="00233215" w:rsidRDefault="00233215" w:rsidP="00233215">
            <w:pPr>
              <w:pStyle w:val="Prrafodelista"/>
              <w:numPr>
                <w:ilvl w:val="0"/>
                <w:numId w:val="4"/>
              </w:numPr>
              <w:autoSpaceDE w:val="0"/>
              <w:autoSpaceDN w:val="0"/>
              <w:ind w:left="454" w:hanging="283"/>
              <w:jc w:val="both"/>
              <w:rPr>
                <w:rFonts w:ascii="Arial" w:hAnsi="Arial" w:cs="Arial"/>
                <w:sz w:val="18"/>
                <w:szCs w:val="18"/>
              </w:rPr>
            </w:pPr>
            <w:r w:rsidRPr="00233215">
              <w:rPr>
                <w:rFonts w:ascii="Arial" w:hAnsi="Arial" w:cs="Arial"/>
                <w:sz w:val="18"/>
                <w:szCs w:val="18"/>
              </w:rPr>
              <w:t xml:space="preserve">Se utiliza como fuente principal de información el </w:t>
            </w:r>
            <w:r w:rsidRPr="00233215">
              <w:rPr>
                <w:rFonts w:ascii="Arial" w:hAnsi="Arial" w:cs="Arial"/>
                <w:b/>
                <w:bCs/>
                <w:i/>
                <w:iCs/>
                <w:sz w:val="18"/>
                <w:szCs w:val="18"/>
              </w:rPr>
              <w:t>Reporte a nivel de UBIGEO, de la</w:t>
            </w:r>
            <w:r w:rsidRPr="00233215">
              <w:rPr>
                <w:rFonts w:ascii="Arial" w:hAnsi="Arial" w:cs="Arial"/>
                <w:sz w:val="18"/>
                <w:szCs w:val="18"/>
              </w:rPr>
              <w:t xml:space="preserve"> </w:t>
            </w:r>
            <w:r w:rsidRPr="00233215">
              <w:rPr>
                <w:rFonts w:ascii="Arial" w:hAnsi="Arial" w:cs="Arial"/>
                <w:b/>
                <w:bCs/>
                <w:i/>
                <w:iCs/>
                <w:sz w:val="18"/>
                <w:szCs w:val="18"/>
              </w:rPr>
              <w:t>Base nominal de población objetivo de Educación Básica Especial (EBE) según situación de acceso educativo</w:t>
            </w:r>
            <w:r w:rsidRPr="00233215">
              <w:rPr>
                <w:rFonts w:ascii="Arial" w:hAnsi="Arial" w:cs="Arial"/>
                <w:sz w:val="18"/>
                <w:szCs w:val="18"/>
              </w:rPr>
              <w:t>, elaborado por la Dirección de Educación Básica Especial (DEBE) de la Dirección General de Servicios Especializados (DIGESE).</w:t>
            </w:r>
          </w:p>
          <w:p w14:paraId="0D3FE209" w14:textId="77777777" w:rsidR="00233215" w:rsidRPr="00233215" w:rsidRDefault="00233215" w:rsidP="00233215">
            <w:pPr>
              <w:pStyle w:val="Prrafodelista"/>
              <w:autoSpaceDE w:val="0"/>
              <w:autoSpaceDN w:val="0"/>
              <w:ind w:left="454" w:hanging="283"/>
              <w:jc w:val="both"/>
              <w:rPr>
                <w:rFonts w:ascii="Arial" w:hAnsi="Arial" w:cs="Arial"/>
                <w:sz w:val="18"/>
                <w:szCs w:val="18"/>
              </w:rPr>
            </w:pPr>
          </w:p>
          <w:p w14:paraId="66CF2F6F" w14:textId="77777777" w:rsidR="00233215" w:rsidRPr="00233215" w:rsidRDefault="00233215" w:rsidP="00233215">
            <w:pPr>
              <w:pStyle w:val="Prrafodelista"/>
              <w:numPr>
                <w:ilvl w:val="0"/>
                <w:numId w:val="4"/>
              </w:numPr>
              <w:autoSpaceDE w:val="0"/>
              <w:autoSpaceDN w:val="0"/>
              <w:ind w:left="454" w:hanging="283"/>
              <w:jc w:val="both"/>
              <w:rPr>
                <w:rFonts w:ascii="Arial" w:hAnsi="Arial" w:cs="Arial"/>
                <w:sz w:val="18"/>
                <w:szCs w:val="18"/>
              </w:rPr>
            </w:pPr>
            <w:r w:rsidRPr="00233215">
              <w:rPr>
                <w:rFonts w:ascii="Arial" w:hAnsi="Arial" w:cs="Arial"/>
                <w:sz w:val="18"/>
                <w:szCs w:val="18"/>
              </w:rPr>
              <w:t>La Base nominal de población objetivo de Educación Básica Especial (EBE) según situación de acceso educativo identifica, mediante el Documento Nacional de Identidad (DNI), a las niñas, niños, adolescentes y jóvenes que conforman la población objetivo de la EBE vinculada a los Programas de Intervención Temprana (PRITE) y a los Centros de Educación Básica Especial (CEBE). La citada base se elabora a partir de la integración de registros administrativos de diversas fuentes de información provenientes de sistemas de los Sectores Educación, Mujer y Poblaciones Vulnerables, entre otros.</w:t>
            </w:r>
          </w:p>
          <w:p w14:paraId="355BB00F" w14:textId="77777777" w:rsidR="00233215" w:rsidRPr="00233215" w:rsidRDefault="00233215" w:rsidP="00233215">
            <w:pPr>
              <w:pStyle w:val="Prrafodelista"/>
              <w:autoSpaceDE w:val="0"/>
              <w:autoSpaceDN w:val="0"/>
              <w:ind w:left="313"/>
              <w:jc w:val="both"/>
              <w:rPr>
                <w:rFonts w:ascii="Arial" w:hAnsi="Arial" w:cs="Arial"/>
                <w:sz w:val="18"/>
                <w:szCs w:val="18"/>
              </w:rPr>
            </w:pPr>
          </w:p>
          <w:p w14:paraId="197DF729" w14:textId="77777777" w:rsidR="00233215" w:rsidRPr="00233215" w:rsidRDefault="00233215" w:rsidP="00233215">
            <w:pPr>
              <w:pStyle w:val="Prrafodelista"/>
              <w:numPr>
                <w:ilvl w:val="0"/>
                <w:numId w:val="4"/>
              </w:numPr>
              <w:autoSpaceDE w:val="0"/>
              <w:autoSpaceDN w:val="0"/>
              <w:ind w:left="454" w:hanging="283"/>
              <w:jc w:val="both"/>
              <w:rPr>
                <w:rFonts w:ascii="Arial" w:hAnsi="Arial" w:cs="Arial"/>
                <w:sz w:val="18"/>
                <w:szCs w:val="18"/>
              </w:rPr>
            </w:pPr>
            <w:r w:rsidRPr="00233215">
              <w:rPr>
                <w:rFonts w:ascii="Arial" w:hAnsi="Arial" w:cs="Arial"/>
                <w:sz w:val="18"/>
                <w:szCs w:val="18"/>
              </w:rPr>
              <w:t>La construcción de la Base nominal de población objetivo de Educación Básica Especial (EBE) según situación de acceso educativo sigue los siguientes criterios:</w:t>
            </w:r>
          </w:p>
          <w:p w14:paraId="107F8CDB" w14:textId="13B3B97B" w:rsidR="00233215" w:rsidRPr="00233215" w:rsidRDefault="00233215" w:rsidP="00233215">
            <w:pPr>
              <w:pStyle w:val="Prrafodelista"/>
              <w:numPr>
                <w:ilvl w:val="1"/>
                <w:numId w:val="2"/>
              </w:numPr>
              <w:autoSpaceDE w:val="0"/>
              <w:autoSpaceDN w:val="0"/>
              <w:ind w:left="738" w:hanging="284"/>
              <w:jc w:val="both"/>
              <w:rPr>
                <w:rFonts w:ascii="Arial" w:hAnsi="Arial" w:cs="Arial"/>
                <w:sz w:val="18"/>
                <w:szCs w:val="18"/>
              </w:rPr>
            </w:pPr>
            <w:r w:rsidRPr="00233215">
              <w:rPr>
                <w:rFonts w:ascii="Arial" w:hAnsi="Arial" w:cs="Arial"/>
                <w:sz w:val="18"/>
                <w:szCs w:val="18"/>
              </w:rPr>
              <w:t>Se aplica un orden jerárquico de fuentes de información para consolidar los datos de identidad y la condición de discapacidad, descrito a continuación:</w:t>
            </w:r>
          </w:p>
          <w:p w14:paraId="084B6070" w14:textId="77777777" w:rsidR="00233215" w:rsidRPr="00233215" w:rsidRDefault="00233215" w:rsidP="00233215">
            <w:pPr>
              <w:pStyle w:val="Prrafodelista"/>
              <w:numPr>
                <w:ilvl w:val="1"/>
                <w:numId w:val="3"/>
              </w:numPr>
              <w:tabs>
                <w:tab w:val="left" w:pos="1163"/>
              </w:tabs>
              <w:autoSpaceDE w:val="0"/>
              <w:autoSpaceDN w:val="0"/>
              <w:ind w:left="1021" w:hanging="141"/>
              <w:jc w:val="both"/>
              <w:rPr>
                <w:rFonts w:ascii="Arial" w:hAnsi="Arial" w:cs="Arial"/>
                <w:sz w:val="18"/>
                <w:szCs w:val="18"/>
              </w:rPr>
            </w:pPr>
            <w:r w:rsidRPr="00233215">
              <w:rPr>
                <w:rFonts w:ascii="Arial" w:hAnsi="Arial" w:cs="Arial"/>
                <w:sz w:val="18"/>
                <w:szCs w:val="18"/>
              </w:rPr>
              <w:t>Registro Nacional de la Persona con Discapacidad (CONADIS).</w:t>
            </w:r>
          </w:p>
          <w:p w14:paraId="4EBF68FA" w14:textId="77777777" w:rsidR="00233215" w:rsidRPr="00233215" w:rsidRDefault="00233215" w:rsidP="00233215">
            <w:pPr>
              <w:pStyle w:val="Prrafodelista"/>
              <w:numPr>
                <w:ilvl w:val="1"/>
                <w:numId w:val="3"/>
              </w:numPr>
              <w:tabs>
                <w:tab w:val="left" w:pos="1163"/>
              </w:tabs>
              <w:autoSpaceDE w:val="0"/>
              <w:autoSpaceDN w:val="0"/>
              <w:ind w:left="1021" w:hanging="141"/>
              <w:jc w:val="both"/>
              <w:rPr>
                <w:rFonts w:ascii="Arial" w:hAnsi="Arial" w:cs="Arial"/>
                <w:sz w:val="18"/>
                <w:szCs w:val="18"/>
              </w:rPr>
            </w:pPr>
            <w:r w:rsidRPr="00233215">
              <w:rPr>
                <w:rFonts w:ascii="Arial" w:hAnsi="Arial" w:cs="Arial"/>
                <w:sz w:val="18"/>
                <w:szCs w:val="18"/>
              </w:rPr>
              <w:t>Consolidado del reporte de matrícula histórico (SIAGIE).</w:t>
            </w:r>
          </w:p>
          <w:p w14:paraId="202B12D1" w14:textId="77777777" w:rsidR="00233215" w:rsidRPr="00233215" w:rsidRDefault="00233215" w:rsidP="00233215">
            <w:pPr>
              <w:pStyle w:val="Prrafodelista"/>
              <w:numPr>
                <w:ilvl w:val="1"/>
                <w:numId w:val="2"/>
              </w:numPr>
              <w:autoSpaceDE w:val="0"/>
              <w:autoSpaceDN w:val="0"/>
              <w:ind w:left="742" w:hanging="283"/>
              <w:jc w:val="both"/>
              <w:rPr>
                <w:rFonts w:ascii="Arial" w:hAnsi="Arial" w:cs="Arial"/>
                <w:sz w:val="18"/>
                <w:szCs w:val="18"/>
              </w:rPr>
            </w:pPr>
            <w:r w:rsidRPr="00233215">
              <w:rPr>
                <w:rFonts w:ascii="Arial" w:hAnsi="Arial" w:cs="Arial"/>
                <w:sz w:val="18"/>
                <w:szCs w:val="18"/>
              </w:rPr>
              <w:t>Para cada DNI se retiene el registro de matrícula más reciente disponible en el SIAGIE.</w:t>
            </w:r>
          </w:p>
          <w:p w14:paraId="2F7DA728" w14:textId="77777777" w:rsidR="00233215" w:rsidRPr="00233215" w:rsidRDefault="00233215" w:rsidP="00233215">
            <w:pPr>
              <w:pStyle w:val="Prrafodelista"/>
              <w:numPr>
                <w:ilvl w:val="1"/>
                <w:numId w:val="2"/>
              </w:numPr>
              <w:autoSpaceDE w:val="0"/>
              <w:autoSpaceDN w:val="0"/>
              <w:ind w:left="742" w:hanging="283"/>
              <w:jc w:val="both"/>
              <w:rPr>
                <w:rFonts w:ascii="Arial" w:hAnsi="Arial" w:cs="Arial"/>
                <w:sz w:val="18"/>
                <w:szCs w:val="18"/>
              </w:rPr>
            </w:pPr>
            <w:r w:rsidRPr="00233215">
              <w:rPr>
                <w:rFonts w:ascii="Arial" w:hAnsi="Arial" w:cs="Arial"/>
                <w:sz w:val="18"/>
                <w:szCs w:val="18"/>
              </w:rPr>
              <w:t>Se utiliza la fuente de información más reciente que se tenga disponible.</w:t>
            </w:r>
          </w:p>
          <w:p w14:paraId="02826B19" w14:textId="70DF6266" w:rsidR="00233215" w:rsidRPr="00233215" w:rsidRDefault="00233215" w:rsidP="00233215">
            <w:pPr>
              <w:pStyle w:val="Prrafodelista"/>
              <w:numPr>
                <w:ilvl w:val="1"/>
                <w:numId w:val="2"/>
              </w:numPr>
              <w:autoSpaceDE w:val="0"/>
              <w:autoSpaceDN w:val="0"/>
              <w:ind w:left="742" w:hanging="283"/>
              <w:jc w:val="both"/>
              <w:rPr>
                <w:rFonts w:ascii="Arial" w:hAnsi="Arial" w:cs="Arial"/>
                <w:sz w:val="18"/>
                <w:szCs w:val="18"/>
              </w:rPr>
            </w:pPr>
            <w:r w:rsidRPr="00233215">
              <w:rPr>
                <w:rFonts w:ascii="Arial" w:hAnsi="Arial" w:cs="Arial"/>
                <w:sz w:val="18"/>
                <w:szCs w:val="18"/>
              </w:rPr>
              <w:t>La asignación del código de ubicación geográfica (UBIGEO) definitivo para cada DNI se determina mediante un algoritmo que considera principalmente la fuente y año del registro, y el tipo de UBIGEO.</w:t>
            </w:r>
          </w:p>
          <w:p w14:paraId="60534F15" w14:textId="77777777" w:rsidR="00233215" w:rsidRPr="00233215" w:rsidRDefault="00233215" w:rsidP="00233215">
            <w:pPr>
              <w:pStyle w:val="Prrafodelista"/>
              <w:numPr>
                <w:ilvl w:val="1"/>
                <w:numId w:val="2"/>
              </w:numPr>
              <w:autoSpaceDE w:val="0"/>
              <w:autoSpaceDN w:val="0"/>
              <w:ind w:left="742" w:hanging="283"/>
              <w:jc w:val="both"/>
              <w:rPr>
                <w:rFonts w:ascii="Arial" w:hAnsi="Arial" w:cs="Arial"/>
                <w:sz w:val="18"/>
                <w:szCs w:val="18"/>
              </w:rPr>
            </w:pPr>
            <w:r w:rsidRPr="00233215">
              <w:rPr>
                <w:rFonts w:ascii="Arial" w:hAnsi="Arial" w:cs="Arial"/>
                <w:sz w:val="18"/>
                <w:szCs w:val="18"/>
              </w:rPr>
              <w:t>La fecha de corte cronológico para calcular la edad de corte es el 31 de marzo del año en análisis</w:t>
            </w:r>
            <w:r w:rsidRPr="00233215">
              <w:rPr>
                <w:rStyle w:val="Refdenotaalpie"/>
                <w:rFonts w:ascii="Arial" w:hAnsi="Arial" w:cs="Arial"/>
                <w:sz w:val="18"/>
                <w:szCs w:val="18"/>
              </w:rPr>
              <w:footnoteReference w:id="4"/>
            </w:r>
            <w:r w:rsidRPr="00233215">
              <w:rPr>
                <w:rFonts w:ascii="Arial" w:hAnsi="Arial" w:cs="Arial"/>
                <w:sz w:val="18"/>
                <w:szCs w:val="18"/>
              </w:rPr>
              <w:t>, restando un año si la persona aún no cumplió años a esa fecha.</w:t>
            </w:r>
          </w:p>
          <w:p w14:paraId="770DD0E3" w14:textId="77777777" w:rsidR="00233215" w:rsidRPr="00233215" w:rsidRDefault="00233215" w:rsidP="00233215">
            <w:pPr>
              <w:pStyle w:val="Prrafodelista"/>
              <w:numPr>
                <w:ilvl w:val="1"/>
                <w:numId w:val="2"/>
              </w:numPr>
              <w:autoSpaceDE w:val="0"/>
              <w:autoSpaceDN w:val="0"/>
              <w:ind w:left="742" w:hanging="283"/>
              <w:jc w:val="both"/>
              <w:rPr>
                <w:rFonts w:ascii="Arial" w:hAnsi="Arial" w:cs="Arial"/>
                <w:sz w:val="18"/>
                <w:szCs w:val="18"/>
              </w:rPr>
            </w:pPr>
            <w:r w:rsidRPr="00233215">
              <w:rPr>
                <w:rFonts w:ascii="Arial" w:hAnsi="Arial" w:cs="Arial"/>
                <w:sz w:val="18"/>
                <w:szCs w:val="18"/>
              </w:rPr>
              <w:t>La población objetivo se segmenta según la gravedad de la discapacidad, la edad y el servicio correspondiente:</w:t>
            </w:r>
          </w:p>
          <w:p w14:paraId="681399C3" w14:textId="77777777" w:rsidR="00233215" w:rsidRPr="00233215" w:rsidRDefault="00233215" w:rsidP="00233215">
            <w:pPr>
              <w:pStyle w:val="Prrafodelista"/>
              <w:numPr>
                <w:ilvl w:val="2"/>
                <w:numId w:val="5"/>
              </w:numPr>
              <w:autoSpaceDE w:val="0"/>
              <w:autoSpaceDN w:val="0"/>
              <w:ind w:left="880" w:hanging="284"/>
              <w:jc w:val="both"/>
              <w:rPr>
                <w:rFonts w:ascii="Arial" w:hAnsi="Arial" w:cs="Arial"/>
                <w:sz w:val="18"/>
                <w:szCs w:val="18"/>
              </w:rPr>
            </w:pPr>
            <w:r w:rsidRPr="00233215">
              <w:rPr>
                <w:rFonts w:ascii="Arial" w:hAnsi="Arial" w:cs="Arial"/>
                <w:sz w:val="18"/>
                <w:szCs w:val="18"/>
              </w:rPr>
              <w:t>De 0 a 2 años con discapacidad o en riesgo de adquirirla: Programas de Intervención Temprana (PRITE).</w:t>
            </w:r>
          </w:p>
          <w:p w14:paraId="52FEAD13" w14:textId="77777777" w:rsidR="00233215" w:rsidRPr="00233215" w:rsidRDefault="00233215" w:rsidP="00233215">
            <w:pPr>
              <w:pStyle w:val="Prrafodelista"/>
              <w:numPr>
                <w:ilvl w:val="2"/>
                <w:numId w:val="5"/>
              </w:numPr>
              <w:autoSpaceDE w:val="0"/>
              <w:autoSpaceDN w:val="0"/>
              <w:ind w:left="880" w:hanging="284"/>
              <w:jc w:val="both"/>
              <w:rPr>
                <w:rFonts w:ascii="Arial" w:hAnsi="Arial" w:cs="Arial"/>
                <w:sz w:val="18"/>
                <w:szCs w:val="18"/>
              </w:rPr>
            </w:pPr>
            <w:r w:rsidRPr="00233215">
              <w:rPr>
                <w:rFonts w:ascii="Arial" w:hAnsi="Arial" w:cs="Arial"/>
                <w:sz w:val="18"/>
                <w:szCs w:val="18"/>
              </w:rPr>
              <w:t>De 3 a 20 años con discapacidad severa: Centros de Educación Básica Especial (CEBE).</w:t>
            </w:r>
          </w:p>
          <w:p w14:paraId="0F428693" w14:textId="77777777" w:rsidR="00233215" w:rsidRPr="00233215" w:rsidRDefault="00233215" w:rsidP="00233215">
            <w:pPr>
              <w:pStyle w:val="Prrafodelista"/>
              <w:numPr>
                <w:ilvl w:val="1"/>
                <w:numId w:val="2"/>
              </w:numPr>
              <w:autoSpaceDE w:val="0"/>
              <w:autoSpaceDN w:val="0"/>
              <w:ind w:left="742" w:hanging="284"/>
              <w:jc w:val="both"/>
              <w:rPr>
                <w:rFonts w:ascii="Arial" w:hAnsi="Arial" w:cs="Arial"/>
                <w:sz w:val="18"/>
                <w:szCs w:val="18"/>
              </w:rPr>
            </w:pPr>
            <w:r w:rsidRPr="00233215">
              <w:rPr>
                <w:rFonts w:ascii="Arial" w:hAnsi="Arial" w:cs="Arial"/>
                <w:sz w:val="18"/>
                <w:szCs w:val="18"/>
              </w:rPr>
              <w:t xml:space="preserve">A partir del análisis de los registros históricos y actuales de matrícula del SIAGIE, se clasifica </w:t>
            </w:r>
            <w:proofErr w:type="gramStart"/>
            <w:r w:rsidRPr="00233215">
              <w:rPr>
                <w:rFonts w:ascii="Arial" w:hAnsi="Arial" w:cs="Arial"/>
                <w:sz w:val="18"/>
                <w:szCs w:val="18"/>
              </w:rPr>
              <w:t>a</w:t>
            </w:r>
            <w:proofErr w:type="gramEnd"/>
            <w:r w:rsidRPr="00233215">
              <w:rPr>
                <w:rFonts w:ascii="Arial" w:hAnsi="Arial" w:cs="Arial"/>
                <w:sz w:val="18"/>
                <w:szCs w:val="18"/>
              </w:rPr>
              <w:t xml:space="preserve"> la población en dos grupos de trayectoria:</w:t>
            </w:r>
          </w:p>
          <w:p w14:paraId="0631729F" w14:textId="77777777" w:rsidR="00233215" w:rsidRPr="00233215" w:rsidRDefault="00233215" w:rsidP="00233215">
            <w:pPr>
              <w:pStyle w:val="Prrafodelista"/>
              <w:numPr>
                <w:ilvl w:val="1"/>
                <w:numId w:val="6"/>
              </w:numPr>
              <w:autoSpaceDE w:val="0"/>
              <w:autoSpaceDN w:val="0"/>
              <w:ind w:left="880" w:hanging="284"/>
              <w:jc w:val="both"/>
              <w:rPr>
                <w:rFonts w:ascii="Arial" w:hAnsi="Arial" w:cs="Arial"/>
                <w:sz w:val="18"/>
                <w:szCs w:val="18"/>
              </w:rPr>
            </w:pPr>
            <w:r w:rsidRPr="00233215">
              <w:rPr>
                <w:rFonts w:ascii="Arial" w:hAnsi="Arial" w:cs="Arial"/>
                <w:sz w:val="18"/>
                <w:szCs w:val="18"/>
                <w:u w:val="single"/>
              </w:rPr>
              <w:t>Matriculado</w:t>
            </w:r>
            <w:r w:rsidRPr="00233215">
              <w:rPr>
                <w:rFonts w:ascii="Arial" w:hAnsi="Arial" w:cs="Arial"/>
                <w:sz w:val="18"/>
                <w:szCs w:val="18"/>
              </w:rPr>
              <w:t>: Persona, de población objetivo, matriculada en el año en análisis (t) y con situación final regular o recuperación de aprobado.</w:t>
            </w:r>
          </w:p>
          <w:p w14:paraId="32070099" w14:textId="77777777" w:rsidR="00233215" w:rsidRPr="00233215" w:rsidRDefault="00233215" w:rsidP="00233215">
            <w:pPr>
              <w:pStyle w:val="Prrafodelista"/>
              <w:numPr>
                <w:ilvl w:val="1"/>
                <w:numId w:val="6"/>
              </w:numPr>
              <w:autoSpaceDE w:val="0"/>
              <w:autoSpaceDN w:val="0"/>
              <w:ind w:left="880" w:hanging="284"/>
              <w:jc w:val="both"/>
              <w:rPr>
                <w:rFonts w:ascii="Arial" w:hAnsi="Arial" w:cs="Arial"/>
                <w:sz w:val="18"/>
                <w:szCs w:val="18"/>
              </w:rPr>
            </w:pPr>
            <w:r w:rsidRPr="00233215">
              <w:rPr>
                <w:rFonts w:ascii="Arial" w:hAnsi="Arial" w:cs="Arial"/>
                <w:sz w:val="18"/>
                <w:szCs w:val="18"/>
                <w:u w:val="single"/>
              </w:rPr>
              <w:t>No Matriculado</w:t>
            </w:r>
            <w:r w:rsidRPr="00233215">
              <w:rPr>
                <w:rFonts w:ascii="Arial" w:hAnsi="Arial" w:cs="Arial"/>
                <w:sz w:val="18"/>
                <w:szCs w:val="18"/>
              </w:rPr>
              <w:t>: Persona, de población objetivo, no matriculada en el año en análisis (t).</w:t>
            </w:r>
          </w:p>
          <w:p w14:paraId="51AEC852" w14:textId="77777777" w:rsidR="00233215" w:rsidRPr="00233215" w:rsidRDefault="00233215" w:rsidP="00233215">
            <w:pPr>
              <w:autoSpaceDE w:val="0"/>
              <w:autoSpaceDN w:val="0"/>
              <w:jc w:val="both"/>
              <w:rPr>
                <w:rFonts w:ascii="Arial" w:hAnsi="Arial" w:cs="Arial"/>
                <w:sz w:val="18"/>
                <w:szCs w:val="18"/>
              </w:rPr>
            </w:pPr>
          </w:p>
          <w:p w14:paraId="3947CA5B" w14:textId="77777777" w:rsidR="00233215" w:rsidRPr="00233215" w:rsidRDefault="00233215" w:rsidP="00233215">
            <w:pPr>
              <w:pStyle w:val="Prrafodelista"/>
              <w:numPr>
                <w:ilvl w:val="0"/>
                <w:numId w:val="4"/>
              </w:numPr>
              <w:autoSpaceDE w:val="0"/>
              <w:autoSpaceDN w:val="0"/>
              <w:ind w:left="454" w:hanging="283"/>
              <w:jc w:val="both"/>
              <w:rPr>
                <w:rFonts w:ascii="Arial" w:hAnsi="Arial" w:cs="Arial"/>
                <w:sz w:val="18"/>
                <w:szCs w:val="18"/>
              </w:rPr>
            </w:pPr>
            <w:r w:rsidRPr="00233215">
              <w:rPr>
                <w:rFonts w:ascii="Arial" w:hAnsi="Arial" w:cs="Arial"/>
                <w:sz w:val="18"/>
                <w:szCs w:val="18"/>
              </w:rPr>
              <w:t>A partir de la Base nominal de población objetivo de Educación Básica Especial (EBE) según situación de acceso educativo identifica, se elabora el reporte a nivel de UBIGEO, del servicio de Educación Básica Especial CEBE donde las personas de 3 a 20 años con discapacidad severa que no acceden al sistema educativo o que desertaron representan las personas no matriculadas en los Centros de Educación Básica Especial.</w:t>
            </w:r>
          </w:p>
          <w:p w14:paraId="785BAF9F" w14:textId="307B5ED3" w:rsidR="005279CD" w:rsidRPr="00746EB6" w:rsidRDefault="005279CD" w:rsidP="005279CD">
            <w:pPr>
              <w:rPr>
                <w:rFonts w:ascii="Arial" w:hAnsi="Arial" w:cs="Arial"/>
                <w:sz w:val="18"/>
                <w:szCs w:val="20"/>
              </w:rPr>
            </w:pPr>
          </w:p>
        </w:tc>
      </w:tr>
      <w:tr w:rsidR="005279CD" w:rsidRPr="00DF1A12" w14:paraId="12E7D33B"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663B7AED" w14:textId="0DDDDEB4" w:rsidR="005279CD" w:rsidRDefault="005279CD" w:rsidP="005279CD">
            <w:pPr>
              <w:rPr>
                <w:rFonts w:ascii="Arial" w:hAnsi="Arial" w:cs="Arial"/>
                <w:sz w:val="18"/>
                <w:szCs w:val="20"/>
              </w:rPr>
            </w:pPr>
            <w:r w:rsidRPr="00AB3CA7">
              <w:rPr>
                <w:rFonts w:ascii="Arial" w:hAnsi="Arial" w:cs="Arial"/>
                <w:b/>
                <w:bCs/>
                <w:szCs w:val="20"/>
              </w:rPr>
              <w:lastRenderedPageBreak/>
              <w:t>Limitaciones y Supuestos Empleados</w:t>
            </w:r>
          </w:p>
        </w:tc>
      </w:tr>
      <w:tr w:rsidR="005279CD" w:rsidRPr="00DF1A12" w14:paraId="0A5EBACB"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0D8B1274" w14:textId="77777777" w:rsidR="005279CD" w:rsidRPr="001205F9" w:rsidRDefault="005279CD" w:rsidP="005279CD">
            <w:pPr>
              <w:rPr>
                <w:rFonts w:ascii="Arial" w:hAnsi="Arial" w:cs="Arial"/>
                <w:sz w:val="16"/>
                <w:szCs w:val="18"/>
              </w:rPr>
            </w:pPr>
          </w:p>
          <w:p w14:paraId="0BA12BE6" w14:textId="77777777" w:rsidR="001205F9" w:rsidRPr="001205F9" w:rsidRDefault="001205F9" w:rsidP="001205F9">
            <w:pPr>
              <w:rPr>
                <w:rFonts w:ascii="Arial" w:hAnsi="Arial" w:cs="Arial"/>
                <w:sz w:val="18"/>
                <w:szCs w:val="18"/>
              </w:rPr>
            </w:pPr>
            <w:r w:rsidRPr="001205F9">
              <w:rPr>
                <w:rFonts w:ascii="Arial" w:hAnsi="Arial" w:cs="Arial"/>
                <w:sz w:val="18"/>
                <w:szCs w:val="18"/>
                <w:u w:val="single"/>
              </w:rPr>
              <w:t>Supuestos</w:t>
            </w:r>
            <w:r w:rsidRPr="001205F9">
              <w:rPr>
                <w:rFonts w:ascii="Arial" w:hAnsi="Arial" w:cs="Arial"/>
                <w:sz w:val="18"/>
                <w:szCs w:val="18"/>
              </w:rPr>
              <w:t>:</w:t>
            </w:r>
          </w:p>
          <w:p w14:paraId="411DC250" w14:textId="77777777" w:rsidR="001205F9" w:rsidRPr="001205F9" w:rsidRDefault="001205F9" w:rsidP="001205F9">
            <w:pPr>
              <w:rPr>
                <w:rFonts w:ascii="Arial" w:hAnsi="Arial" w:cs="Arial"/>
                <w:sz w:val="18"/>
                <w:szCs w:val="18"/>
              </w:rPr>
            </w:pPr>
          </w:p>
          <w:p w14:paraId="2DB453E6" w14:textId="77777777" w:rsidR="001205F9" w:rsidRPr="001205F9" w:rsidRDefault="001205F9" w:rsidP="001205F9">
            <w:pPr>
              <w:pStyle w:val="Prrafodelista"/>
              <w:numPr>
                <w:ilvl w:val="0"/>
                <w:numId w:val="7"/>
              </w:numPr>
              <w:ind w:left="313" w:hanging="141"/>
              <w:jc w:val="both"/>
              <w:rPr>
                <w:rFonts w:ascii="Arial" w:hAnsi="Arial" w:cs="Arial"/>
                <w:sz w:val="18"/>
                <w:szCs w:val="18"/>
              </w:rPr>
            </w:pPr>
            <w:r w:rsidRPr="001205F9">
              <w:rPr>
                <w:rFonts w:ascii="Arial" w:hAnsi="Arial" w:cs="Arial"/>
                <w:sz w:val="18"/>
                <w:szCs w:val="18"/>
              </w:rPr>
              <w:t>Las fuentes oficiales utilizadas contienen información suficiente para aproximar la demanda potencial del servicio CEBE.</w:t>
            </w:r>
          </w:p>
          <w:p w14:paraId="7A037A6A" w14:textId="575DE3F8" w:rsidR="001205F9" w:rsidRPr="001205F9" w:rsidRDefault="001205F9" w:rsidP="001205F9">
            <w:pPr>
              <w:pStyle w:val="Prrafodelista"/>
              <w:numPr>
                <w:ilvl w:val="0"/>
                <w:numId w:val="7"/>
              </w:numPr>
              <w:ind w:left="313" w:hanging="141"/>
              <w:jc w:val="both"/>
              <w:rPr>
                <w:rFonts w:ascii="Arial" w:hAnsi="Arial" w:cs="Arial"/>
                <w:sz w:val="18"/>
                <w:szCs w:val="18"/>
              </w:rPr>
            </w:pPr>
            <w:r w:rsidRPr="001205F9">
              <w:rPr>
                <w:rFonts w:ascii="Arial" w:hAnsi="Arial" w:cs="Arial"/>
                <w:sz w:val="18"/>
                <w:szCs w:val="18"/>
              </w:rPr>
              <w:t xml:space="preserve">La condición de discapacidad severa registrada en CONADIS y SIAGIE es válida para aproximar la población que presenta una </w:t>
            </w:r>
            <w:r w:rsidR="00E8498A" w:rsidRPr="001205F9">
              <w:rPr>
                <w:rFonts w:ascii="Arial" w:hAnsi="Arial" w:cs="Arial"/>
                <w:sz w:val="18"/>
                <w:szCs w:val="18"/>
              </w:rPr>
              <w:t>demanda potencial</w:t>
            </w:r>
            <w:r w:rsidRPr="001205F9">
              <w:rPr>
                <w:rFonts w:ascii="Arial" w:hAnsi="Arial" w:cs="Arial"/>
                <w:sz w:val="18"/>
                <w:szCs w:val="18"/>
              </w:rPr>
              <w:t xml:space="preserve"> de acceso al servicio CEBE.</w:t>
            </w:r>
          </w:p>
          <w:p w14:paraId="727C28DE" w14:textId="77777777" w:rsidR="001205F9" w:rsidRPr="001205F9" w:rsidRDefault="001205F9" w:rsidP="001205F9">
            <w:pPr>
              <w:pStyle w:val="Prrafodelista"/>
              <w:numPr>
                <w:ilvl w:val="0"/>
                <w:numId w:val="7"/>
              </w:numPr>
              <w:ind w:left="313" w:hanging="141"/>
              <w:jc w:val="both"/>
              <w:rPr>
                <w:rFonts w:ascii="Arial" w:hAnsi="Arial" w:cs="Arial"/>
                <w:sz w:val="18"/>
                <w:szCs w:val="18"/>
              </w:rPr>
            </w:pPr>
            <w:r w:rsidRPr="001205F9">
              <w:rPr>
                <w:rFonts w:ascii="Arial" w:hAnsi="Arial" w:cs="Arial"/>
                <w:sz w:val="18"/>
                <w:szCs w:val="18"/>
              </w:rPr>
              <w:t>Toda la población matriculada en los servicios de CEBE se considera parte de la población objetivo.</w:t>
            </w:r>
          </w:p>
          <w:p w14:paraId="2038D04D" w14:textId="2E02412C" w:rsidR="001205F9" w:rsidRPr="001205F9" w:rsidRDefault="001205F9" w:rsidP="001205F9">
            <w:pPr>
              <w:pStyle w:val="Prrafodelista"/>
              <w:numPr>
                <w:ilvl w:val="0"/>
                <w:numId w:val="7"/>
              </w:numPr>
              <w:ind w:left="313" w:hanging="141"/>
              <w:jc w:val="both"/>
              <w:rPr>
                <w:rFonts w:ascii="Arial" w:hAnsi="Arial" w:cs="Arial"/>
                <w:sz w:val="18"/>
                <w:szCs w:val="18"/>
              </w:rPr>
            </w:pPr>
            <w:r w:rsidRPr="001205F9">
              <w:rPr>
                <w:rFonts w:ascii="Arial" w:hAnsi="Arial" w:cs="Arial"/>
                <w:sz w:val="18"/>
                <w:szCs w:val="18"/>
              </w:rPr>
              <w:t>La población objetivo que registra matrícula vigente en el SIAGIE permite identificar a la población que accede al servicio CEBE en el año de análisis.</w:t>
            </w:r>
          </w:p>
          <w:p w14:paraId="3E9BD2FE" w14:textId="77777777" w:rsidR="001205F9" w:rsidRPr="001205F9" w:rsidRDefault="001205F9" w:rsidP="001205F9">
            <w:pPr>
              <w:pStyle w:val="Prrafodelista"/>
              <w:numPr>
                <w:ilvl w:val="0"/>
                <w:numId w:val="7"/>
              </w:numPr>
              <w:ind w:left="313" w:hanging="141"/>
              <w:jc w:val="both"/>
              <w:rPr>
                <w:rFonts w:ascii="Arial" w:hAnsi="Arial" w:cs="Arial"/>
                <w:sz w:val="18"/>
                <w:szCs w:val="18"/>
              </w:rPr>
            </w:pPr>
            <w:r w:rsidRPr="001205F9">
              <w:rPr>
                <w:rFonts w:ascii="Arial" w:hAnsi="Arial" w:cs="Arial"/>
                <w:sz w:val="18"/>
                <w:szCs w:val="18"/>
              </w:rPr>
              <w:t xml:space="preserve">La población objetivo que no registra matrícula vigente en CEBE, según SIAGIE, se considera como población sin acceso al servicio CEBE en el año de análisis. </w:t>
            </w:r>
          </w:p>
          <w:p w14:paraId="7AFA3CE0" w14:textId="77777777" w:rsidR="001205F9" w:rsidRPr="001205F9" w:rsidRDefault="001205F9" w:rsidP="001205F9">
            <w:pPr>
              <w:pStyle w:val="Prrafodelista"/>
              <w:numPr>
                <w:ilvl w:val="0"/>
                <w:numId w:val="7"/>
              </w:numPr>
              <w:ind w:left="313" w:hanging="141"/>
              <w:jc w:val="both"/>
              <w:rPr>
                <w:rFonts w:ascii="Arial" w:hAnsi="Arial" w:cs="Arial"/>
                <w:sz w:val="18"/>
                <w:szCs w:val="18"/>
              </w:rPr>
            </w:pPr>
            <w:r w:rsidRPr="001205F9">
              <w:rPr>
                <w:rFonts w:ascii="Arial" w:hAnsi="Arial" w:cs="Arial"/>
                <w:sz w:val="18"/>
                <w:szCs w:val="18"/>
              </w:rPr>
              <w:t>El UBIGEO disponible en las fuentes administrativas es considerado una referencia válida para aproximar el ámbito territorial de la demanda potencial y estimar la brecha a nivel distrital.</w:t>
            </w:r>
          </w:p>
          <w:p w14:paraId="6CFE5F13" w14:textId="77777777" w:rsidR="001205F9" w:rsidRPr="001205F9" w:rsidRDefault="001205F9" w:rsidP="001205F9">
            <w:pPr>
              <w:pStyle w:val="Prrafodelista"/>
              <w:numPr>
                <w:ilvl w:val="0"/>
                <w:numId w:val="7"/>
              </w:numPr>
              <w:ind w:left="313" w:hanging="141"/>
              <w:jc w:val="both"/>
              <w:rPr>
                <w:rFonts w:ascii="Arial" w:hAnsi="Arial" w:cs="Arial"/>
                <w:sz w:val="18"/>
                <w:szCs w:val="18"/>
              </w:rPr>
            </w:pPr>
            <w:r w:rsidRPr="001205F9">
              <w:rPr>
                <w:rFonts w:ascii="Arial" w:hAnsi="Arial" w:cs="Arial"/>
                <w:sz w:val="18"/>
                <w:szCs w:val="18"/>
              </w:rPr>
              <w:t>El UBIGEO donde debería ser atendida la población que no accede al servicio CEBE es el mismo UBIGEO asignado a través del algoritmo de UBIGEO; es decir, corresponde a la brecha de dicho UBIGEO.</w:t>
            </w:r>
          </w:p>
          <w:p w14:paraId="759245EC" w14:textId="77777777" w:rsidR="001205F9" w:rsidRPr="001205F9" w:rsidRDefault="001205F9" w:rsidP="001205F9">
            <w:pPr>
              <w:pStyle w:val="Prrafodelista"/>
              <w:numPr>
                <w:ilvl w:val="0"/>
                <w:numId w:val="7"/>
              </w:numPr>
              <w:ind w:left="313" w:hanging="141"/>
              <w:jc w:val="both"/>
              <w:rPr>
                <w:rFonts w:ascii="Arial" w:hAnsi="Arial" w:cs="Arial"/>
                <w:sz w:val="18"/>
                <w:szCs w:val="18"/>
              </w:rPr>
            </w:pPr>
            <w:r w:rsidRPr="001205F9">
              <w:rPr>
                <w:rFonts w:ascii="Arial" w:hAnsi="Arial" w:cs="Arial"/>
                <w:sz w:val="18"/>
                <w:szCs w:val="18"/>
              </w:rPr>
              <w:t xml:space="preserve">Todas las fuentes de información utilizadas para la base de datos se actualizan anualmente; por tanto, se puede elaborar la </w:t>
            </w:r>
            <w:r w:rsidRPr="001205F9">
              <w:rPr>
                <w:rFonts w:ascii="Arial" w:hAnsi="Arial" w:cs="Arial"/>
                <w:b/>
                <w:bCs/>
                <w:sz w:val="18"/>
                <w:szCs w:val="18"/>
              </w:rPr>
              <w:t>Base nominal de población objetivo EBE según situación de acceso educativo</w:t>
            </w:r>
            <w:r w:rsidRPr="001205F9">
              <w:rPr>
                <w:rFonts w:ascii="Arial" w:hAnsi="Arial" w:cs="Arial"/>
                <w:sz w:val="18"/>
                <w:szCs w:val="18"/>
              </w:rPr>
              <w:t xml:space="preserve"> anualmente.</w:t>
            </w:r>
          </w:p>
          <w:p w14:paraId="07916FD7" w14:textId="77777777" w:rsidR="001205F9" w:rsidRPr="001205F9" w:rsidRDefault="001205F9" w:rsidP="001205F9">
            <w:pPr>
              <w:jc w:val="both"/>
              <w:rPr>
                <w:rFonts w:ascii="Arial" w:hAnsi="Arial" w:cs="Arial"/>
                <w:sz w:val="18"/>
                <w:szCs w:val="18"/>
              </w:rPr>
            </w:pPr>
          </w:p>
          <w:p w14:paraId="717C3D61" w14:textId="77777777" w:rsidR="001205F9" w:rsidRPr="001205F9" w:rsidRDefault="001205F9" w:rsidP="001205F9">
            <w:pPr>
              <w:jc w:val="both"/>
              <w:rPr>
                <w:rFonts w:ascii="Arial" w:hAnsi="Arial" w:cs="Arial"/>
                <w:sz w:val="18"/>
                <w:szCs w:val="18"/>
              </w:rPr>
            </w:pPr>
            <w:r w:rsidRPr="001205F9">
              <w:rPr>
                <w:rFonts w:ascii="Arial" w:hAnsi="Arial" w:cs="Arial"/>
                <w:sz w:val="18"/>
                <w:szCs w:val="18"/>
                <w:u w:val="single"/>
              </w:rPr>
              <w:t>Limitaciones</w:t>
            </w:r>
            <w:r w:rsidRPr="001205F9">
              <w:rPr>
                <w:rFonts w:ascii="Arial" w:hAnsi="Arial" w:cs="Arial"/>
                <w:sz w:val="18"/>
                <w:szCs w:val="18"/>
              </w:rPr>
              <w:t>:</w:t>
            </w:r>
          </w:p>
          <w:p w14:paraId="464BADDF" w14:textId="77777777" w:rsidR="001205F9" w:rsidRPr="001205F9" w:rsidRDefault="001205F9" w:rsidP="001205F9">
            <w:pPr>
              <w:jc w:val="both"/>
              <w:rPr>
                <w:rFonts w:ascii="Arial" w:hAnsi="Arial" w:cs="Arial"/>
                <w:sz w:val="18"/>
                <w:szCs w:val="18"/>
              </w:rPr>
            </w:pPr>
          </w:p>
          <w:p w14:paraId="605A12C2" w14:textId="77777777" w:rsidR="001205F9" w:rsidRPr="001205F9" w:rsidRDefault="001205F9" w:rsidP="001205F9">
            <w:pPr>
              <w:pStyle w:val="Prrafodelista"/>
              <w:numPr>
                <w:ilvl w:val="0"/>
                <w:numId w:val="7"/>
              </w:numPr>
              <w:ind w:left="313" w:hanging="141"/>
              <w:jc w:val="both"/>
              <w:rPr>
                <w:rFonts w:ascii="Arial" w:hAnsi="Arial" w:cs="Arial"/>
                <w:sz w:val="18"/>
                <w:szCs w:val="18"/>
              </w:rPr>
            </w:pPr>
            <w:r w:rsidRPr="001205F9">
              <w:rPr>
                <w:rFonts w:ascii="Arial" w:hAnsi="Arial" w:cs="Arial"/>
                <w:sz w:val="18"/>
                <w:szCs w:val="18"/>
              </w:rPr>
              <w:t>Puede existir población objetivo que no se encuentre identificada en ninguna de las fuentes de información utilizadas, debido a que la estimación se basa en registros administrativos utilizados, los cuales dependen de la incorporación previa de la persona en los sistemas de información de los sectores correspondientes; y, asimismo, debido a que existen otros registros administrativos de personas con discapacidad no consideradas en el presente indicador.</w:t>
            </w:r>
          </w:p>
          <w:p w14:paraId="7A8E9901" w14:textId="77777777" w:rsidR="001205F9" w:rsidRPr="001205F9" w:rsidRDefault="001205F9" w:rsidP="001205F9">
            <w:pPr>
              <w:pStyle w:val="Prrafodelista"/>
              <w:numPr>
                <w:ilvl w:val="0"/>
                <w:numId w:val="7"/>
              </w:numPr>
              <w:ind w:left="313" w:hanging="141"/>
              <w:jc w:val="both"/>
              <w:rPr>
                <w:rFonts w:ascii="Arial" w:hAnsi="Arial" w:cs="Arial"/>
                <w:sz w:val="18"/>
                <w:szCs w:val="18"/>
              </w:rPr>
            </w:pPr>
            <w:r w:rsidRPr="001205F9">
              <w:rPr>
                <w:rFonts w:ascii="Arial" w:hAnsi="Arial" w:cs="Arial"/>
                <w:sz w:val="18"/>
                <w:szCs w:val="18"/>
              </w:rPr>
              <w:t>Las fuentes de información disponibles no permiten distinguir con precisión únicamente a la población con discapacidad intelectual severa que requiere acceder al servicio CEBE; por ello, el indicador utiliza como aproximación operativa a la población con discapacidad severa.</w:t>
            </w:r>
          </w:p>
          <w:p w14:paraId="4B90B738" w14:textId="77777777" w:rsidR="001205F9" w:rsidRPr="001205F9" w:rsidRDefault="001205F9" w:rsidP="001205F9">
            <w:pPr>
              <w:pStyle w:val="Prrafodelista"/>
              <w:numPr>
                <w:ilvl w:val="0"/>
                <w:numId w:val="7"/>
              </w:numPr>
              <w:ind w:left="313" w:hanging="141"/>
              <w:jc w:val="both"/>
              <w:rPr>
                <w:rFonts w:ascii="Arial" w:hAnsi="Arial" w:cs="Arial"/>
                <w:sz w:val="18"/>
                <w:szCs w:val="18"/>
              </w:rPr>
            </w:pPr>
            <w:r w:rsidRPr="001205F9">
              <w:rPr>
                <w:rFonts w:ascii="Arial" w:hAnsi="Arial" w:cs="Arial"/>
                <w:sz w:val="18"/>
                <w:szCs w:val="18"/>
              </w:rPr>
              <w:t>La identificación de la población que accede al CEBE depende de la matrícula registrada en el SIAGIE; en consecuencia, omisiones, rezagos o inconsistencias en dicho sistema pueden afectar la clasificación entre población con acceso y sin acceso al servicio.</w:t>
            </w:r>
          </w:p>
          <w:p w14:paraId="09D1C2ED" w14:textId="77777777" w:rsidR="001205F9" w:rsidRPr="001205F9" w:rsidRDefault="001205F9" w:rsidP="001205F9">
            <w:pPr>
              <w:pStyle w:val="Prrafodelista"/>
              <w:numPr>
                <w:ilvl w:val="0"/>
                <w:numId w:val="7"/>
              </w:numPr>
              <w:ind w:left="313" w:hanging="141"/>
              <w:jc w:val="both"/>
              <w:rPr>
                <w:rFonts w:ascii="Arial" w:hAnsi="Arial" w:cs="Arial"/>
                <w:sz w:val="18"/>
                <w:szCs w:val="18"/>
              </w:rPr>
            </w:pPr>
            <w:r w:rsidRPr="001205F9">
              <w:rPr>
                <w:rFonts w:ascii="Arial" w:hAnsi="Arial" w:cs="Arial"/>
                <w:sz w:val="18"/>
                <w:szCs w:val="18"/>
              </w:rPr>
              <w:t>La población objetivo que no registra matrícula vigente en CEBE en el SIAGIE se considera, para efectos del indicador, como población sin acceso al servicio CEBE en el año de análisis; sin embargo, el indicador no permite distinguir si dicha situación se debe a falta de oferta, barreras de acceso, decisión familiar, traslado a otra modalidad u otros factores.</w:t>
            </w:r>
          </w:p>
          <w:p w14:paraId="4F2FC0EF" w14:textId="77777777" w:rsidR="001205F9" w:rsidRPr="001205F9" w:rsidRDefault="001205F9" w:rsidP="001205F9">
            <w:pPr>
              <w:pStyle w:val="Prrafodelista"/>
              <w:numPr>
                <w:ilvl w:val="0"/>
                <w:numId w:val="7"/>
              </w:numPr>
              <w:ind w:left="313" w:hanging="141"/>
              <w:jc w:val="both"/>
              <w:rPr>
                <w:rFonts w:ascii="Arial" w:hAnsi="Arial" w:cs="Arial"/>
                <w:sz w:val="18"/>
                <w:szCs w:val="18"/>
              </w:rPr>
            </w:pPr>
            <w:r w:rsidRPr="001205F9">
              <w:rPr>
                <w:rFonts w:ascii="Arial" w:hAnsi="Arial" w:cs="Arial"/>
                <w:sz w:val="18"/>
                <w:szCs w:val="18"/>
              </w:rPr>
              <w:t>Las fuentes de información utilizadas pueden tener distintos cortes de actualización, lo que puede generar diferencias temporales entre la identificación de la población objetivo y la verificación de su matrícula.</w:t>
            </w:r>
          </w:p>
          <w:p w14:paraId="76096B8F" w14:textId="77777777" w:rsidR="001205F9" w:rsidRPr="001205F9" w:rsidRDefault="001205F9" w:rsidP="001205F9">
            <w:pPr>
              <w:pStyle w:val="Prrafodelista"/>
              <w:numPr>
                <w:ilvl w:val="0"/>
                <w:numId w:val="7"/>
              </w:numPr>
              <w:ind w:left="313" w:hanging="141"/>
              <w:jc w:val="both"/>
              <w:rPr>
                <w:rFonts w:ascii="Arial" w:hAnsi="Arial" w:cs="Arial"/>
                <w:sz w:val="18"/>
                <w:szCs w:val="18"/>
              </w:rPr>
            </w:pPr>
            <w:r w:rsidRPr="001205F9">
              <w:rPr>
                <w:rFonts w:ascii="Arial" w:hAnsi="Arial" w:cs="Arial"/>
                <w:sz w:val="18"/>
                <w:szCs w:val="18"/>
              </w:rPr>
              <w:t>La asignación territorial de la brecha depende del UBIGEO disponible en las fuentes administrativas. Cuando se cuenta con UBIGEO de domicilio, este se utiliza como mejor aproximación territorial; sin embargo, en ausencia de dicho dato, se utilizan los UBIGEO de institución educativa como aproximación de la identificación geográfica.</w:t>
            </w:r>
          </w:p>
          <w:p w14:paraId="123EB2D1" w14:textId="3EB96B64" w:rsidR="005279CD" w:rsidRDefault="005279CD" w:rsidP="005279CD">
            <w:pPr>
              <w:rPr>
                <w:rFonts w:ascii="Arial" w:hAnsi="Arial" w:cs="Arial"/>
                <w:sz w:val="18"/>
                <w:szCs w:val="20"/>
              </w:rPr>
            </w:pPr>
          </w:p>
        </w:tc>
      </w:tr>
      <w:tr w:rsidR="005279CD" w:rsidRPr="00DF1A12" w14:paraId="6AEBC367"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1EEFA724" w14:textId="297AA9E6" w:rsidR="005279CD" w:rsidRDefault="005279CD" w:rsidP="005279CD">
            <w:pPr>
              <w:rPr>
                <w:rFonts w:ascii="Arial" w:hAnsi="Arial" w:cs="Arial"/>
                <w:sz w:val="18"/>
                <w:szCs w:val="20"/>
              </w:rPr>
            </w:pPr>
            <w:r w:rsidRPr="00791B39">
              <w:rPr>
                <w:rFonts w:ascii="Arial" w:hAnsi="Arial" w:cs="Arial"/>
                <w:b/>
                <w:bCs/>
              </w:rPr>
              <w:t>Fuente de Datos</w:t>
            </w:r>
          </w:p>
        </w:tc>
      </w:tr>
      <w:tr w:rsidR="005279CD" w:rsidRPr="00DF1A12" w14:paraId="6D005D0A"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77FC9D50" w14:textId="77777777" w:rsidR="005279CD" w:rsidRDefault="005279CD" w:rsidP="005279CD">
            <w:pPr>
              <w:rPr>
                <w:rFonts w:ascii="Arial" w:hAnsi="Arial" w:cs="Arial"/>
                <w:sz w:val="18"/>
                <w:szCs w:val="20"/>
              </w:rPr>
            </w:pPr>
          </w:p>
          <w:p w14:paraId="48F2EFF0" w14:textId="77777777" w:rsidR="00B402F0" w:rsidRPr="00B402F0" w:rsidRDefault="00B402F0" w:rsidP="00B402F0">
            <w:pPr>
              <w:pStyle w:val="Prrafodelista"/>
              <w:ind w:left="29"/>
              <w:jc w:val="both"/>
              <w:rPr>
                <w:rFonts w:ascii="Arial" w:hAnsi="Arial" w:cs="Arial"/>
                <w:sz w:val="18"/>
                <w:szCs w:val="18"/>
              </w:rPr>
            </w:pPr>
            <w:r w:rsidRPr="00B402F0">
              <w:rPr>
                <w:rFonts w:ascii="Arial" w:hAnsi="Arial" w:cs="Arial"/>
                <w:i/>
                <w:iCs/>
                <w:sz w:val="18"/>
                <w:szCs w:val="18"/>
              </w:rPr>
              <w:t>Reporte a nivel de UBIGEO, de la</w:t>
            </w:r>
            <w:r w:rsidRPr="00B402F0">
              <w:rPr>
                <w:rFonts w:ascii="Arial" w:hAnsi="Arial" w:cs="Arial"/>
                <w:sz w:val="18"/>
                <w:szCs w:val="18"/>
              </w:rPr>
              <w:t xml:space="preserve"> </w:t>
            </w:r>
            <w:r w:rsidRPr="00B402F0">
              <w:rPr>
                <w:rFonts w:ascii="Arial" w:hAnsi="Arial" w:cs="Arial"/>
                <w:i/>
                <w:iCs/>
                <w:sz w:val="18"/>
                <w:szCs w:val="18"/>
              </w:rPr>
              <w:t>Base nominal de población objetivo de Educación Básica Especial (EBE) según situación de acceso educativo</w:t>
            </w:r>
            <w:r w:rsidRPr="00B402F0">
              <w:rPr>
                <w:rFonts w:ascii="Arial" w:hAnsi="Arial" w:cs="Arial"/>
                <w:sz w:val="18"/>
                <w:szCs w:val="18"/>
              </w:rPr>
              <w:t>.</w:t>
            </w:r>
          </w:p>
          <w:p w14:paraId="2AEB9EDC" w14:textId="77777777" w:rsidR="00B402F0" w:rsidRPr="00B402F0" w:rsidRDefault="00B402F0" w:rsidP="00B402F0">
            <w:pPr>
              <w:pStyle w:val="Prrafodelista"/>
              <w:ind w:left="29"/>
              <w:jc w:val="both"/>
              <w:rPr>
                <w:rFonts w:ascii="Arial" w:hAnsi="Arial" w:cs="Arial"/>
                <w:sz w:val="18"/>
                <w:szCs w:val="18"/>
              </w:rPr>
            </w:pPr>
          </w:p>
          <w:p w14:paraId="2C3A1B24" w14:textId="684F0C70" w:rsidR="00B402F0" w:rsidRPr="00B402F0" w:rsidRDefault="00B402F0" w:rsidP="00B402F0">
            <w:pPr>
              <w:pStyle w:val="Prrafodelista"/>
              <w:ind w:left="29"/>
              <w:jc w:val="both"/>
              <w:rPr>
                <w:rFonts w:ascii="Arial" w:hAnsi="Arial" w:cs="Arial"/>
                <w:sz w:val="18"/>
                <w:szCs w:val="18"/>
              </w:rPr>
            </w:pPr>
            <w:r w:rsidRPr="00B402F0">
              <w:rPr>
                <w:rFonts w:ascii="Arial" w:hAnsi="Arial" w:cs="Arial"/>
                <w:sz w:val="18"/>
                <w:szCs w:val="18"/>
              </w:rPr>
              <w:t>La Dirección de Educación Básica Especial (DEBE) de la Dirección General de Servicios Especializados (DIGESE) es la responsable de la elaboración y administración de la base de datos, y de la elaboración de sus reportes.</w:t>
            </w:r>
          </w:p>
          <w:p w14:paraId="28B61996" w14:textId="7CCFCB0E" w:rsidR="005279CD" w:rsidRDefault="005279CD" w:rsidP="005279CD">
            <w:pPr>
              <w:rPr>
                <w:rFonts w:ascii="Arial" w:hAnsi="Arial" w:cs="Arial"/>
                <w:sz w:val="18"/>
                <w:szCs w:val="20"/>
              </w:rPr>
            </w:pPr>
          </w:p>
        </w:tc>
      </w:tr>
      <w:tr w:rsidR="005279CD" w:rsidRPr="00DF1A12" w14:paraId="5481CE85"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38775197" w14:textId="682BCADE" w:rsidR="005279CD" w:rsidRDefault="005279CD" w:rsidP="005279CD">
            <w:pPr>
              <w:rPr>
                <w:rFonts w:ascii="Arial" w:hAnsi="Arial" w:cs="Arial"/>
                <w:sz w:val="18"/>
                <w:szCs w:val="20"/>
              </w:rPr>
            </w:pPr>
            <w:r w:rsidRPr="00AB3CA7">
              <w:rPr>
                <w:rFonts w:ascii="Arial" w:hAnsi="Arial" w:cs="Arial"/>
                <w:b/>
                <w:bCs/>
                <w:szCs w:val="20"/>
              </w:rPr>
              <w:t>Instrumento de Recolección de Información</w:t>
            </w:r>
          </w:p>
        </w:tc>
      </w:tr>
      <w:tr w:rsidR="005279CD" w:rsidRPr="00DF1A12" w14:paraId="75468DF2"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00C41E2D" w14:textId="77777777" w:rsidR="005279CD" w:rsidRDefault="005279CD" w:rsidP="005279CD">
            <w:pPr>
              <w:rPr>
                <w:rFonts w:ascii="Arial" w:hAnsi="Arial" w:cs="Arial"/>
                <w:sz w:val="18"/>
                <w:szCs w:val="20"/>
              </w:rPr>
            </w:pPr>
          </w:p>
          <w:p w14:paraId="485F88E9" w14:textId="77777777" w:rsidR="00557A26" w:rsidRPr="00557A26" w:rsidRDefault="00557A26" w:rsidP="00557A26">
            <w:pPr>
              <w:jc w:val="both"/>
              <w:rPr>
                <w:rFonts w:ascii="Arial" w:hAnsi="Arial" w:cs="Arial"/>
                <w:sz w:val="18"/>
                <w:szCs w:val="18"/>
              </w:rPr>
            </w:pPr>
            <w:r w:rsidRPr="00557A26">
              <w:rPr>
                <w:rFonts w:ascii="Arial" w:hAnsi="Arial" w:cs="Arial"/>
                <w:sz w:val="18"/>
                <w:szCs w:val="18"/>
              </w:rPr>
              <w:t xml:space="preserve">El instrumento de recolección de información es un registro administrativo, que integra información proveniente de sistemas de los Sectores Educación, Salud, Mujer y Poblaciones Vulnerables, entre otros. Las principales fuentes de información que se utilizan para construir la base de datos denominada </w:t>
            </w:r>
            <w:r w:rsidRPr="00557A26">
              <w:rPr>
                <w:rFonts w:ascii="Arial" w:hAnsi="Arial" w:cs="Arial"/>
                <w:b/>
                <w:bCs/>
                <w:i/>
                <w:iCs/>
                <w:sz w:val="18"/>
                <w:szCs w:val="18"/>
              </w:rPr>
              <w:t>Base nominal de población objetivo de Educación Básica Especial (EBE) según situación de acceso educativo</w:t>
            </w:r>
            <w:r w:rsidRPr="00557A26">
              <w:rPr>
                <w:rFonts w:ascii="Arial" w:hAnsi="Arial" w:cs="Arial"/>
                <w:sz w:val="18"/>
                <w:szCs w:val="18"/>
              </w:rPr>
              <w:t>, así como las entidades que los administran son:</w:t>
            </w:r>
          </w:p>
          <w:p w14:paraId="14142FC9" w14:textId="77777777" w:rsidR="00557A26" w:rsidRPr="00557A26" w:rsidRDefault="00557A26" w:rsidP="00557A26">
            <w:pPr>
              <w:rPr>
                <w:rFonts w:ascii="Arial" w:hAnsi="Arial" w:cs="Arial"/>
                <w:sz w:val="18"/>
                <w:szCs w:val="18"/>
              </w:rPr>
            </w:pPr>
          </w:p>
          <w:p w14:paraId="6579DD07" w14:textId="77777777" w:rsidR="00557A26" w:rsidRPr="00557A26" w:rsidRDefault="00557A26" w:rsidP="00557A26">
            <w:pPr>
              <w:pStyle w:val="Prrafodelista"/>
              <w:numPr>
                <w:ilvl w:val="1"/>
                <w:numId w:val="8"/>
              </w:numPr>
              <w:autoSpaceDE w:val="0"/>
              <w:autoSpaceDN w:val="0"/>
              <w:ind w:left="306" w:hanging="284"/>
              <w:jc w:val="both"/>
              <w:rPr>
                <w:rFonts w:ascii="Arial" w:hAnsi="Arial" w:cs="Arial"/>
                <w:sz w:val="18"/>
                <w:szCs w:val="18"/>
              </w:rPr>
            </w:pPr>
            <w:r w:rsidRPr="00557A26">
              <w:rPr>
                <w:rFonts w:ascii="Arial" w:hAnsi="Arial" w:cs="Arial"/>
                <w:sz w:val="18"/>
                <w:szCs w:val="18"/>
              </w:rPr>
              <w:t>“Registro Nacional de la Persona con Discapacidad” (RNPCD) elaborado por el Consejo Nacional para la Integración de la Persona con Discapacidad (CONADIS) del Ministerio de la Mujer y Poblaciones Vulnerables (MIMP).</w:t>
            </w:r>
          </w:p>
          <w:p w14:paraId="0F21396D" w14:textId="77777777" w:rsidR="00557A26" w:rsidRPr="00557A26" w:rsidRDefault="00557A26" w:rsidP="00557A26">
            <w:pPr>
              <w:pStyle w:val="Prrafodelista"/>
              <w:numPr>
                <w:ilvl w:val="1"/>
                <w:numId w:val="8"/>
              </w:numPr>
              <w:autoSpaceDE w:val="0"/>
              <w:autoSpaceDN w:val="0"/>
              <w:ind w:left="306" w:hanging="284"/>
              <w:jc w:val="both"/>
              <w:rPr>
                <w:rFonts w:ascii="Arial" w:hAnsi="Arial" w:cs="Arial"/>
                <w:sz w:val="18"/>
                <w:szCs w:val="18"/>
              </w:rPr>
            </w:pPr>
            <w:r w:rsidRPr="00557A26">
              <w:rPr>
                <w:rFonts w:ascii="Arial" w:hAnsi="Arial" w:cs="Arial"/>
                <w:sz w:val="18"/>
                <w:szCs w:val="18"/>
              </w:rPr>
              <w:t>“Reporte de matrícula” del Sistema de Información de Apoyo a la Gestión de la Institución Educativa (SIAGIE) elaborado por la Unidad de Estadística (UE) de la Oficina de Seguimiento y Evaluación Estratégica (OSEE) de la Secretaría de Planificación Estratégica (SPE) del MINEDU.</w:t>
            </w:r>
          </w:p>
          <w:p w14:paraId="08A4C2F3" w14:textId="77777777" w:rsidR="00557A26" w:rsidRPr="00557A26" w:rsidRDefault="00557A26" w:rsidP="00557A26">
            <w:pPr>
              <w:pStyle w:val="Prrafodelista"/>
              <w:numPr>
                <w:ilvl w:val="1"/>
                <w:numId w:val="8"/>
              </w:numPr>
              <w:autoSpaceDE w:val="0"/>
              <w:autoSpaceDN w:val="0"/>
              <w:ind w:left="306" w:hanging="284"/>
              <w:jc w:val="both"/>
              <w:rPr>
                <w:sz w:val="20"/>
                <w:szCs w:val="20"/>
              </w:rPr>
            </w:pPr>
            <w:r w:rsidRPr="00557A26">
              <w:rPr>
                <w:rFonts w:ascii="Arial" w:hAnsi="Arial" w:cs="Arial"/>
                <w:sz w:val="18"/>
                <w:szCs w:val="18"/>
              </w:rPr>
              <w:t>“Padrón de instituciones educativas” elaborado por la Unidad de Estadística (UE) de la Oficina de Seguimiento y Evaluación Estratégica (OSEE) de la Secretaría de Planificación Estratégica (SPE) del MINEDU.</w:t>
            </w:r>
          </w:p>
          <w:p w14:paraId="3344E65F" w14:textId="0E71C044" w:rsidR="005279CD" w:rsidRDefault="005279CD" w:rsidP="005279CD">
            <w:pPr>
              <w:rPr>
                <w:rFonts w:ascii="Arial" w:hAnsi="Arial" w:cs="Arial"/>
                <w:sz w:val="18"/>
                <w:szCs w:val="20"/>
              </w:rPr>
            </w:pPr>
          </w:p>
        </w:tc>
      </w:tr>
      <w:bookmarkEnd w:id="0"/>
      <w:bookmarkEnd w:id="2"/>
    </w:tbl>
    <w:p w14:paraId="615CBBEE" w14:textId="1C7D0672" w:rsidR="00076082" w:rsidRPr="00020DDF" w:rsidRDefault="00076082" w:rsidP="00C8779A">
      <w:pPr>
        <w:spacing w:after="120" w:line="240" w:lineRule="auto"/>
        <w:jc w:val="both"/>
        <w:rPr>
          <w:sz w:val="18"/>
        </w:rPr>
      </w:pPr>
    </w:p>
    <w:sectPr w:rsidR="00076082" w:rsidRPr="00020DDF" w:rsidSect="00B84AEE">
      <w:pgSz w:w="11906" w:h="16838"/>
      <w:pgMar w:top="1417" w:right="1133"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A2E7C" w14:textId="77777777" w:rsidR="00EB0A40" w:rsidRDefault="00EB0A40" w:rsidP="00020DDF">
      <w:pPr>
        <w:spacing w:after="0" w:line="240" w:lineRule="auto"/>
      </w:pPr>
      <w:r>
        <w:separator/>
      </w:r>
    </w:p>
  </w:endnote>
  <w:endnote w:type="continuationSeparator" w:id="0">
    <w:p w14:paraId="7BCC55E7" w14:textId="77777777" w:rsidR="00EB0A40" w:rsidRDefault="00EB0A40"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52882" w14:textId="77777777" w:rsidR="00EB0A40" w:rsidRDefault="00EB0A40" w:rsidP="00020DDF">
      <w:pPr>
        <w:spacing w:after="0" w:line="240" w:lineRule="auto"/>
      </w:pPr>
      <w:r>
        <w:separator/>
      </w:r>
    </w:p>
  </w:footnote>
  <w:footnote w:type="continuationSeparator" w:id="0">
    <w:p w14:paraId="6700904A" w14:textId="77777777" w:rsidR="00EB0A40" w:rsidRDefault="00EB0A40" w:rsidP="00020DDF">
      <w:pPr>
        <w:spacing w:after="0" w:line="240" w:lineRule="auto"/>
      </w:pPr>
      <w:r>
        <w:continuationSeparator/>
      </w:r>
    </w:p>
  </w:footnote>
  <w:footnote w:id="1">
    <w:p w14:paraId="16D3B8BD" w14:textId="77777777" w:rsidR="00F7639D" w:rsidRPr="00D719DC" w:rsidRDefault="00F7639D" w:rsidP="00F7639D">
      <w:pPr>
        <w:pStyle w:val="Textonotapie"/>
        <w:rPr>
          <w:rFonts w:ascii="Arial" w:hAnsi="Arial"/>
          <w:sz w:val="16"/>
          <w:szCs w:val="16"/>
        </w:rPr>
      </w:pPr>
      <w:r>
        <w:rPr>
          <w:rStyle w:val="Refdenotaalpie"/>
        </w:rPr>
        <w:footnoteRef/>
      </w:r>
      <w:r>
        <w:t xml:space="preserve"> </w:t>
      </w:r>
      <w:r w:rsidRPr="00D719DC">
        <w:rPr>
          <w:rFonts w:ascii="Arial" w:hAnsi="Arial"/>
          <w:sz w:val="16"/>
          <w:szCs w:val="16"/>
        </w:rPr>
        <w:t xml:space="preserve">Numeral 5.1.2 de la Norma Técnica “Disposiciones para la organización y funcionamiento de los PRITE, CEBE, SAANEE, PANETS y CREBE” </w:t>
      </w:r>
      <w:r w:rsidRPr="00D719DC">
        <w:rPr>
          <w:rFonts w:ascii="Arial" w:hAnsi="Arial"/>
          <w:sz w:val="16"/>
          <w:szCs w:val="16"/>
          <w:lang w:val="es-PE"/>
        </w:rPr>
        <w:t>aprobada por Resolución Viceministerial 151-2023-MINEDU.</w:t>
      </w:r>
    </w:p>
  </w:footnote>
  <w:footnote w:id="2">
    <w:p w14:paraId="5362D5BE" w14:textId="77777777" w:rsidR="00F7639D" w:rsidRPr="0066401F" w:rsidRDefault="00F7639D" w:rsidP="00F7639D">
      <w:pPr>
        <w:pStyle w:val="Textonotapie"/>
        <w:jc w:val="both"/>
        <w:rPr>
          <w:lang w:val="es-PE"/>
        </w:rPr>
      </w:pPr>
      <w:r w:rsidRPr="002E4CE4">
        <w:rPr>
          <w:rStyle w:val="Refdenotaalpie"/>
          <w:rFonts w:ascii="Arial" w:hAnsi="Arial"/>
          <w:sz w:val="16"/>
          <w:szCs w:val="16"/>
        </w:rPr>
        <w:footnoteRef/>
      </w:r>
      <w:r w:rsidRPr="002E4CE4">
        <w:rPr>
          <w:rFonts w:ascii="Arial" w:hAnsi="Arial"/>
          <w:sz w:val="16"/>
          <w:szCs w:val="16"/>
        </w:rPr>
        <w:t xml:space="preserve"> Artículo 84 del Reglamento de la Ley </w:t>
      </w:r>
      <w:proofErr w:type="spellStart"/>
      <w:r w:rsidRPr="002E4CE4">
        <w:rPr>
          <w:rFonts w:ascii="Arial" w:hAnsi="Arial"/>
          <w:sz w:val="16"/>
          <w:szCs w:val="16"/>
        </w:rPr>
        <w:t>N°</w:t>
      </w:r>
      <w:proofErr w:type="spellEnd"/>
      <w:r w:rsidRPr="002E4CE4">
        <w:rPr>
          <w:rFonts w:ascii="Arial" w:hAnsi="Arial"/>
          <w:sz w:val="16"/>
          <w:szCs w:val="16"/>
        </w:rPr>
        <w:t xml:space="preserve"> 28044, Ley General de Educación, aprobado por Decreto Supremo </w:t>
      </w:r>
      <w:proofErr w:type="spellStart"/>
      <w:r w:rsidRPr="002E4CE4">
        <w:rPr>
          <w:rFonts w:ascii="Arial" w:hAnsi="Arial"/>
          <w:sz w:val="16"/>
          <w:szCs w:val="16"/>
        </w:rPr>
        <w:t>N°</w:t>
      </w:r>
      <w:proofErr w:type="spellEnd"/>
      <w:r w:rsidRPr="002E4CE4">
        <w:rPr>
          <w:rFonts w:ascii="Arial" w:hAnsi="Arial"/>
          <w:sz w:val="16"/>
          <w:szCs w:val="16"/>
        </w:rPr>
        <w:t xml:space="preserve"> 011-2012-ED y sus modificatorias.</w:t>
      </w:r>
      <w:r w:rsidRPr="00DA6E32">
        <w:rPr>
          <w:rFonts w:ascii="Arial" w:hAnsi="Arial"/>
          <w:sz w:val="16"/>
          <w:szCs w:val="16"/>
        </w:rPr>
        <w:t xml:space="preserve"> </w:t>
      </w:r>
    </w:p>
  </w:footnote>
  <w:footnote w:id="3">
    <w:p w14:paraId="6DA9FFC8" w14:textId="77777777" w:rsidR="00C16A23" w:rsidRPr="0018209E" w:rsidRDefault="00C16A23" w:rsidP="00C16A23">
      <w:pPr>
        <w:pStyle w:val="Textonotapie"/>
        <w:rPr>
          <w:rFonts w:ascii="Arial" w:hAnsi="Arial"/>
        </w:rPr>
      </w:pPr>
      <w:r w:rsidRPr="0018209E">
        <w:rPr>
          <w:rStyle w:val="Refdenotaalpie"/>
          <w:rFonts w:ascii="Arial" w:hAnsi="Arial"/>
          <w:sz w:val="16"/>
          <w:szCs w:val="16"/>
        </w:rPr>
        <w:footnoteRef/>
      </w:r>
      <w:r w:rsidRPr="0018209E">
        <w:rPr>
          <w:rFonts w:ascii="Arial" w:hAnsi="Arial"/>
          <w:sz w:val="16"/>
          <w:szCs w:val="16"/>
        </w:rPr>
        <w:t xml:space="preserve"> Porcentaje de personas no matriculadas en los Centros de Educación Básica Especial respecto a la demanda potencial</w:t>
      </w:r>
    </w:p>
  </w:footnote>
  <w:footnote w:id="4">
    <w:p w14:paraId="122AD35D" w14:textId="77777777" w:rsidR="00233215" w:rsidRPr="007656A1" w:rsidRDefault="00233215" w:rsidP="00233215">
      <w:pPr>
        <w:pStyle w:val="Textonotapie"/>
        <w:rPr>
          <w:rFonts w:ascii="Arial" w:hAnsi="Arial"/>
          <w:sz w:val="16"/>
          <w:szCs w:val="16"/>
        </w:rPr>
      </w:pPr>
      <w:r w:rsidRPr="007656A1">
        <w:rPr>
          <w:rStyle w:val="Refdenotaalpie"/>
          <w:rFonts w:ascii="Arial" w:hAnsi="Arial"/>
          <w:sz w:val="16"/>
          <w:szCs w:val="16"/>
        </w:rPr>
        <w:footnoteRef/>
      </w:r>
      <w:r w:rsidRPr="007656A1">
        <w:rPr>
          <w:rFonts w:ascii="Arial" w:hAnsi="Arial"/>
          <w:sz w:val="16"/>
          <w:szCs w:val="16"/>
        </w:rPr>
        <w:t xml:space="preserve"> Numeral VI.8. de la Norma Técnica “</w:t>
      </w:r>
      <w:r w:rsidRPr="007656A1">
        <w:rPr>
          <w:rFonts w:ascii="Arial" w:hAnsi="Arial"/>
          <w:sz w:val="16"/>
          <w:szCs w:val="16"/>
          <w:lang w:val="es-PE"/>
        </w:rPr>
        <w:t xml:space="preserve">Disposiciones que regulan el proceso de matrícula en la Educación Básica” aprobada con Resolución Ministerial </w:t>
      </w:r>
      <w:proofErr w:type="spellStart"/>
      <w:r w:rsidRPr="007656A1">
        <w:rPr>
          <w:rFonts w:ascii="Arial" w:hAnsi="Arial"/>
          <w:sz w:val="16"/>
          <w:szCs w:val="16"/>
          <w:lang w:val="es-PE"/>
        </w:rPr>
        <w:t>N°</w:t>
      </w:r>
      <w:proofErr w:type="spellEnd"/>
      <w:r w:rsidRPr="007656A1">
        <w:rPr>
          <w:rFonts w:ascii="Arial" w:hAnsi="Arial"/>
          <w:sz w:val="16"/>
          <w:szCs w:val="16"/>
          <w:lang w:val="es-PE"/>
        </w:rPr>
        <w:t xml:space="preserve"> 010-2026-MINEDU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81261"/>
    <w:multiLevelType w:val="hybridMultilevel"/>
    <w:tmpl w:val="C6D45F74"/>
    <w:lvl w:ilvl="0" w:tplc="FFFFFFFF">
      <w:start w:val="1"/>
      <w:numFmt w:val="bullet"/>
      <w:lvlText w:val=""/>
      <w:lvlJc w:val="left"/>
      <w:pPr>
        <w:ind w:left="720" w:hanging="360"/>
      </w:pPr>
      <w:rPr>
        <w:rFonts w:ascii="Wingdings" w:hAnsi="Wingdings" w:hint="default"/>
      </w:rPr>
    </w:lvl>
    <w:lvl w:ilvl="1" w:tplc="280A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7903578"/>
    <w:multiLevelType w:val="hybridMultilevel"/>
    <w:tmpl w:val="EE3E7078"/>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3470785E"/>
    <w:multiLevelType w:val="hybridMultilevel"/>
    <w:tmpl w:val="CB24BA70"/>
    <w:lvl w:ilvl="0" w:tplc="FFFFFFFF">
      <w:start w:val="1"/>
      <w:numFmt w:val="bullet"/>
      <w:lvlText w:val=""/>
      <w:lvlJc w:val="left"/>
      <w:pPr>
        <w:ind w:left="720" w:hanging="360"/>
      </w:pPr>
      <w:rPr>
        <w:rFonts w:ascii="Wingdings" w:hAnsi="Wingdings" w:hint="default"/>
      </w:rPr>
    </w:lvl>
    <w:lvl w:ilvl="1" w:tplc="280A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2DE111A"/>
    <w:multiLevelType w:val="hybridMultilevel"/>
    <w:tmpl w:val="A642C006"/>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280A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5B5C21A0"/>
    <w:multiLevelType w:val="hybridMultilevel"/>
    <w:tmpl w:val="7722D578"/>
    <w:lvl w:ilvl="0" w:tplc="280A0005">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6D0D4822"/>
    <w:multiLevelType w:val="hybridMultilevel"/>
    <w:tmpl w:val="3CDE6B8E"/>
    <w:lvl w:ilvl="0" w:tplc="28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39D1087"/>
    <w:multiLevelType w:val="hybridMultilevel"/>
    <w:tmpl w:val="D26E5F4C"/>
    <w:lvl w:ilvl="0" w:tplc="FFFFFFFF">
      <w:start w:val="1"/>
      <w:numFmt w:val="bullet"/>
      <w:lvlText w:val=""/>
      <w:lvlJc w:val="left"/>
      <w:pPr>
        <w:ind w:left="720" w:hanging="360"/>
      </w:pPr>
      <w:rPr>
        <w:rFonts w:ascii="Wingdings" w:hAnsi="Wingding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27798595">
    <w:abstractNumId w:val="4"/>
  </w:num>
  <w:num w:numId="2" w16cid:durableId="227495045">
    <w:abstractNumId w:val="5"/>
  </w:num>
  <w:num w:numId="3" w16cid:durableId="1316494072">
    <w:abstractNumId w:val="0"/>
  </w:num>
  <w:num w:numId="4" w16cid:durableId="2014070115">
    <w:abstractNumId w:val="6"/>
  </w:num>
  <w:num w:numId="5" w16cid:durableId="1412390186">
    <w:abstractNumId w:val="3"/>
  </w:num>
  <w:num w:numId="6" w16cid:durableId="906762594">
    <w:abstractNumId w:val="7"/>
  </w:num>
  <w:num w:numId="7" w16cid:durableId="1090661185">
    <w:abstractNumId w:val="1"/>
  </w:num>
  <w:num w:numId="8" w16cid:durableId="20984818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06168"/>
    <w:rsid w:val="00020DDF"/>
    <w:rsid w:val="00033680"/>
    <w:rsid w:val="00035EAF"/>
    <w:rsid w:val="00045EB3"/>
    <w:rsid w:val="00071462"/>
    <w:rsid w:val="00076082"/>
    <w:rsid w:val="000C10E2"/>
    <w:rsid w:val="000D6358"/>
    <w:rsid w:val="000F784E"/>
    <w:rsid w:val="001056C9"/>
    <w:rsid w:val="001125DA"/>
    <w:rsid w:val="001205F9"/>
    <w:rsid w:val="00133662"/>
    <w:rsid w:val="00142865"/>
    <w:rsid w:val="0015653C"/>
    <w:rsid w:val="00162C09"/>
    <w:rsid w:val="00170A99"/>
    <w:rsid w:val="00171EB6"/>
    <w:rsid w:val="001751E2"/>
    <w:rsid w:val="001A24B5"/>
    <w:rsid w:val="001D5D9B"/>
    <w:rsid w:val="001E666F"/>
    <w:rsid w:val="001F59BD"/>
    <w:rsid w:val="00201772"/>
    <w:rsid w:val="00215A43"/>
    <w:rsid w:val="002175A0"/>
    <w:rsid w:val="00233215"/>
    <w:rsid w:val="002512EA"/>
    <w:rsid w:val="002C6B38"/>
    <w:rsid w:val="0030016D"/>
    <w:rsid w:val="003261A2"/>
    <w:rsid w:val="00357844"/>
    <w:rsid w:val="00373F00"/>
    <w:rsid w:val="00393A17"/>
    <w:rsid w:val="003C21ED"/>
    <w:rsid w:val="003E1B59"/>
    <w:rsid w:val="003E3E91"/>
    <w:rsid w:val="004A211F"/>
    <w:rsid w:val="004B73EC"/>
    <w:rsid w:val="004C4331"/>
    <w:rsid w:val="004E552A"/>
    <w:rsid w:val="004F2D90"/>
    <w:rsid w:val="00501759"/>
    <w:rsid w:val="005252CF"/>
    <w:rsid w:val="005279CD"/>
    <w:rsid w:val="00557A26"/>
    <w:rsid w:val="00565E80"/>
    <w:rsid w:val="00573060"/>
    <w:rsid w:val="0058615C"/>
    <w:rsid w:val="005C15A3"/>
    <w:rsid w:val="005E2882"/>
    <w:rsid w:val="00601D22"/>
    <w:rsid w:val="006069AF"/>
    <w:rsid w:val="00616C93"/>
    <w:rsid w:val="00632A96"/>
    <w:rsid w:val="00637FF0"/>
    <w:rsid w:val="00646F94"/>
    <w:rsid w:val="006A5398"/>
    <w:rsid w:val="006C6241"/>
    <w:rsid w:val="006F12B7"/>
    <w:rsid w:val="00714A93"/>
    <w:rsid w:val="007236D7"/>
    <w:rsid w:val="00746EB6"/>
    <w:rsid w:val="00785D71"/>
    <w:rsid w:val="00791B39"/>
    <w:rsid w:val="007C4F1D"/>
    <w:rsid w:val="007D347A"/>
    <w:rsid w:val="00806383"/>
    <w:rsid w:val="00814517"/>
    <w:rsid w:val="008160BB"/>
    <w:rsid w:val="0085415B"/>
    <w:rsid w:val="0087736D"/>
    <w:rsid w:val="008853C5"/>
    <w:rsid w:val="008C2AC8"/>
    <w:rsid w:val="008E07F2"/>
    <w:rsid w:val="008E10DB"/>
    <w:rsid w:val="008E6B4E"/>
    <w:rsid w:val="008F534B"/>
    <w:rsid w:val="009002FB"/>
    <w:rsid w:val="00906072"/>
    <w:rsid w:val="009124E5"/>
    <w:rsid w:val="009736FF"/>
    <w:rsid w:val="0097742D"/>
    <w:rsid w:val="00986CFB"/>
    <w:rsid w:val="0099799F"/>
    <w:rsid w:val="009B4C59"/>
    <w:rsid w:val="009B732B"/>
    <w:rsid w:val="009D15BB"/>
    <w:rsid w:val="009F6EE7"/>
    <w:rsid w:val="00A42A6D"/>
    <w:rsid w:val="00A85514"/>
    <w:rsid w:val="00AB0037"/>
    <w:rsid w:val="00AB3CA7"/>
    <w:rsid w:val="00AD49F8"/>
    <w:rsid w:val="00B204D1"/>
    <w:rsid w:val="00B33FAC"/>
    <w:rsid w:val="00B402F0"/>
    <w:rsid w:val="00B41C15"/>
    <w:rsid w:val="00B4744E"/>
    <w:rsid w:val="00B84AEE"/>
    <w:rsid w:val="00BC561B"/>
    <w:rsid w:val="00BF04CB"/>
    <w:rsid w:val="00BF1A66"/>
    <w:rsid w:val="00C1227D"/>
    <w:rsid w:val="00C1645D"/>
    <w:rsid w:val="00C16A23"/>
    <w:rsid w:val="00C35814"/>
    <w:rsid w:val="00C37167"/>
    <w:rsid w:val="00C56226"/>
    <w:rsid w:val="00C6406B"/>
    <w:rsid w:val="00C73B6D"/>
    <w:rsid w:val="00C8779A"/>
    <w:rsid w:val="00C87DAD"/>
    <w:rsid w:val="00CA7D46"/>
    <w:rsid w:val="00CB2306"/>
    <w:rsid w:val="00CE2DB2"/>
    <w:rsid w:val="00CE43E5"/>
    <w:rsid w:val="00CF1CA0"/>
    <w:rsid w:val="00D10D68"/>
    <w:rsid w:val="00D11639"/>
    <w:rsid w:val="00D16AA9"/>
    <w:rsid w:val="00D25D74"/>
    <w:rsid w:val="00D57631"/>
    <w:rsid w:val="00D82026"/>
    <w:rsid w:val="00D93115"/>
    <w:rsid w:val="00DA6A23"/>
    <w:rsid w:val="00DB4C71"/>
    <w:rsid w:val="00DC436B"/>
    <w:rsid w:val="00DE2D8A"/>
    <w:rsid w:val="00DF1A12"/>
    <w:rsid w:val="00E01366"/>
    <w:rsid w:val="00E11D2F"/>
    <w:rsid w:val="00E57BA7"/>
    <w:rsid w:val="00E848B3"/>
    <w:rsid w:val="00E8498A"/>
    <w:rsid w:val="00EA1E5A"/>
    <w:rsid w:val="00EB0A40"/>
    <w:rsid w:val="00EB2441"/>
    <w:rsid w:val="00EF7C8F"/>
    <w:rsid w:val="00F30E46"/>
    <w:rsid w:val="00F43CE2"/>
    <w:rsid w:val="00F6484A"/>
    <w:rsid w:val="00F7639D"/>
    <w:rsid w:val="00F82D3D"/>
    <w:rsid w:val="00F91C12"/>
    <w:rsid w:val="00FA37E3"/>
    <w:rsid w:val="00FC13DB"/>
    <w:rsid w:val="00FC40B4"/>
    <w:rsid w:val="00FC7D43"/>
    <w:rsid w:val="00FD759C"/>
    <w:rsid w:val="00FF384E"/>
    <w:rsid w:val="7498221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8D52F518-F4EA-4E35-9480-86826AF1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3E3E91"/>
    <w:pPr>
      <w:ind w:left="720"/>
      <w:contextualSpacing/>
    </w:pPr>
  </w:style>
  <w:style w:type="paragraph" w:styleId="Textonotapie">
    <w:name w:val="footnote text"/>
    <w:basedOn w:val="Normal"/>
    <w:link w:val="TextonotapieCar"/>
    <w:uiPriority w:val="99"/>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uiPriority w:val="99"/>
    <w:semiHidden/>
    <w:rsid w:val="00020DDF"/>
    <w:rPr>
      <w:rFonts w:ascii="Calibri" w:eastAsia="Calibri" w:hAnsi="Calibri" w:cs="Arial"/>
      <w:sz w:val="20"/>
      <w:szCs w:val="20"/>
      <w:lang w:val="es-ES"/>
    </w:rPr>
  </w:style>
  <w:style w:type="character" w:styleId="Refdenotaalpie">
    <w:name w:val="footnote reference"/>
    <w:uiPriority w:val="99"/>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styleId="Textodelmarcadordeposicin">
    <w:name w:val="Placeholder Text"/>
    <w:basedOn w:val="Fuentedeprrafopredeter"/>
    <w:uiPriority w:val="99"/>
    <w:semiHidden/>
    <w:rsid w:val="00035EAF"/>
    <w:rPr>
      <w:color w:val="808080"/>
    </w:rPr>
  </w:style>
  <w:style w:type="paragraph" w:styleId="NormalWeb">
    <w:name w:val="Normal (Web)"/>
    <w:basedOn w:val="Normal"/>
    <w:uiPriority w:val="99"/>
    <w:unhideWhenUsed/>
    <w:rsid w:val="00F7639D"/>
    <w:pPr>
      <w:spacing w:before="100" w:beforeAutospacing="1" w:after="100" w:afterAutospacing="1" w:line="240" w:lineRule="auto"/>
    </w:pPr>
    <w:rPr>
      <w:rFonts w:ascii="Times New Roman" w:eastAsiaTheme="minorEastAsia" w:hAnsi="Times New Roman" w:cs="Times New Roman"/>
      <w:sz w:val="24"/>
      <w:szCs w:val="24"/>
      <w:lang w:eastAsia="es-PE"/>
    </w:rPr>
  </w:style>
  <w:style w:type="character" w:customStyle="1" w:styleId="PrrafodelistaCar">
    <w:name w:val="Párrafo de lista Car"/>
    <w:link w:val="Prrafodelista"/>
    <w:uiPriority w:val="34"/>
    <w:locked/>
    <w:rsid w:val="00912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BDED1-6606-4BF0-A2C0-35B1067895B3}">
  <ds:schemaRefs>
    <ds:schemaRef ds:uri="http://schemas.openxmlformats.org/officeDocument/2006/bibliography"/>
  </ds:schemaRefs>
</ds:datastoreItem>
</file>

<file path=docMetadata/LabelInfo.xml><?xml version="1.0" encoding="utf-8"?>
<clbl:labelList xmlns:clbl="http://schemas.microsoft.com/office/2020/mipLabelMetadata">
  <clbl:label id="{179bdda8-d964-43ff-ad3b-674186a2fa28}" enabled="0" method="" siteId="{179bdda8-d964-43ff-ad3b-674186a2fa28}" removed="1"/>
</clbl:labelList>
</file>

<file path=docProps/app.xml><?xml version="1.0" encoding="utf-8"?>
<Properties xmlns="http://schemas.openxmlformats.org/officeDocument/2006/extended-properties" xmlns:vt="http://schemas.openxmlformats.org/officeDocument/2006/docPropsVTypes">
  <Template>Normal</Template>
  <TotalTime>21</TotalTime>
  <Pages>3</Pages>
  <Words>1770</Words>
  <Characters>9740</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Vergara</dc:creator>
  <cp:keywords/>
  <dc:description/>
  <cp:lastModifiedBy>PAULO DANIEL MENDOZA BARRANTES</cp:lastModifiedBy>
  <cp:revision>26</cp:revision>
  <dcterms:created xsi:type="dcterms:W3CDTF">2026-06-12T21:40:00Z</dcterms:created>
  <dcterms:modified xsi:type="dcterms:W3CDTF">2026-06-15T16:41:00Z</dcterms:modified>
</cp:coreProperties>
</file>