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CA1718" w:rsidRPr="00CA1718" w14:paraId="6C0C447A" w14:textId="77777777" w:rsidTr="00501759">
        <w:trPr>
          <w:trHeight w:val="423"/>
        </w:trPr>
        <w:tc>
          <w:tcPr>
            <w:tcW w:w="1413" w:type="dxa"/>
            <w:vAlign w:val="center"/>
          </w:tcPr>
          <w:p w14:paraId="3977CE04" w14:textId="72468A0B" w:rsidR="00DE2D8A" w:rsidRPr="00CA1718" w:rsidRDefault="00B4744E" w:rsidP="009F6EE7">
            <w:pPr>
              <w:rPr>
                <w:rFonts w:ascii="Arial" w:hAnsi="Arial" w:cs="Arial"/>
                <w:b/>
                <w:bCs/>
                <w:sz w:val="16"/>
                <w:szCs w:val="16"/>
              </w:rPr>
            </w:pPr>
            <w:r w:rsidRPr="00CA1718">
              <w:rPr>
                <w:rFonts w:ascii="Arial" w:hAnsi="Arial" w:cs="Arial"/>
                <w:b/>
                <w:bCs/>
                <w:sz w:val="16"/>
                <w:szCs w:val="16"/>
              </w:rPr>
              <w:t xml:space="preserve">Nombre del Indicador </w:t>
            </w:r>
          </w:p>
        </w:tc>
        <w:tc>
          <w:tcPr>
            <w:tcW w:w="566" w:type="dxa"/>
            <w:shd w:val="clear" w:color="auto" w:fill="auto"/>
            <w:vAlign w:val="center"/>
          </w:tcPr>
          <w:p w14:paraId="3172FC95" w14:textId="37DEDDEE" w:rsidR="00DE2D8A" w:rsidRPr="00CA1718" w:rsidRDefault="00CA1718" w:rsidP="004B0AA4">
            <w:pPr>
              <w:jc w:val="center"/>
              <w:rPr>
                <w:rFonts w:ascii="Arial" w:hAnsi="Arial" w:cs="Arial"/>
                <w:sz w:val="16"/>
                <w:szCs w:val="16"/>
              </w:rPr>
            </w:pPr>
            <w:r w:rsidRPr="00CA1718">
              <w:rPr>
                <w:rFonts w:ascii="Arial" w:hAnsi="Arial" w:cs="Arial"/>
                <w:sz w:val="16"/>
                <w:szCs w:val="16"/>
              </w:rPr>
              <w:t>424</w:t>
            </w:r>
          </w:p>
        </w:tc>
        <w:tc>
          <w:tcPr>
            <w:tcW w:w="7514" w:type="dxa"/>
            <w:shd w:val="clear" w:color="auto" w:fill="auto"/>
            <w:vAlign w:val="center"/>
          </w:tcPr>
          <w:p w14:paraId="2350C117" w14:textId="4DB44AA7" w:rsidR="00DE2D8A" w:rsidRPr="00CA1718" w:rsidRDefault="00CA1718">
            <w:pPr>
              <w:rPr>
                <w:rFonts w:ascii="Arial" w:hAnsi="Arial" w:cs="Arial"/>
                <w:sz w:val="16"/>
                <w:szCs w:val="16"/>
              </w:rPr>
            </w:pPr>
            <w:r w:rsidRPr="00CA1718">
              <w:rPr>
                <w:rFonts w:ascii="Arial" w:hAnsi="Arial" w:cs="Arial"/>
                <w:sz w:val="16"/>
                <w:szCs w:val="16"/>
              </w:rPr>
              <w:t>Porcentaje de unidades productoras con el servicio de Educación Superior de Formación Artística con capacidad instalada inadecuada</w:t>
            </w:r>
          </w:p>
        </w:tc>
      </w:tr>
      <w:tr w:rsidR="00CA1718" w:rsidRPr="00CA1718" w14:paraId="11A718E3" w14:textId="77777777" w:rsidTr="00501759">
        <w:trPr>
          <w:trHeight w:val="448"/>
        </w:trPr>
        <w:tc>
          <w:tcPr>
            <w:tcW w:w="1413" w:type="dxa"/>
            <w:vAlign w:val="center"/>
          </w:tcPr>
          <w:p w14:paraId="57EC8604" w14:textId="7E21759A" w:rsidR="00FA37E3" w:rsidRPr="00CA1718" w:rsidRDefault="00FA37E3" w:rsidP="009F6EE7">
            <w:pPr>
              <w:rPr>
                <w:rFonts w:ascii="Arial" w:hAnsi="Arial" w:cs="Arial"/>
                <w:sz w:val="16"/>
                <w:szCs w:val="16"/>
              </w:rPr>
            </w:pPr>
            <w:r w:rsidRPr="00CA1718">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CA1718" w:rsidRDefault="00442BBE">
            <w:pPr>
              <w:rPr>
                <w:rFonts w:ascii="Arial" w:hAnsi="Arial" w:cs="Arial"/>
                <w:sz w:val="16"/>
                <w:szCs w:val="16"/>
              </w:rPr>
            </w:pPr>
            <w:r w:rsidRPr="00CA1718">
              <w:rPr>
                <w:rFonts w:ascii="Arial" w:hAnsi="Arial" w:cs="Arial"/>
                <w:sz w:val="16"/>
                <w:szCs w:val="16"/>
              </w:rPr>
              <w:t>Calidad</w:t>
            </w:r>
          </w:p>
        </w:tc>
      </w:tr>
      <w:tr w:rsidR="00847FB8" w:rsidRPr="00847FB8" w14:paraId="0C106DDE" w14:textId="77777777" w:rsidTr="00501759">
        <w:trPr>
          <w:trHeight w:val="430"/>
        </w:trPr>
        <w:tc>
          <w:tcPr>
            <w:tcW w:w="1413" w:type="dxa"/>
            <w:vAlign w:val="center"/>
          </w:tcPr>
          <w:p w14:paraId="52728A04" w14:textId="6694EFAD" w:rsidR="00DE2D8A" w:rsidRPr="00847FB8" w:rsidRDefault="00DE2D8A" w:rsidP="009F6EE7">
            <w:pPr>
              <w:rPr>
                <w:rFonts w:ascii="Arial" w:hAnsi="Arial" w:cs="Arial"/>
                <w:sz w:val="16"/>
                <w:szCs w:val="16"/>
              </w:rPr>
            </w:pPr>
            <w:r w:rsidRPr="00847FB8">
              <w:rPr>
                <w:rFonts w:ascii="Arial" w:hAnsi="Arial" w:cs="Arial"/>
                <w:b/>
                <w:bCs/>
                <w:sz w:val="16"/>
                <w:szCs w:val="16"/>
              </w:rPr>
              <w:t>Unidad de Medida</w:t>
            </w:r>
          </w:p>
        </w:tc>
        <w:tc>
          <w:tcPr>
            <w:tcW w:w="566" w:type="dxa"/>
            <w:shd w:val="clear" w:color="auto" w:fill="auto"/>
            <w:vAlign w:val="center"/>
          </w:tcPr>
          <w:p w14:paraId="2FDA500C" w14:textId="33657A1B" w:rsidR="00DE2D8A" w:rsidRPr="00847FB8" w:rsidRDefault="00E5234F" w:rsidP="00FA37E3">
            <w:pPr>
              <w:jc w:val="center"/>
              <w:rPr>
                <w:rFonts w:ascii="Arial" w:hAnsi="Arial" w:cs="Arial"/>
                <w:sz w:val="16"/>
                <w:szCs w:val="16"/>
              </w:rPr>
            </w:pPr>
            <w:r w:rsidRPr="00847FB8">
              <w:rPr>
                <w:rFonts w:ascii="Arial" w:hAnsi="Arial" w:cs="Arial"/>
                <w:sz w:val="16"/>
                <w:szCs w:val="16"/>
              </w:rPr>
              <w:t>327</w:t>
            </w:r>
          </w:p>
        </w:tc>
        <w:tc>
          <w:tcPr>
            <w:tcW w:w="7514" w:type="dxa"/>
            <w:shd w:val="clear" w:color="auto" w:fill="auto"/>
            <w:vAlign w:val="center"/>
          </w:tcPr>
          <w:p w14:paraId="653DB9DE" w14:textId="75103E1D" w:rsidR="00DE2D8A" w:rsidRPr="00847FB8" w:rsidRDefault="00442BBE">
            <w:pPr>
              <w:rPr>
                <w:rFonts w:ascii="Arial" w:hAnsi="Arial" w:cs="Arial"/>
                <w:sz w:val="16"/>
                <w:szCs w:val="16"/>
              </w:rPr>
            </w:pPr>
            <w:r w:rsidRPr="00847FB8">
              <w:rPr>
                <w:rFonts w:ascii="Arial" w:hAnsi="Arial" w:cs="Arial"/>
                <w:sz w:val="16"/>
                <w:szCs w:val="16"/>
              </w:rPr>
              <w:t>Unidad Productora</w:t>
            </w:r>
          </w:p>
        </w:tc>
      </w:tr>
      <w:tr w:rsidR="00847FB8" w:rsidRPr="00847FB8" w14:paraId="35F1A4CD" w14:textId="77777777" w:rsidTr="00501759">
        <w:trPr>
          <w:trHeight w:val="430"/>
        </w:trPr>
        <w:tc>
          <w:tcPr>
            <w:tcW w:w="1413" w:type="dxa"/>
            <w:vAlign w:val="center"/>
          </w:tcPr>
          <w:p w14:paraId="3A2665BE" w14:textId="551D1317" w:rsidR="00C73B6D" w:rsidRPr="00847FB8" w:rsidRDefault="00C73B6D" w:rsidP="009F6EE7">
            <w:pPr>
              <w:rPr>
                <w:rFonts w:ascii="Arial" w:hAnsi="Arial" w:cs="Arial"/>
                <w:b/>
                <w:bCs/>
                <w:sz w:val="16"/>
                <w:szCs w:val="16"/>
              </w:rPr>
            </w:pPr>
            <w:r w:rsidRPr="00847FB8">
              <w:rPr>
                <w:rFonts w:ascii="Arial" w:hAnsi="Arial" w:cs="Arial"/>
                <w:b/>
                <w:bCs/>
                <w:sz w:val="16"/>
                <w:szCs w:val="16"/>
              </w:rPr>
              <w:t>Nivel de desagregación</w:t>
            </w:r>
          </w:p>
        </w:tc>
        <w:tc>
          <w:tcPr>
            <w:tcW w:w="8080" w:type="dxa"/>
            <w:gridSpan w:val="2"/>
            <w:shd w:val="clear" w:color="auto" w:fill="auto"/>
            <w:vAlign w:val="center"/>
          </w:tcPr>
          <w:p w14:paraId="76D3C9CD" w14:textId="28FDFB7B" w:rsidR="00C73B6D" w:rsidRPr="00847FB8" w:rsidRDefault="00847FB8">
            <w:pPr>
              <w:rPr>
                <w:rFonts w:ascii="Arial" w:hAnsi="Arial" w:cs="Arial"/>
                <w:sz w:val="16"/>
                <w:szCs w:val="16"/>
              </w:rPr>
            </w:pPr>
            <w:r w:rsidRPr="00847FB8">
              <w:rPr>
                <w:rFonts w:ascii="Arial" w:hAnsi="Arial" w:cs="Arial"/>
                <w:sz w:val="16"/>
                <w:szCs w:val="16"/>
              </w:rPr>
              <w:t>Regional</w:t>
            </w:r>
          </w:p>
        </w:tc>
      </w:tr>
    </w:tbl>
    <w:p w14:paraId="49FC6AB5" w14:textId="15D377CD" w:rsidR="00EF7C8F" w:rsidRPr="00847FB8"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847FB8" w:rsidRPr="00847FB8"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847FB8" w:rsidRDefault="00E01366" w:rsidP="00E01366">
            <w:pPr>
              <w:rPr>
                <w:rFonts w:ascii="Arial" w:hAnsi="Arial" w:cs="Arial"/>
                <w:b/>
                <w:bCs/>
              </w:rPr>
            </w:pPr>
            <w:r w:rsidRPr="00847FB8">
              <w:rPr>
                <w:rFonts w:ascii="Arial" w:hAnsi="Arial" w:cs="Arial"/>
                <w:b/>
                <w:bCs/>
              </w:rPr>
              <w:t>Servicio y Tipología</w:t>
            </w:r>
          </w:p>
        </w:tc>
      </w:tr>
      <w:tr w:rsidR="00847FB8" w:rsidRPr="00847FB8"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847FB8" w:rsidRDefault="00E01366" w:rsidP="00D760A0">
            <w:pPr>
              <w:jc w:val="center"/>
              <w:rPr>
                <w:rFonts w:ascii="Arial" w:hAnsi="Arial" w:cs="Arial"/>
                <w:b/>
                <w:bCs/>
                <w:sz w:val="16"/>
                <w:szCs w:val="16"/>
              </w:rPr>
            </w:pPr>
            <w:r w:rsidRPr="00847FB8">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847FB8"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847FB8" w:rsidRDefault="00E01366" w:rsidP="00D760A0">
            <w:pPr>
              <w:jc w:val="center"/>
              <w:rPr>
                <w:rFonts w:ascii="Arial" w:hAnsi="Arial" w:cs="Arial"/>
                <w:b/>
                <w:bCs/>
                <w:sz w:val="16"/>
                <w:szCs w:val="16"/>
              </w:rPr>
            </w:pPr>
            <w:r w:rsidRPr="00847FB8">
              <w:rPr>
                <w:rFonts w:ascii="Arial" w:hAnsi="Arial" w:cs="Arial"/>
                <w:b/>
                <w:bCs/>
                <w:sz w:val="16"/>
                <w:szCs w:val="16"/>
              </w:rPr>
              <w:t>Tipología</w:t>
            </w:r>
          </w:p>
        </w:tc>
      </w:tr>
      <w:tr w:rsidR="00847FB8" w:rsidRPr="00847FB8"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0295C794" w:rsidR="00E01366" w:rsidRPr="00847FB8" w:rsidRDefault="00847FB8" w:rsidP="00D760A0">
            <w:pPr>
              <w:rPr>
                <w:rFonts w:ascii="Arial" w:hAnsi="Arial" w:cs="Arial"/>
                <w:sz w:val="16"/>
                <w:szCs w:val="16"/>
              </w:rPr>
            </w:pPr>
            <w:r w:rsidRPr="00847FB8">
              <w:rPr>
                <w:rFonts w:ascii="Arial" w:hAnsi="Arial" w:cs="Arial"/>
                <w:sz w:val="16"/>
                <w:szCs w:val="16"/>
              </w:rPr>
              <w:t>242</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02E303D3" w:rsidR="00E01366" w:rsidRPr="00847FB8" w:rsidRDefault="00442BBE" w:rsidP="00847FB8">
            <w:pPr>
              <w:rPr>
                <w:rFonts w:ascii="Arial" w:hAnsi="Arial" w:cs="Arial"/>
                <w:sz w:val="16"/>
                <w:szCs w:val="16"/>
              </w:rPr>
            </w:pPr>
            <w:r w:rsidRPr="00847FB8">
              <w:rPr>
                <w:rFonts w:ascii="Arial" w:hAnsi="Arial" w:cs="Arial"/>
                <w:sz w:val="16"/>
                <w:szCs w:val="16"/>
              </w:rPr>
              <w:t xml:space="preserve">Servicio de Educación </w:t>
            </w:r>
            <w:r w:rsidR="00847FB8" w:rsidRPr="00847FB8">
              <w:rPr>
                <w:rFonts w:ascii="Arial" w:hAnsi="Arial" w:cs="Arial"/>
                <w:sz w:val="16"/>
                <w:szCs w:val="16"/>
              </w:rPr>
              <w:t>Superior Artística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847FB8"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52CA41EE" w:rsidR="00E01366" w:rsidRPr="00847FB8" w:rsidRDefault="00847FB8" w:rsidP="00D760A0">
            <w:pPr>
              <w:rPr>
                <w:rFonts w:ascii="Arial" w:hAnsi="Arial" w:cs="Arial"/>
                <w:sz w:val="16"/>
                <w:szCs w:val="16"/>
              </w:rPr>
            </w:pPr>
            <w:r w:rsidRPr="00847FB8">
              <w:rPr>
                <w:rFonts w:ascii="Arial" w:hAnsi="Arial" w:cs="Arial"/>
                <w:sz w:val="16"/>
                <w:szCs w:val="16"/>
              </w:rPr>
              <w:t>377</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3013132C" w:rsidR="00E01366" w:rsidRPr="00847FB8" w:rsidRDefault="0026508A" w:rsidP="00847FB8">
            <w:pPr>
              <w:rPr>
                <w:rFonts w:ascii="Arial" w:hAnsi="Arial" w:cs="Arial"/>
                <w:sz w:val="16"/>
                <w:szCs w:val="16"/>
              </w:rPr>
            </w:pPr>
            <w:r w:rsidRPr="00847FB8">
              <w:rPr>
                <w:rFonts w:ascii="Arial" w:hAnsi="Arial" w:cs="Arial"/>
                <w:sz w:val="16"/>
                <w:szCs w:val="16"/>
              </w:rPr>
              <w:t xml:space="preserve">Educación </w:t>
            </w:r>
            <w:r w:rsidR="00847FB8" w:rsidRPr="00847FB8">
              <w:rPr>
                <w:rFonts w:ascii="Arial" w:hAnsi="Arial" w:cs="Arial"/>
                <w:sz w:val="16"/>
                <w:szCs w:val="16"/>
              </w:rPr>
              <w:t>Superior Artística</w:t>
            </w:r>
          </w:p>
        </w:tc>
      </w:tr>
      <w:tr w:rsidR="00847FB8" w:rsidRPr="00847FB8"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847FB8"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847FB8"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847FB8"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847FB8"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847FB8" w:rsidRDefault="00E01366" w:rsidP="00D760A0">
            <w:pPr>
              <w:rPr>
                <w:rFonts w:ascii="Arial" w:hAnsi="Arial" w:cs="Arial"/>
                <w:sz w:val="16"/>
                <w:szCs w:val="16"/>
              </w:rPr>
            </w:pPr>
          </w:p>
        </w:tc>
      </w:tr>
      <w:tr w:rsidR="007061A0" w:rsidRPr="00847FB8"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847FB8"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847FB8"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847FB8"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847FB8" w:rsidRDefault="00E01366" w:rsidP="00D760A0">
            <w:pPr>
              <w:rPr>
                <w:rFonts w:ascii="Arial" w:hAnsi="Arial" w:cs="Arial"/>
                <w:sz w:val="16"/>
                <w:szCs w:val="16"/>
              </w:rPr>
            </w:pPr>
            <w:r w:rsidRPr="00847FB8">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847FB8" w:rsidRDefault="00E01366" w:rsidP="00D760A0">
            <w:pPr>
              <w:rPr>
                <w:rFonts w:ascii="Arial" w:hAnsi="Arial" w:cs="Arial"/>
                <w:sz w:val="16"/>
                <w:szCs w:val="16"/>
              </w:rPr>
            </w:pPr>
          </w:p>
        </w:tc>
      </w:tr>
    </w:tbl>
    <w:p w14:paraId="648C5075" w14:textId="0786E3B6" w:rsidR="00E01366" w:rsidRPr="00847FB8"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847FB8" w:rsidRPr="00847FB8"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847FB8" w:rsidRDefault="00E01366" w:rsidP="00D760A0">
            <w:pPr>
              <w:rPr>
                <w:rFonts w:ascii="Arial" w:hAnsi="Arial" w:cs="Arial"/>
                <w:b/>
                <w:bCs/>
                <w:szCs w:val="20"/>
              </w:rPr>
            </w:pPr>
            <w:r w:rsidRPr="00847FB8">
              <w:rPr>
                <w:rFonts w:ascii="Arial" w:hAnsi="Arial" w:cs="Arial"/>
                <w:b/>
                <w:bCs/>
                <w:szCs w:val="20"/>
              </w:rPr>
              <w:t>Competencia del Servicio</w:t>
            </w:r>
          </w:p>
        </w:tc>
      </w:tr>
      <w:tr w:rsidR="00847FB8" w:rsidRPr="00847FB8"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847FB8" w:rsidRDefault="00E01366" w:rsidP="00D760A0">
            <w:pPr>
              <w:jc w:val="center"/>
              <w:rPr>
                <w:rFonts w:ascii="Arial" w:hAnsi="Arial" w:cs="Arial"/>
                <w:b/>
                <w:bCs/>
                <w:sz w:val="16"/>
                <w:szCs w:val="18"/>
              </w:rPr>
            </w:pPr>
            <w:r w:rsidRPr="00847FB8">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847FB8" w:rsidRDefault="00E01366" w:rsidP="00D760A0">
            <w:pPr>
              <w:jc w:val="center"/>
              <w:rPr>
                <w:rFonts w:ascii="Arial" w:hAnsi="Arial" w:cs="Arial"/>
                <w:b/>
                <w:bCs/>
                <w:sz w:val="16"/>
                <w:szCs w:val="18"/>
              </w:rPr>
            </w:pPr>
            <w:r w:rsidRPr="00847FB8">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847FB8" w:rsidRDefault="00E01366" w:rsidP="00D760A0">
            <w:pPr>
              <w:jc w:val="center"/>
              <w:rPr>
                <w:rFonts w:ascii="Arial" w:hAnsi="Arial" w:cs="Arial"/>
                <w:b/>
                <w:bCs/>
                <w:sz w:val="16"/>
                <w:szCs w:val="18"/>
              </w:rPr>
            </w:pPr>
            <w:r w:rsidRPr="00847FB8">
              <w:rPr>
                <w:rFonts w:ascii="Arial" w:hAnsi="Arial" w:cs="Arial"/>
                <w:b/>
                <w:bCs/>
                <w:sz w:val="16"/>
                <w:szCs w:val="18"/>
              </w:rPr>
              <w:t>Gobierno Local</w:t>
            </w:r>
          </w:p>
          <w:p w14:paraId="4FCF7C93" w14:textId="77777777" w:rsidR="00E01366" w:rsidRPr="00847FB8" w:rsidRDefault="00E01366" w:rsidP="00D760A0">
            <w:pPr>
              <w:jc w:val="center"/>
              <w:rPr>
                <w:rFonts w:ascii="Arial" w:hAnsi="Arial" w:cs="Arial"/>
                <w:b/>
                <w:bCs/>
                <w:sz w:val="16"/>
                <w:szCs w:val="18"/>
              </w:rPr>
            </w:pPr>
            <w:proofErr w:type="spellStart"/>
            <w:r w:rsidRPr="00847FB8">
              <w:rPr>
                <w:rFonts w:ascii="Arial" w:hAnsi="Arial" w:cs="Arial"/>
                <w:b/>
                <w:bCs/>
                <w:sz w:val="16"/>
                <w:szCs w:val="18"/>
              </w:rPr>
              <w:t>Municip</w:t>
            </w:r>
            <w:proofErr w:type="spellEnd"/>
            <w:r w:rsidRPr="00847FB8">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847FB8" w:rsidRDefault="00E01366" w:rsidP="00D760A0">
            <w:pPr>
              <w:jc w:val="center"/>
              <w:rPr>
                <w:rFonts w:ascii="Arial" w:hAnsi="Arial" w:cs="Arial"/>
                <w:b/>
                <w:bCs/>
                <w:sz w:val="16"/>
                <w:szCs w:val="18"/>
              </w:rPr>
            </w:pPr>
            <w:r w:rsidRPr="00847FB8">
              <w:rPr>
                <w:rFonts w:ascii="Arial" w:hAnsi="Arial" w:cs="Arial"/>
                <w:b/>
                <w:bCs/>
                <w:sz w:val="16"/>
                <w:szCs w:val="18"/>
              </w:rPr>
              <w:t>Gobierno Local</w:t>
            </w:r>
          </w:p>
          <w:p w14:paraId="01206F40" w14:textId="77777777" w:rsidR="00E01366" w:rsidRPr="00847FB8" w:rsidRDefault="00E01366" w:rsidP="00D760A0">
            <w:pPr>
              <w:jc w:val="center"/>
              <w:rPr>
                <w:rFonts w:ascii="Arial" w:hAnsi="Arial" w:cs="Arial"/>
                <w:b/>
                <w:bCs/>
                <w:sz w:val="16"/>
                <w:szCs w:val="18"/>
              </w:rPr>
            </w:pPr>
            <w:proofErr w:type="spellStart"/>
            <w:r w:rsidRPr="00847FB8">
              <w:rPr>
                <w:rFonts w:ascii="Arial" w:hAnsi="Arial" w:cs="Arial"/>
                <w:b/>
                <w:bCs/>
                <w:sz w:val="16"/>
                <w:szCs w:val="18"/>
              </w:rPr>
              <w:t>Municip</w:t>
            </w:r>
            <w:proofErr w:type="spellEnd"/>
            <w:r w:rsidRPr="00847FB8">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847FB8" w:rsidRDefault="00E01366" w:rsidP="00D760A0">
            <w:pPr>
              <w:jc w:val="center"/>
              <w:rPr>
                <w:rFonts w:ascii="Arial" w:hAnsi="Arial" w:cs="Arial"/>
                <w:b/>
                <w:bCs/>
                <w:sz w:val="16"/>
                <w:szCs w:val="18"/>
              </w:rPr>
            </w:pPr>
            <w:r w:rsidRPr="00847FB8">
              <w:rPr>
                <w:rFonts w:ascii="Arial" w:hAnsi="Arial" w:cs="Arial"/>
                <w:b/>
                <w:bCs/>
                <w:sz w:val="16"/>
                <w:szCs w:val="18"/>
              </w:rPr>
              <w:t>Empresa</w:t>
            </w:r>
          </w:p>
        </w:tc>
      </w:tr>
      <w:tr w:rsidR="00847FB8" w:rsidRPr="00847FB8" w14:paraId="07F29AB9" w14:textId="77777777" w:rsidTr="00501759">
        <w:trPr>
          <w:trHeight w:val="84"/>
        </w:trPr>
        <w:tc>
          <w:tcPr>
            <w:tcW w:w="750" w:type="dxa"/>
            <w:tcBorders>
              <w:left w:val="single" w:sz="4" w:space="0" w:color="auto"/>
            </w:tcBorders>
            <w:vAlign w:val="center"/>
          </w:tcPr>
          <w:p w14:paraId="223AAEC1" w14:textId="77777777" w:rsidR="00E01366" w:rsidRPr="00847FB8"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847FB8" w:rsidRDefault="00E01366" w:rsidP="00D760A0">
            <w:pPr>
              <w:rPr>
                <w:rFonts w:ascii="Arial" w:hAnsi="Arial" w:cs="Arial"/>
                <w:sz w:val="16"/>
                <w:szCs w:val="16"/>
              </w:rPr>
            </w:pPr>
          </w:p>
        </w:tc>
        <w:tc>
          <w:tcPr>
            <w:tcW w:w="650" w:type="dxa"/>
            <w:vAlign w:val="center"/>
          </w:tcPr>
          <w:p w14:paraId="2F8C63AE" w14:textId="77777777" w:rsidR="00E01366" w:rsidRPr="00847FB8" w:rsidRDefault="00E01366" w:rsidP="00D760A0">
            <w:pPr>
              <w:rPr>
                <w:rFonts w:ascii="Arial" w:hAnsi="Arial" w:cs="Arial"/>
                <w:sz w:val="16"/>
                <w:szCs w:val="18"/>
              </w:rPr>
            </w:pPr>
          </w:p>
        </w:tc>
        <w:tc>
          <w:tcPr>
            <w:tcW w:w="681" w:type="dxa"/>
            <w:vAlign w:val="center"/>
          </w:tcPr>
          <w:p w14:paraId="37D8C6FB" w14:textId="77777777" w:rsidR="00E01366" w:rsidRPr="00847FB8"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847FB8" w:rsidRDefault="00E01366" w:rsidP="00D760A0">
            <w:pPr>
              <w:rPr>
                <w:rFonts w:ascii="Arial" w:hAnsi="Arial" w:cs="Arial"/>
                <w:sz w:val="16"/>
                <w:szCs w:val="18"/>
              </w:rPr>
            </w:pPr>
          </w:p>
        </w:tc>
        <w:tc>
          <w:tcPr>
            <w:tcW w:w="709" w:type="dxa"/>
            <w:vAlign w:val="center"/>
          </w:tcPr>
          <w:p w14:paraId="1377B682" w14:textId="77777777" w:rsidR="00E01366" w:rsidRPr="00847FB8" w:rsidRDefault="00E01366" w:rsidP="00D760A0">
            <w:pPr>
              <w:rPr>
                <w:rFonts w:ascii="Arial" w:hAnsi="Arial" w:cs="Arial"/>
                <w:sz w:val="16"/>
                <w:szCs w:val="18"/>
              </w:rPr>
            </w:pPr>
          </w:p>
        </w:tc>
        <w:tc>
          <w:tcPr>
            <w:tcW w:w="624" w:type="dxa"/>
            <w:vAlign w:val="center"/>
          </w:tcPr>
          <w:p w14:paraId="72A1492E" w14:textId="77777777" w:rsidR="00E01366" w:rsidRPr="00847FB8"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847FB8" w:rsidRDefault="00E01366" w:rsidP="00D760A0">
            <w:pPr>
              <w:rPr>
                <w:rFonts w:ascii="Arial" w:hAnsi="Arial" w:cs="Arial"/>
                <w:sz w:val="16"/>
                <w:szCs w:val="18"/>
              </w:rPr>
            </w:pPr>
          </w:p>
        </w:tc>
        <w:tc>
          <w:tcPr>
            <w:tcW w:w="603" w:type="dxa"/>
            <w:vAlign w:val="center"/>
          </w:tcPr>
          <w:p w14:paraId="6B79396A" w14:textId="77777777" w:rsidR="00E01366" w:rsidRPr="00847FB8" w:rsidRDefault="00E01366" w:rsidP="00D760A0">
            <w:pPr>
              <w:rPr>
                <w:rFonts w:ascii="Arial" w:hAnsi="Arial" w:cs="Arial"/>
                <w:sz w:val="16"/>
                <w:szCs w:val="18"/>
              </w:rPr>
            </w:pPr>
          </w:p>
        </w:tc>
        <w:tc>
          <w:tcPr>
            <w:tcW w:w="595" w:type="dxa"/>
            <w:vAlign w:val="center"/>
          </w:tcPr>
          <w:p w14:paraId="249C8175" w14:textId="77777777" w:rsidR="00E01366" w:rsidRPr="00847FB8"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847FB8" w:rsidRDefault="00E01366" w:rsidP="00D760A0">
            <w:pPr>
              <w:rPr>
                <w:rFonts w:ascii="Arial" w:hAnsi="Arial" w:cs="Arial"/>
                <w:sz w:val="16"/>
                <w:szCs w:val="18"/>
              </w:rPr>
            </w:pPr>
          </w:p>
        </w:tc>
        <w:tc>
          <w:tcPr>
            <w:tcW w:w="593" w:type="dxa"/>
            <w:vAlign w:val="center"/>
          </w:tcPr>
          <w:p w14:paraId="7FE7EEFC" w14:textId="77777777" w:rsidR="00E01366" w:rsidRPr="00847FB8" w:rsidRDefault="00E01366" w:rsidP="00D760A0">
            <w:pPr>
              <w:rPr>
                <w:rFonts w:ascii="Arial" w:hAnsi="Arial" w:cs="Arial"/>
                <w:sz w:val="16"/>
                <w:szCs w:val="18"/>
              </w:rPr>
            </w:pPr>
          </w:p>
        </w:tc>
        <w:tc>
          <w:tcPr>
            <w:tcW w:w="592" w:type="dxa"/>
            <w:vAlign w:val="center"/>
          </w:tcPr>
          <w:p w14:paraId="7FC829B6" w14:textId="77777777" w:rsidR="00E01366" w:rsidRPr="00847FB8"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847FB8"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847FB8" w:rsidRDefault="00E01366" w:rsidP="00D760A0">
            <w:pPr>
              <w:rPr>
                <w:rFonts w:ascii="Arial" w:hAnsi="Arial" w:cs="Arial"/>
                <w:sz w:val="16"/>
                <w:szCs w:val="18"/>
              </w:rPr>
            </w:pPr>
          </w:p>
        </w:tc>
      </w:tr>
      <w:tr w:rsidR="00847FB8" w:rsidRPr="00847FB8"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847FB8"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847FB8" w:rsidRDefault="00871BC1" w:rsidP="00D760A0">
            <w:pPr>
              <w:jc w:val="center"/>
              <w:rPr>
                <w:rFonts w:ascii="Arial" w:hAnsi="Arial" w:cs="Arial"/>
                <w:sz w:val="18"/>
                <w:szCs w:val="16"/>
              </w:rPr>
            </w:pPr>
            <w:r w:rsidRPr="00847FB8">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847FB8"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847FB8"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847FB8" w:rsidRDefault="00871BC1" w:rsidP="00D760A0">
            <w:pPr>
              <w:jc w:val="center"/>
              <w:rPr>
                <w:rFonts w:ascii="Arial" w:hAnsi="Arial" w:cs="Arial"/>
                <w:sz w:val="18"/>
                <w:szCs w:val="18"/>
              </w:rPr>
            </w:pPr>
            <w:r w:rsidRPr="00847FB8">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847FB8"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847FB8"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E7B500D" w:rsidR="00E01366" w:rsidRPr="00847FB8" w:rsidRDefault="00847FB8" w:rsidP="00D760A0">
            <w:pPr>
              <w:jc w:val="center"/>
              <w:rPr>
                <w:rFonts w:ascii="Arial" w:hAnsi="Arial" w:cs="Arial"/>
                <w:sz w:val="18"/>
                <w:szCs w:val="18"/>
              </w:rPr>
            </w:pPr>
            <w:r w:rsidRPr="00847FB8">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847FB8"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847FB8"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798CC6C" w:rsidR="00E01366" w:rsidRPr="00847FB8" w:rsidRDefault="00847FB8" w:rsidP="00D760A0">
            <w:pPr>
              <w:jc w:val="center"/>
              <w:rPr>
                <w:rFonts w:ascii="Arial" w:hAnsi="Arial" w:cs="Arial"/>
                <w:sz w:val="18"/>
                <w:szCs w:val="18"/>
              </w:rPr>
            </w:pPr>
            <w:r w:rsidRPr="00847FB8">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847FB8"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847FB8"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847FB8" w:rsidRDefault="00871BC1" w:rsidP="00D760A0">
            <w:pPr>
              <w:jc w:val="center"/>
              <w:rPr>
                <w:rFonts w:ascii="Arial" w:hAnsi="Arial" w:cs="Arial"/>
                <w:sz w:val="18"/>
                <w:szCs w:val="18"/>
              </w:rPr>
            </w:pPr>
            <w:r w:rsidRPr="00847FB8">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847FB8" w:rsidRDefault="00E01366" w:rsidP="00D760A0">
            <w:pPr>
              <w:jc w:val="center"/>
              <w:rPr>
                <w:rFonts w:ascii="Arial" w:hAnsi="Arial" w:cs="Arial"/>
                <w:sz w:val="18"/>
                <w:szCs w:val="18"/>
              </w:rPr>
            </w:pPr>
          </w:p>
        </w:tc>
      </w:tr>
      <w:tr w:rsidR="00847FB8" w:rsidRPr="00847FB8"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847FB8"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847FB8"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847FB8"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847FB8"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847FB8"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847FB8"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847FB8"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847FB8"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847FB8"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847FB8"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847FB8"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847FB8"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847FB8"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847FB8"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847FB8" w:rsidRDefault="00E01366" w:rsidP="00D760A0">
            <w:pPr>
              <w:jc w:val="center"/>
              <w:rPr>
                <w:rFonts w:ascii="Arial" w:hAnsi="Arial" w:cs="Arial"/>
                <w:sz w:val="16"/>
                <w:szCs w:val="18"/>
              </w:rPr>
            </w:pPr>
          </w:p>
        </w:tc>
      </w:tr>
    </w:tbl>
    <w:p w14:paraId="56272EEF" w14:textId="77777777" w:rsidR="00E01366" w:rsidRPr="00CA1718"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847FB8" w:rsidRPr="00847FB8"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847FB8" w:rsidRDefault="002C6B38">
            <w:pPr>
              <w:rPr>
                <w:rFonts w:ascii="Arial" w:hAnsi="Arial" w:cs="Arial"/>
                <w:b/>
                <w:szCs w:val="20"/>
              </w:rPr>
            </w:pPr>
            <w:bookmarkStart w:id="1" w:name="_Hlk60147480"/>
            <w:r w:rsidRPr="00847FB8">
              <w:rPr>
                <w:rFonts w:ascii="Arial" w:hAnsi="Arial" w:cs="Arial"/>
                <w:b/>
                <w:bCs/>
                <w:szCs w:val="20"/>
              </w:rPr>
              <w:t>Definición</w:t>
            </w:r>
          </w:p>
        </w:tc>
      </w:tr>
      <w:tr w:rsidR="00CA1718" w:rsidRPr="00CA1718"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FDBD2D" w14:textId="77777777" w:rsidR="00E14782" w:rsidRPr="00CA1718" w:rsidRDefault="00E14782" w:rsidP="00E14782">
            <w:pPr>
              <w:spacing w:before="240" w:after="120"/>
              <w:contextualSpacing/>
              <w:jc w:val="both"/>
              <w:rPr>
                <w:rFonts w:ascii="Arial" w:hAnsi="Arial"/>
                <w:color w:val="FF0000"/>
                <w:sz w:val="20"/>
                <w:szCs w:val="20"/>
              </w:rPr>
            </w:pPr>
          </w:p>
          <w:p w14:paraId="7383452A" w14:textId="77777777" w:rsidR="00847FB8" w:rsidRPr="00E35A37" w:rsidRDefault="00847FB8" w:rsidP="00847FB8">
            <w:pPr>
              <w:spacing w:before="240" w:after="120"/>
              <w:contextualSpacing/>
              <w:jc w:val="both"/>
              <w:rPr>
                <w:rFonts w:ascii="Arial" w:hAnsi="Arial"/>
                <w:sz w:val="20"/>
                <w:szCs w:val="20"/>
              </w:rPr>
            </w:pPr>
            <w:r w:rsidRPr="00E35A37">
              <w:rPr>
                <w:rFonts w:ascii="Arial" w:hAnsi="Arial"/>
                <w:sz w:val="20"/>
                <w:szCs w:val="20"/>
              </w:rPr>
              <w:t>El indicador representa</w:t>
            </w:r>
            <w:r w:rsidRPr="0076155C" w:rsidDel="00C9456A">
              <w:rPr>
                <w:rFonts w:ascii="Arial" w:hAnsi="Arial" w:cs="Arial"/>
                <w:sz w:val="20"/>
                <w:szCs w:val="18"/>
              </w:rPr>
              <w:t xml:space="preserve"> </w:t>
            </w:r>
            <w:r w:rsidRPr="0076155C">
              <w:rPr>
                <w:rFonts w:ascii="Arial" w:hAnsi="Arial" w:cs="Arial"/>
                <w:sz w:val="20"/>
                <w:szCs w:val="18"/>
              </w:rPr>
              <w:t xml:space="preserve">la brecha de calidad </w:t>
            </w:r>
            <w:r>
              <w:rPr>
                <w:rFonts w:ascii="Arial" w:hAnsi="Arial" w:cs="Arial"/>
                <w:sz w:val="20"/>
                <w:szCs w:val="18"/>
              </w:rPr>
              <w:t>de</w:t>
            </w:r>
            <w:r w:rsidRPr="0076155C">
              <w:rPr>
                <w:rFonts w:ascii="Arial" w:hAnsi="Arial" w:cs="Arial"/>
                <w:sz w:val="20"/>
                <w:szCs w:val="18"/>
              </w:rPr>
              <w:t xml:space="preserve"> la infraestructura de las </w:t>
            </w:r>
            <w:r>
              <w:rPr>
                <w:rFonts w:ascii="Arial" w:hAnsi="Arial" w:cs="Arial"/>
                <w:sz w:val="20"/>
                <w:szCs w:val="18"/>
              </w:rPr>
              <w:t>UP</w:t>
            </w:r>
            <w:r w:rsidRPr="0076155C">
              <w:rPr>
                <w:rFonts w:ascii="Arial" w:hAnsi="Arial" w:cs="Arial"/>
                <w:sz w:val="20"/>
                <w:szCs w:val="18"/>
              </w:rPr>
              <w:t xml:space="preserve"> </w:t>
            </w:r>
            <w:r>
              <w:rPr>
                <w:rFonts w:ascii="Arial" w:hAnsi="Arial" w:cs="Arial"/>
                <w:sz w:val="20"/>
                <w:szCs w:val="18"/>
              </w:rPr>
              <w:t>que brindan el Servicio de Educación S</w:t>
            </w:r>
            <w:proofErr w:type="spellStart"/>
            <w:r w:rsidRPr="0076155C">
              <w:rPr>
                <w:rFonts w:ascii="Arial" w:hAnsi="Arial" w:cs="Arial"/>
                <w:bCs/>
                <w:sz w:val="20"/>
                <w:szCs w:val="18"/>
                <w:lang w:val="es-MX"/>
              </w:rPr>
              <w:t>uperior</w:t>
            </w:r>
            <w:proofErr w:type="spellEnd"/>
            <w:r w:rsidRPr="0076155C">
              <w:rPr>
                <w:rFonts w:ascii="Arial" w:hAnsi="Arial" w:cs="Arial"/>
                <w:bCs/>
                <w:sz w:val="20"/>
                <w:szCs w:val="18"/>
                <w:lang w:val="es-MX"/>
              </w:rPr>
              <w:t xml:space="preserve"> de </w:t>
            </w:r>
            <w:r>
              <w:rPr>
                <w:rFonts w:ascii="Arial" w:hAnsi="Arial" w:cs="Arial"/>
                <w:bCs/>
                <w:sz w:val="20"/>
                <w:szCs w:val="18"/>
                <w:lang w:val="es-MX"/>
              </w:rPr>
              <w:t>F</w:t>
            </w:r>
            <w:r w:rsidRPr="0076155C">
              <w:rPr>
                <w:rFonts w:ascii="Arial" w:hAnsi="Arial" w:cs="Arial"/>
                <w:bCs/>
                <w:sz w:val="20"/>
                <w:szCs w:val="18"/>
                <w:lang w:val="es-MX"/>
              </w:rPr>
              <w:t xml:space="preserve">ormación </w:t>
            </w:r>
            <w:r>
              <w:rPr>
                <w:rFonts w:ascii="Arial" w:hAnsi="Arial" w:cs="Arial"/>
                <w:bCs/>
                <w:sz w:val="20"/>
                <w:szCs w:val="18"/>
                <w:lang w:val="es-MX"/>
              </w:rPr>
              <w:t>A</w:t>
            </w:r>
            <w:r w:rsidRPr="0076155C">
              <w:rPr>
                <w:rFonts w:ascii="Arial" w:hAnsi="Arial" w:cs="Arial"/>
                <w:bCs/>
                <w:sz w:val="20"/>
                <w:szCs w:val="18"/>
                <w:lang w:val="es-MX"/>
              </w:rPr>
              <w:t>rtística.</w:t>
            </w:r>
            <w:r w:rsidRPr="0076155C">
              <w:rPr>
                <w:rFonts w:ascii="Arial" w:hAnsi="Arial" w:cs="Arial"/>
                <w:sz w:val="20"/>
                <w:szCs w:val="18"/>
              </w:rPr>
              <w:t xml:space="preserve"> En ese sentido, </w:t>
            </w:r>
            <w:r>
              <w:rPr>
                <w:rFonts w:ascii="Arial" w:hAnsi="Arial"/>
                <w:sz w:val="20"/>
                <w:szCs w:val="20"/>
              </w:rPr>
              <w:t xml:space="preserve">la UP </w:t>
            </w:r>
            <w:r w:rsidRPr="0073493C">
              <w:rPr>
                <w:rFonts w:ascii="Arial" w:hAnsi="Arial"/>
                <w:sz w:val="20"/>
                <w:szCs w:val="20"/>
              </w:rPr>
              <w:t xml:space="preserve">es el conjunto de recursos o factores productivos (infraestructura, equipos, </w:t>
            </w:r>
            <w:r w:rsidRPr="000E55E0">
              <w:rPr>
                <w:rFonts w:ascii="Arial" w:hAnsi="Arial"/>
                <w:sz w:val="20"/>
                <w:szCs w:val="20"/>
              </w:rPr>
              <w:t>personal, organización, capacidad de gestión</w:t>
            </w:r>
            <w:r>
              <w:rPr>
                <w:rFonts w:ascii="Arial" w:hAnsi="Arial"/>
                <w:sz w:val="20"/>
                <w:szCs w:val="20"/>
              </w:rPr>
              <w:t>,</w:t>
            </w:r>
            <w:r w:rsidRPr="000E55E0">
              <w:rPr>
                <w:rFonts w:ascii="Arial" w:hAnsi="Arial"/>
                <w:sz w:val="20"/>
                <w:szCs w:val="20"/>
              </w:rPr>
              <w:t xml:space="preserve"> entre otros) que, articulados entre sí, tienen la capacidad de proveer bienes o servicios a la población objetivo</w:t>
            </w:r>
            <w:r>
              <w:rPr>
                <w:rStyle w:val="Refdenotaalpie"/>
                <w:rFonts w:ascii="Arial" w:hAnsi="Arial"/>
                <w:sz w:val="20"/>
                <w:szCs w:val="20"/>
              </w:rPr>
              <w:footnoteReference w:id="1"/>
            </w:r>
            <w:r w:rsidRPr="000E55E0">
              <w:rPr>
                <w:rFonts w:ascii="Arial" w:hAnsi="Arial"/>
                <w:sz w:val="20"/>
                <w:szCs w:val="20"/>
              </w:rPr>
              <w:t>.  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UP asociadas al presente servicio se encuentran identificadas mediante un código de programa o carrera de estudio, mientras que su ubicación puede ser determinada a través del local educativo</w:t>
            </w:r>
            <w:r>
              <w:rPr>
                <w:rStyle w:val="Refdenotaalpie"/>
                <w:rFonts w:ascii="Arial" w:hAnsi="Arial"/>
                <w:sz w:val="20"/>
                <w:szCs w:val="20"/>
              </w:rPr>
              <w:footnoteReference w:id="2"/>
            </w:r>
            <w:r>
              <w:rPr>
                <w:rFonts w:ascii="Arial" w:hAnsi="Arial"/>
                <w:sz w:val="20"/>
                <w:szCs w:val="20"/>
              </w:rPr>
              <w:t>, el cual se identifica mediante el código de local educativo.</w:t>
            </w:r>
          </w:p>
          <w:p w14:paraId="0E015FD6" w14:textId="77777777" w:rsidR="00847FB8" w:rsidRPr="00E65285" w:rsidRDefault="00847FB8" w:rsidP="00847FB8">
            <w:pPr>
              <w:jc w:val="both"/>
              <w:rPr>
                <w:rFonts w:ascii="Arial" w:hAnsi="Arial" w:cs="Arial"/>
                <w:sz w:val="20"/>
                <w:szCs w:val="18"/>
              </w:rPr>
            </w:pPr>
          </w:p>
          <w:p w14:paraId="65C646B8" w14:textId="77777777" w:rsidR="00847FB8" w:rsidRPr="00E35A37" w:rsidRDefault="00847FB8" w:rsidP="00847FB8">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E35A37">
              <w:rPr>
                <w:rFonts w:ascii="Arial" w:hAnsi="Arial"/>
                <w:sz w:val="20"/>
                <w:szCs w:val="20"/>
              </w:rPr>
              <w:t xml:space="preserve">. Se considera que </w:t>
            </w:r>
            <w:r>
              <w:rPr>
                <w:rFonts w:ascii="Arial" w:hAnsi="Arial"/>
                <w:sz w:val="20"/>
                <w:szCs w:val="20"/>
              </w:rPr>
              <w:t>la UP</w:t>
            </w:r>
            <w:r w:rsidRPr="00E35A37">
              <w:rPr>
                <w:rFonts w:ascii="Arial" w:hAnsi="Arial"/>
                <w:sz w:val="20"/>
                <w:szCs w:val="20"/>
              </w:rPr>
              <w:t xml:space="preserve"> tiene capacidad instalada inadecuada 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p>
          <w:p w14:paraId="0293E09B" w14:textId="77777777" w:rsidR="00847FB8" w:rsidRPr="0076155C" w:rsidRDefault="00847FB8" w:rsidP="00847FB8">
            <w:pPr>
              <w:contextualSpacing/>
              <w:jc w:val="both"/>
              <w:rPr>
                <w:rFonts w:ascii="Arial" w:hAnsi="Arial" w:cs="Arial"/>
                <w:sz w:val="20"/>
                <w:szCs w:val="18"/>
              </w:rPr>
            </w:pPr>
          </w:p>
          <w:p w14:paraId="7E1C5307" w14:textId="77777777" w:rsidR="00847FB8" w:rsidRPr="0076155C" w:rsidRDefault="00847FB8" w:rsidP="00847FB8">
            <w:pPr>
              <w:pStyle w:val="yiv8864493563msolistparagraph"/>
              <w:shd w:val="clear" w:color="auto" w:fill="FFFFFF"/>
              <w:spacing w:before="0" w:beforeAutospacing="0" w:after="0" w:afterAutospacing="0"/>
              <w:jc w:val="both"/>
              <w:rPr>
                <w:rFonts w:ascii="Arial" w:eastAsiaTheme="minorHAnsi" w:hAnsi="Arial" w:cs="Arial"/>
                <w:sz w:val="20"/>
                <w:szCs w:val="18"/>
                <w:lang w:val="es-ES_tradnl" w:eastAsia="es-ES_tradnl"/>
              </w:rPr>
            </w:pPr>
            <w:r w:rsidRPr="0076155C">
              <w:rPr>
                <w:rFonts w:ascii="Arial" w:eastAsiaTheme="minorHAnsi" w:hAnsi="Arial" w:cs="Arial"/>
                <w:sz w:val="20"/>
                <w:szCs w:val="18"/>
                <w:lang w:val="es-ES_tradnl" w:eastAsia="es-ES_tradnl"/>
              </w:rPr>
              <w:t xml:space="preserve">La Educación Superior es la segunda etapa del Sistema Educativo Nacional, al que se accede al concluir la Educación Básica, y consolida la formación integral de las personas, produce conocimiento, desarrolla investigación e innovación y forma profesionales en el más alto nivel de especialización y perfeccionamiento en todos los campos del saber, el arte, la cultura y la ciencia, a fin de atender la </w:t>
            </w:r>
            <w:r w:rsidRPr="0076155C">
              <w:rPr>
                <w:rFonts w:ascii="Arial" w:eastAsiaTheme="minorHAnsi" w:hAnsi="Arial" w:cs="Arial"/>
                <w:sz w:val="20"/>
                <w:szCs w:val="18"/>
                <w:lang w:val="es-ES_tradnl" w:eastAsia="es-ES_tradnl"/>
              </w:rPr>
              <w:lastRenderedPageBreak/>
              <w:t>demanda de la sociedad y contribuir a la sostenibilidad del país. Debe planificarse de acuerdo a la demanda de competitividad del país con sentido prospectivo</w:t>
            </w:r>
            <w:r>
              <w:rPr>
                <w:rStyle w:val="Refdenotaalpie"/>
                <w:rFonts w:ascii="Arial" w:eastAsiaTheme="minorHAnsi" w:hAnsi="Arial" w:cs="Arial"/>
                <w:sz w:val="20"/>
                <w:szCs w:val="18"/>
                <w:lang w:val="es-ES_tradnl" w:eastAsia="es-ES_tradnl"/>
              </w:rPr>
              <w:footnoteReference w:id="4"/>
            </w:r>
            <w:r w:rsidRPr="0076155C">
              <w:rPr>
                <w:rFonts w:ascii="Arial" w:eastAsiaTheme="minorHAnsi" w:hAnsi="Arial" w:cs="Arial"/>
                <w:sz w:val="20"/>
                <w:szCs w:val="18"/>
                <w:lang w:val="es-ES_tradnl" w:eastAsia="es-ES_tradnl"/>
              </w:rPr>
              <w:t>.</w:t>
            </w:r>
          </w:p>
          <w:p w14:paraId="1FAA20A5" w14:textId="77777777" w:rsidR="00847FB8" w:rsidRPr="0076155C" w:rsidRDefault="00847FB8" w:rsidP="00847FB8">
            <w:pPr>
              <w:pStyle w:val="yiv8864493563msolistparagraph"/>
              <w:shd w:val="clear" w:color="auto" w:fill="FFFFFF"/>
              <w:spacing w:before="0" w:beforeAutospacing="0" w:after="0" w:afterAutospacing="0"/>
              <w:jc w:val="both"/>
              <w:rPr>
                <w:rFonts w:ascii="Arial" w:eastAsiaTheme="minorHAnsi" w:hAnsi="Arial" w:cs="Arial"/>
                <w:sz w:val="20"/>
                <w:szCs w:val="18"/>
                <w:lang w:val="es-ES_tradnl" w:eastAsia="es-ES_tradnl"/>
              </w:rPr>
            </w:pPr>
          </w:p>
          <w:p w14:paraId="3FB84D41" w14:textId="77777777" w:rsidR="0003669C" w:rsidRDefault="00847FB8" w:rsidP="00847FB8">
            <w:pPr>
              <w:pStyle w:val="yiv8864493563msolistparagraph"/>
              <w:shd w:val="clear" w:color="auto" w:fill="FFFFFF"/>
              <w:spacing w:before="0" w:beforeAutospacing="0" w:after="0" w:afterAutospacing="0"/>
              <w:jc w:val="both"/>
              <w:rPr>
                <w:rFonts w:ascii="Arial" w:eastAsiaTheme="minorHAnsi" w:hAnsi="Arial" w:cs="Arial"/>
                <w:sz w:val="20"/>
                <w:szCs w:val="18"/>
                <w:lang w:val="es-ES_tradnl" w:eastAsia="es-ES_tradnl"/>
              </w:rPr>
            </w:pPr>
            <w:r w:rsidRPr="0076155C">
              <w:rPr>
                <w:rFonts w:ascii="Arial" w:eastAsiaTheme="minorHAnsi" w:hAnsi="Arial" w:cs="Arial"/>
                <w:sz w:val="20"/>
                <w:szCs w:val="18"/>
                <w:lang w:val="es-ES_tradnl" w:eastAsia="es-ES_tradnl"/>
              </w:rPr>
              <w:t>La Educación Superior de Formación Artística es impartida en las Escuelas Superior de Formación Artística.</w:t>
            </w:r>
          </w:p>
          <w:p w14:paraId="7F52E88A" w14:textId="25155DB2" w:rsidR="00847FB8" w:rsidRPr="00847FB8" w:rsidRDefault="00847FB8" w:rsidP="00847FB8">
            <w:pPr>
              <w:pStyle w:val="yiv8864493563msolistparagraph"/>
              <w:shd w:val="clear" w:color="auto" w:fill="FFFFFF"/>
              <w:spacing w:before="0" w:beforeAutospacing="0" w:after="0" w:afterAutospacing="0"/>
              <w:jc w:val="both"/>
              <w:rPr>
                <w:rFonts w:ascii="Arial" w:eastAsiaTheme="minorHAnsi" w:hAnsi="Arial" w:cs="Arial"/>
                <w:sz w:val="20"/>
                <w:szCs w:val="18"/>
                <w:lang w:val="es-ES_tradnl" w:eastAsia="es-ES_tradnl"/>
              </w:rPr>
            </w:pPr>
          </w:p>
        </w:tc>
      </w:tr>
      <w:tr w:rsidR="00847FB8" w:rsidRPr="00847FB8"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847FB8" w:rsidRDefault="002C6B38" w:rsidP="002C6B38">
            <w:pPr>
              <w:rPr>
                <w:rFonts w:ascii="Arial" w:hAnsi="Arial" w:cs="Arial"/>
                <w:b/>
                <w:szCs w:val="20"/>
              </w:rPr>
            </w:pPr>
            <w:r w:rsidRPr="00847FB8">
              <w:rPr>
                <w:rFonts w:ascii="Arial" w:hAnsi="Arial" w:cs="Arial"/>
                <w:b/>
                <w:bCs/>
                <w:szCs w:val="20"/>
              </w:rPr>
              <w:lastRenderedPageBreak/>
              <w:t>Justificación</w:t>
            </w:r>
          </w:p>
        </w:tc>
      </w:tr>
      <w:tr w:rsidR="00CA1718" w:rsidRPr="00CA1718"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3BCD70" w14:textId="77777777" w:rsidR="00847FB8" w:rsidRPr="0076155C" w:rsidRDefault="00847FB8" w:rsidP="00847FB8">
            <w:pPr>
              <w:jc w:val="both"/>
              <w:rPr>
                <w:rFonts w:ascii="Arial" w:hAnsi="Arial" w:cs="Arial"/>
                <w:sz w:val="20"/>
                <w:szCs w:val="18"/>
              </w:rPr>
            </w:pPr>
            <w:r w:rsidRPr="0076155C">
              <w:rPr>
                <w:rFonts w:ascii="Arial" w:hAnsi="Arial" w:cs="Arial"/>
                <w:sz w:val="20"/>
                <w:szCs w:val="18"/>
              </w:rPr>
              <w:t xml:space="preserve">Este indicador permite medir directamente la brecha de calidad </w:t>
            </w:r>
            <w:r>
              <w:rPr>
                <w:rFonts w:ascii="Arial" w:hAnsi="Arial" w:cs="Arial"/>
                <w:sz w:val="20"/>
                <w:szCs w:val="18"/>
              </w:rPr>
              <w:t>de</w:t>
            </w:r>
            <w:r w:rsidRPr="0076155C">
              <w:rPr>
                <w:rFonts w:ascii="Arial" w:hAnsi="Arial" w:cs="Arial"/>
                <w:sz w:val="20"/>
                <w:szCs w:val="18"/>
              </w:rPr>
              <w:t xml:space="preserve"> la infraestructura educativa </w:t>
            </w:r>
            <w:r>
              <w:rPr>
                <w:rFonts w:ascii="Arial" w:hAnsi="Arial" w:cs="Arial"/>
                <w:sz w:val="20"/>
                <w:szCs w:val="18"/>
              </w:rPr>
              <w:t>que brinda el</w:t>
            </w:r>
            <w:r w:rsidRPr="0076155C">
              <w:rPr>
                <w:rFonts w:ascii="Arial" w:hAnsi="Arial" w:cs="Arial"/>
                <w:sz w:val="20"/>
                <w:szCs w:val="18"/>
              </w:rPr>
              <w:t xml:space="preserve"> servicio de </w:t>
            </w:r>
            <w:r>
              <w:rPr>
                <w:rFonts w:ascii="Arial" w:hAnsi="Arial" w:cs="Arial"/>
                <w:sz w:val="20"/>
                <w:szCs w:val="18"/>
              </w:rPr>
              <w:t>E</w:t>
            </w:r>
            <w:r w:rsidRPr="0076155C">
              <w:rPr>
                <w:rFonts w:ascii="Arial" w:hAnsi="Arial" w:cs="Arial"/>
                <w:sz w:val="20"/>
                <w:szCs w:val="18"/>
              </w:rPr>
              <w:t xml:space="preserve">ducación </w:t>
            </w:r>
            <w:r>
              <w:rPr>
                <w:rFonts w:ascii="Arial" w:hAnsi="Arial" w:cs="Arial"/>
                <w:sz w:val="20"/>
                <w:szCs w:val="18"/>
              </w:rPr>
              <w:t>S</w:t>
            </w:r>
            <w:r w:rsidRPr="0076155C">
              <w:rPr>
                <w:rFonts w:ascii="Arial" w:hAnsi="Arial" w:cs="Arial"/>
                <w:sz w:val="20"/>
                <w:szCs w:val="18"/>
              </w:rPr>
              <w:t xml:space="preserve">uperior de </w:t>
            </w:r>
            <w:r>
              <w:rPr>
                <w:rFonts w:ascii="Arial" w:hAnsi="Arial" w:cs="Arial"/>
                <w:sz w:val="20"/>
                <w:szCs w:val="18"/>
              </w:rPr>
              <w:t>F</w:t>
            </w:r>
            <w:r w:rsidRPr="0076155C">
              <w:rPr>
                <w:rFonts w:ascii="Arial" w:hAnsi="Arial" w:cs="Arial"/>
                <w:sz w:val="20"/>
                <w:szCs w:val="18"/>
              </w:rPr>
              <w:t xml:space="preserve">ormación </w:t>
            </w:r>
            <w:r>
              <w:rPr>
                <w:rFonts w:ascii="Arial" w:hAnsi="Arial" w:cs="Arial"/>
                <w:sz w:val="20"/>
                <w:szCs w:val="18"/>
              </w:rPr>
              <w:t>A</w:t>
            </w:r>
            <w:r w:rsidRPr="0076155C">
              <w:rPr>
                <w:rFonts w:ascii="Arial" w:hAnsi="Arial" w:cs="Arial"/>
                <w:sz w:val="20"/>
                <w:szCs w:val="18"/>
              </w:rPr>
              <w:t>rtística</w:t>
            </w:r>
            <w:r>
              <w:rPr>
                <w:rFonts w:ascii="Arial" w:hAnsi="Arial" w:cs="Arial"/>
                <w:sz w:val="20"/>
                <w:szCs w:val="18"/>
              </w:rPr>
              <w:t>. E</w:t>
            </w:r>
            <w:r w:rsidRPr="0076155C">
              <w:rPr>
                <w:rFonts w:ascii="Arial" w:hAnsi="Arial" w:cs="Arial"/>
                <w:sz w:val="20"/>
                <w:szCs w:val="18"/>
              </w:rPr>
              <w:t xml:space="preserve">l cierre de esta brecha está vinculado directamente con la ejecución de </w:t>
            </w:r>
            <w:r>
              <w:rPr>
                <w:rFonts w:ascii="Arial" w:hAnsi="Arial" w:cs="Arial"/>
                <w:sz w:val="20"/>
                <w:szCs w:val="18"/>
              </w:rPr>
              <w:t>inversiones</w:t>
            </w:r>
            <w:r w:rsidRPr="0076155C">
              <w:rPr>
                <w:rFonts w:ascii="Arial" w:hAnsi="Arial" w:cs="Arial"/>
                <w:sz w:val="20"/>
                <w:szCs w:val="18"/>
              </w:rPr>
              <w:t>.</w:t>
            </w:r>
          </w:p>
          <w:p w14:paraId="7D76E9E9" w14:textId="5CF90B53" w:rsidR="002C6B38" w:rsidRPr="00CA1718" w:rsidRDefault="002C6B38" w:rsidP="002C6B38">
            <w:pPr>
              <w:rPr>
                <w:rFonts w:ascii="Arial" w:hAnsi="Arial" w:cs="Arial"/>
                <w:b/>
                <w:color w:val="FF0000"/>
                <w:szCs w:val="20"/>
              </w:rPr>
            </w:pPr>
          </w:p>
        </w:tc>
      </w:tr>
      <w:tr w:rsidR="00847FB8" w:rsidRPr="00847FB8"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847FB8" w:rsidRDefault="002C6B38" w:rsidP="002C6B38">
            <w:pPr>
              <w:rPr>
                <w:rFonts w:ascii="Arial" w:hAnsi="Arial" w:cs="Arial"/>
                <w:b/>
                <w:szCs w:val="20"/>
              </w:rPr>
            </w:pPr>
            <w:r w:rsidRPr="00847FB8">
              <w:rPr>
                <w:rFonts w:ascii="Arial" w:hAnsi="Arial" w:cs="Arial"/>
                <w:b/>
                <w:szCs w:val="20"/>
              </w:rPr>
              <w:t>Método de Cálculo</w:t>
            </w:r>
          </w:p>
        </w:tc>
      </w:tr>
      <w:tr w:rsidR="00847FB8" w:rsidRPr="00847FB8"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847FB8"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847FB8"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847FB8"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847FB8"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847FB8"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847FB8"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847FB8" w:rsidRDefault="002C6B38" w:rsidP="002C6B38">
            <w:pPr>
              <w:rPr>
                <w:rFonts w:ascii="Arial" w:hAnsi="Arial" w:cs="Arial"/>
                <w:sz w:val="18"/>
                <w:szCs w:val="20"/>
              </w:rPr>
            </w:pPr>
          </w:p>
        </w:tc>
      </w:tr>
      <w:tr w:rsidR="00847FB8" w:rsidRPr="00847FB8" w14:paraId="04346496" w14:textId="451BB1F0" w:rsidTr="00225544">
        <w:trPr>
          <w:trHeight w:val="357"/>
        </w:trPr>
        <w:tc>
          <w:tcPr>
            <w:tcW w:w="3444" w:type="dxa"/>
            <w:tcBorders>
              <w:left w:val="single" w:sz="4" w:space="0" w:color="auto"/>
            </w:tcBorders>
            <w:vAlign w:val="center"/>
          </w:tcPr>
          <w:p w14:paraId="1AC3036D" w14:textId="747D65C8" w:rsidR="002C6B38" w:rsidRPr="00847FB8"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847FB8" w:rsidRDefault="002C6B38" w:rsidP="002C6B38">
            <w:pPr>
              <w:jc w:val="center"/>
              <w:rPr>
                <w:rFonts w:ascii="Arial" w:hAnsi="Arial" w:cs="Arial"/>
                <w:sz w:val="18"/>
                <w:szCs w:val="20"/>
              </w:rPr>
            </w:pPr>
            <w:r w:rsidRPr="00847FB8">
              <w:rPr>
                <w:rFonts w:ascii="Arial" w:hAnsi="Arial" w:cs="Arial"/>
                <w:sz w:val="18"/>
                <w:szCs w:val="20"/>
              </w:rPr>
              <w:t>=</w:t>
            </w:r>
          </w:p>
        </w:tc>
        <w:tc>
          <w:tcPr>
            <w:tcW w:w="693" w:type="dxa"/>
            <w:vAlign w:val="center"/>
          </w:tcPr>
          <w:p w14:paraId="46672FE2" w14:textId="5FC01AC6" w:rsidR="002C6B38" w:rsidRPr="00847FB8" w:rsidRDefault="002C6B38" w:rsidP="00246044">
            <w:pPr>
              <w:rPr>
                <w:rFonts w:ascii="Arial" w:hAnsi="Arial" w:cs="Arial"/>
                <w:sz w:val="18"/>
                <w:szCs w:val="20"/>
              </w:rPr>
            </w:pPr>
            <w:r w:rsidRPr="00847FB8">
              <w:rPr>
                <w:rFonts w:ascii="Arial" w:hAnsi="Arial" w:cs="Arial"/>
                <w:sz w:val="18"/>
                <w:szCs w:val="20"/>
              </w:rPr>
              <w:t xml:space="preserve">   </w:t>
            </w:r>
            <w:r w:rsidR="004B56C5">
              <w:rPr>
                <w:rFonts w:ascii="Arial" w:hAnsi="Arial" w:cs="Arial"/>
                <w:sz w:val="18"/>
                <w:szCs w:val="20"/>
              </w:rPr>
              <w:t>1 -</w:t>
            </w:r>
          </w:p>
        </w:tc>
        <w:tc>
          <w:tcPr>
            <w:tcW w:w="2071" w:type="dxa"/>
            <w:tcBorders>
              <w:bottom w:val="single" w:sz="4" w:space="0" w:color="auto"/>
            </w:tcBorders>
            <w:vAlign w:val="center"/>
          </w:tcPr>
          <w:p w14:paraId="70B109B8" w14:textId="144DAFFF" w:rsidR="002C6B38" w:rsidRPr="00847FB8" w:rsidRDefault="002C6B38" w:rsidP="002C6B38">
            <w:pPr>
              <w:jc w:val="center"/>
              <w:rPr>
                <w:rFonts w:ascii="Arial" w:hAnsi="Arial" w:cs="Arial"/>
                <w:sz w:val="18"/>
                <w:szCs w:val="20"/>
              </w:rPr>
            </w:pPr>
            <w:r w:rsidRPr="00847FB8">
              <w:rPr>
                <w:rFonts w:ascii="Arial" w:hAnsi="Arial" w:cs="Arial"/>
                <w:sz w:val="18"/>
                <w:szCs w:val="20"/>
              </w:rPr>
              <w:t>Implement</w:t>
            </w:r>
            <w:r w:rsidR="008E2BBF">
              <w:rPr>
                <w:rFonts w:ascii="Arial" w:hAnsi="Arial" w:cs="Arial"/>
                <w:sz w:val="18"/>
                <w:szCs w:val="20"/>
              </w:rPr>
              <w:t>a</w:t>
            </w:r>
            <w:r w:rsidR="004B56C5">
              <w:rPr>
                <w:rFonts w:ascii="Arial" w:hAnsi="Arial" w:cs="Arial"/>
                <w:sz w:val="18"/>
                <w:szCs w:val="20"/>
              </w:rPr>
              <w:t>do</w:t>
            </w:r>
          </w:p>
        </w:tc>
        <w:tc>
          <w:tcPr>
            <w:tcW w:w="1102" w:type="dxa"/>
            <w:vAlign w:val="center"/>
          </w:tcPr>
          <w:p w14:paraId="62DEA624" w14:textId="62B5BB67" w:rsidR="002C6B38" w:rsidRPr="00847FB8" w:rsidRDefault="002C6B38" w:rsidP="002C6B38">
            <w:pPr>
              <w:rPr>
                <w:rFonts w:ascii="Arial" w:hAnsi="Arial" w:cs="Arial"/>
                <w:sz w:val="18"/>
                <w:szCs w:val="20"/>
              </w:rPr>
            </w:pPr>
            <w:r w:rsidRPr="00847FB8">
              <w:rPr>
                <w:rFonts w:ascii="Arial" w:hAnsi="Arial" w:cs="Arial"/>
                <w:sz w:val="18"/>
                <w:szCs w:val="20"/>
              </w:rPr>
              <w:t>x 100</w:t>
            </w:r>
            <w:r w:rsidR="008E2BBF">
              <w:rPr>
                <w:rFonts w:ascii="Arial" w:hAnsi="Arial" w:cs="Arial"/>
                <w:sz w:val="18"/>
                <w:szCs w:val="20"/>
              </w:rPr>
              <w:t>%</w:t>
            </w:r>
            <w:r w:rsidRPr="00847FB8">
              <w:rPr>
                <w:rFonts w:ascii="Arial" w:hAnsi="Arial" w:cs="Arial"/>
                <w:sz w:val="18"/>
                <w:szCs w:val="20"/>
              </w:rPr>
              <w:t xml:space="preserve">   =</w:t>
            </w:r>
          </w:p>
        </w:tc>
        <w:tc>
          <w:tcPr>
            <w:tcW w:w="800" w:type="dxa"/>
            <w:vAlign w:val="center"/>
          </w:tcPr>
          <w:p w14:paraId="57DD5484" w14:textId="77777777" w:rsidR="002C6B38" w:rsidRPr="00847FB8"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847FB8" w:rsidRDefault="002C6B38" w:rsidP="002C6B38">
            <w:pPr>
              <w:rPr>
                <w:rFonts w:ascii="Arial" w:hAnsi="Arial" w:cs="Arial"/>
                <w:sz w:val="18"/>
                <w:szCs w:val="20"/>
              </w:rPr>
            </w:pPr>
          </w:p>
        </w:tc>
      </w:tr>
      <w:tr w:rsidR="00847FB8" w:rsidRPr="00847FB8" w14:paraId="344D86A3" w14:textId="7BED7EB9" w:rsidTr="006A4D56">
        <w:trPr>
          <w:trHeight w:val="255"/>
        </w:trPr>
        <w:tc>
          <w:tcPr>
            <w:tcW w:w="3444" w:type="dxa"/>
            <w:tcBorders>
              <w:left w:val="single" w:sz="4" w:space="0" w:color="auto"/>
            </w:tcBorders>
            <w:vAlign w:val="center"/>
          </w:tcPr>
          <w:p w14:paraId="4A25112C" w14:textId="168B723D" w:rsidR="002C6B38" w:rsidRPr="00847FB8"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847FB8" w:rsidRDefault="002C6B38" w:rsidP="002C6B38">
            <w:pPr>
              <w:rPr>
                <w:rFonts w:ascii="Arial" w:hAnsi="Arial" w:cs="Arial"/>
                <w:sz w:val="18"/>
                <w:szCs w:val="20"/>
              </w:rPr>
            </w:pPr>
          </w:p>
        </w:tc>
        <w:tc>
          <w:tcPr>
            <w:tcW w:w="693" w:type="dxa"/>
            <w:vAlign w:val="center"/>
          </w:tcPr>
          <w:p w14:paraId="16A721F7" w14:textId="6B73AC02" w:rsidR="002C6B38" w:rsidRPr="00847FB8" w:rsidRDefault="002C6B38" w:rsidP="002C6B38">
            <w:pPr>
              <w:rPr>
                <w:rFonts w:ascii="Arial" w:hAnsi="Arial" w:cs="Arial"/>
                <w:sz w:val="18"/>
                <w:szCs w:val="20"/>
              </w:rPr>
            </w:pPr>
          </w:p>
        </w:tc>
        <w:tc>
          <w:tcPr>
            <w:tcW w:w="2071" w:type="dxa"/>
            <w:vAlign w:val="center"/>
          </w:tcPr>
          <w:p w14:paraId="2CA9FB79" w14:textId="1827ADA0" w:rsidR="002C6B38" w:rsidRPr="00847FB8" w:rsidRDefault="002C6B38" w:rsidP="002C6B38">
            <w:pPr>
              <w:jc w:val="center"/>
              <w:rPr>
                <w:rFonts w:ascii="Arial" w:hAnsi="Arial" w:cs="Arial"/>
                <w:sz w:val="18"/>
                <w:szCs w:val="20"/>
              </w:rPr>
            </w:pPr>
            <w:r w:rsidRPr="00847FB8">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847FB8">
              <w:rPr>
                <w:rFonts w:ascii="Arial" w:hAnsi="Arial" w:cs="Arial"/>
                <w:sz w:val="18"/>
                <w:szCs w:val="20"/>
              </w:rPr>
              <w:t>Demandado</w:t>
            </w:r>
          </w:p>
        </w:tc>
        <w:tc>
          <w:tcPr>
            <w:tcW w:w="1102" w:type="dxa"/>
            <w:vAlign w:val="center"/>
          </w:tcPr>
          <w:p w14:paraId="62D86CC3" w14:textId="3B2D75F6" w:rsidR="002C6B38" w:rsidRPr="00847FB8" w:rsidRDefault="002C6B38" w:rsidP="002C6B38">
            <w:pPr>
              <w:rPr>
                <w:rFonts w:ascii="Arial" w:hAnsi="Arial" w:cs="Arial"/>
                <w:sz w:val="18"/>
                <w:szCs w:val="20"/>
              </w:rPr>
            </w:pPr>
          </w:p>
        </w:tc>
        <w:tc>
          <w:tcPr>
            <w:tcW w:w="800" w:type="dxa"/>
            <w:vAlign w:val="center"/>
          </w:tcPr>
          <w:p w14:paraId="5EA263D0" w14:textId="69CB78E8" w:rsidR="002C6B38" w:rsidRPr="00847FB8"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847FB8" w:rsidRDefault="002C6B38" w:rsidP="002C6B38">
            <w:pPr>
              <w:rPr>
                <w:rFonts w:ascii="Arial" w:hAnsi="Arial" w:cs="Arial"/>
                <w:sz w:val="18"/>
                <w:szCs w:val="20"/>
              </w:rPr>
            </w:pPr>
          </w:p>
        </w:tc>
      </w:tr>
      <w:tr w:rsidR="00847FB8" w:rsidRPr="00847FB8" w14:paraId="6B5C1D44" w14:textId="29EA102C" w:rsidTr="00966297">
        <w:trPr>
          <w:trHeight w:val="255"/>
        </w:trPr>
        <w:tc>
          <w:tcPr>
            <w:tcW w:w="3444" w:type="dxa"/>
            <w:tcBorders>
              <w:left w:val="single" w:sz="4" w:space="0" w:color="auto"/>
            </w:tcBorders>
            <w:vAlign w:val="center"/>
          </w:tcPr>
          <w:p w14:paraId="07716DD5" w14:textId="2BD341FA" w:rsidR="002C6B38" w:rsidRPr="00847FB8" w:rsidRDefault="002C6B38" w:rsidP="002C6B38">
            <w:pPr>
              <w:rPr>
                <w:rFonts w:ascii="Arial" w:hAnsi="Arial" w:cs="Arial"/>
                <w:sz w:val="18"/>
                <w:szCs w:val="20"/>
              </w:rPr>
            </w:pPr>
            <w:r w:rsidRPr="00847FB8">
              <w:rPr>
                <w:rFonts w:ascii="Arial" w:hAnsi="Arial" w:cs="Arial"/>
                <w:sz w:val="18"/>
                <w:szCs w:val="20"/>
              </w:rPr>
              <w:t>Donde:</w:t>
            </w:r>
          </w:p>
        </w:tc>
        <w:tc>
          <w:tcPr>
            <w:tcW w:w="698" w:type="dxa"/>
            <w:vAlign w:val="center"/>
          </w:tcPr>
          <w:p w14:paraId="258F2A4B" w14:textId="7B8B66DF" w:rsidR="002C6B38" w:rsidRPr="00847FB8"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847FB8"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847FB8"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847FB8"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847FB8"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847FB8" w:rsidRDefault="002C6B38" w:rsidP="002C6B38">
            <w:pPr>
              <w:rPr>
                <w:rFonts w:ascii="Arial" w:hAnsi="Arial" w:cs="Arial"/>
                <w:sz w:val="18"/>
                <w:szCs w:val="20"/>
              </w:rPr>
            </w:pPr>
          </w:p>
        </w:tc>
      </w:tr>
      <w:tr w:rsidR="00847FB8" w:rsidRPr="00847FB8" w14:paraId="47FDDA09" w14:textId="0C401BB7" w:rsidTr="001D5D9B">
        <w:trPr>
          <w:trHeight w:val="568"/>
        </w:trPr>
        <w:tc>
          <w:tcPr>
            <w:tcW w:w="3444" w:type="dxa"/>
            <w:tcBorders>
              <w:left w:val="single" w:sz="4" w:space="0" w:color="auto"/>
            </w:tcBorders>
            <w:vAlign w:val="center"/>
          </w:tcPr>
          <w:p w14:paraId="4BF3D8E8" w14:textId="5898ED1E" w:rsidR="002C6B38" w:rsidRPr="00847FB8" w:rsidRDefault="002C6B38" w:rsidP="002C6B38">
            <w:pPr>
              <w:jc w:val="right"/>
              <w:rPr>
                <w:rFonts w:ascii="Arial" w:hAnsi="Arial" w:cs="Arial"/>
                <w:sz w:val="18"/>
                <w:szCs w:val="20"/>
              </w:rPr>
            </w:pPr>
            <w:r w:rsidRPr="00847FB8">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847FB8" w:rsidRDefault="002C6B38" w:rsidP="002C6B38">
            <w:pPr>
              <w:jc w:val="center"/>
              <w:rPr>
                <w:rFonts w:ascii="Arial" w:hAnsi="Arial" w:cs="Arial"/>
                <w:sz w:val="18"/>
                <w:szCs w:val="20"/>
              </w:rPr>
            </w:pPr>
            <w:r w:rsidRPr="00847FB8">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2B264858" w:rsidR="002C6B38" w:rsidRPr="004D41C9" w:rsidRDefault="00856392" w:rsidP="004D41C9">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CTUPSA</m:t>
                  </m:r>
                </m:e>
                <m:sub>
                  <m:r>
                    <m:rPr>
                      <m:sty m:val="bi"/>
                    </m:rPr>
                    <w:rPr>
                      <w:rFonts w:ascii="Cambria Math" w:hAnsi="Cambria Math"/>
                      <w:lang w:val="en-US"/>
                    </w:rPr>
                    <m:t>t</m:t>
                  </m:r>
                </m:sub>
                <m:sup>
                  <m:r>
                    <m:rPr>
                      <m:sty m:val="b"/>
                    </m:rPr>
                    <w:rPr>
                      <w:rFonts w:ascii="Cambria Math" w:hAnsi="Cambria Math"/>
                      <w:lang w:val="en-US"/>
                    </w:rPr>
                    <m:t xml:space="preserve"> </m:t>
                  </m:r>
                </m:sup>
              </m:sSubSup>
            </m:oMath>
            <w:r w:rsidR="004B56C5" w:rsidRPr="004D41C9">
              <w:rPr>
                <w:rFonts w:ascii="Arial" w:eastAsiaTheme="minorEastAsia" w:hAnsi="Arial" w:cs="Arial"/>
                <w:b/>
                <w:bCs/>
                <w:lang w:val="en-US"/>
              </w:rPr>
              <w:t xml:space="preserve">: </w:t>
            </w:r>
            <w:r w:rsidR="004B56C5" w:rsidRPr="00847FB8">
              <w:rPr>
                <w:rFonts w:ascii="Arial" w:hAnsi="Arial"/>
                <w:sz w:val="20"/>
                <w:szCs w:val="20"/>
              </w:rPr>
              <w:t xml:space="preserve">Cantidad total de unidades productoras con el servicio de </w:t>
            </w:r>
            <w:r w:rsidR="004B56C5" w:rsidRPr="00847FB8">
              <w:rPr>
                <w:rFonts w:ascii="Arial" w:hAnsi="Arial" w:cs="Arial"/>
                <w:sz w:val="20"/>
                <w:szCs w:val="20"/>
              </w:rPr>
              <w:t>Educación Superior de Formación Artística</w:t>
            </w:r>
            <w:r w:rsidR="004B56C5" w:rsidRPr="00847FB8">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right w:val="single" w:sz="4" w:space="0" w:color="auto"/>
            </w:tcBorders>
            <w:vAlign w:val="center"/>
          </w:tcPr>
          <w:p w14:paraId="1273E212" w14:textId="77777777" w:rsidR="002C6B38" w:rsidRPr="00847FB8" w:rsidRDefault="002C6B38" w:rsidP="002C6B38">
            <w:pPr>
              <w:rPr>
                <w:rFonts w:ascii="Arial" w:hAnsi="Arial" w:cs="Arial"/>
                <w:sz w:val="18"/>
                <w:szCs w:val="20"/>
              </w:rPr>
            </w:pPr>
          </w:p>
        </w:tc>
      </w:tr>
      <w:tr w:rsidR="00847FB8" w:rsidRPr="00847FB8"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847FB8" w:rsidRDefault="002C6B38" w:rsidP="002C6B38">
            <w:pPr>
              <w:rPr>
                <w:rFonts w:ascii="Arial" w:hAnsi="Arial" w:cs="Arial"/>
                <w:sz w:val="18"/>
                <w:szCs w:val="20"/>
              </w:rPr>
            </w:pPr>
          </w:p>
        </w:tc>
      </w:tr>
      <w:tr w:rsidR="00847FB8" w:rsidRPr="00847FB8" w14:paraId="0444C1B3" w14:textId="146F9E5D" w:rsidTr="002C6B38">
        <w:trPr>
          <w:trHeight w:val="593"/>
        </w:trPr>
        <w:tc>
          <w:tcPr>
            <w:tcW w:w="3444" w:type="dxa"/>
            <w:tcBorders>
              <w:left w:val="single" w:sz="4" w:space="0" w:color="auto"/>
              <w:bottom w:val="single" w:sz="4" w:space="0" w:color="auto"/>
            </w:tcBorders>
            <w:vAlign w:val="center"/>
          </w:tcPr>
          <w:p w14:paraId="18557181" w14:textId="355D57F4" w:rsidR="002C6B38" w:rsidRPr="00847FB8" w:rsidRDefault="004B56C5"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847FB8" w:rsidRDefault="002C6B38" w:rsidP="002C6B38">
            <w:pPr>
              <w:jc w:val="center"/>
              <w:rPr>
                <w:rFonts w:ascii="Arial" w:hAnsi="Arial" w:cs="Arial"/>
                <w:sz w:val="18"/>
                <w:szCs w:val="20"/>
              </w:rPr>
            </w:pPr>
            <w:r w:rsidRPr="00847FB8">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19E8F3E5" w:rsidR="002C6B38" w:rsidRPr="004D41C9" w:rsidRDefault="00856392" w:rsidP="004D41C9">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CTUPSA</m:t>
                  </m:r>
                  <m:r>
                    <m:rPr>
                      <m:sty m:val="bi"/>
                    </m:rPr>
                    <w:rPr>
                      <w:rFonts w:ascii="Cambria Math" w:hAnsi="Cambria Math"/>
                      <w:lang w:val="en-US"/>
                    </w:rPr>
                    <m:t>E</m:t>
                  </m:r>
                </m:e>
                <m:sub>
                  <m:r>
                    <m:rPr>
                      <m:sty m:val="bi"/>
                    </m:rPr>
                    <w:rPr>
                      <w:rFonts w:ascii="Cambria Math" w:hAnsi="Cambria Math"/>
                      <w:lang w:val="en-US"/>
                    </w:rPr>
                    <m:t>t</m:t>
                  </m:r>
                </m:sub>
                <m:sup>
                  <m:r>
                    <m:rPr>
                      <m:sty m:val="b"/>
                    </m:rPr>
                    <w:rPr>
                      <w:rFonts w:ascii="Cambria Math" w:hAnsi="Cambria Math"/>
                      <w:lang w:val="en-US"/>
                    </w:rPr>
                    <m:t xml:space="preserve"> </m:t>
                  </m:r>
                </m:sup>
              </m:sSubSup>
            </m:oMath>
            <w:r w:rsidR="004B56C5" w:rsidRPr="004D41C9">
              <w:rPr>
                <w:rFonts w:ascii="Arial" w:eastAsiaTheme="minorEastAsia" w:hAnsi="Arial" w:cs="Arial"/>
                <w:b/>
                <w:bCs/>
                <w:lang w:val="en-US"/>
              </w:rPr>
              <w:t xml:space="preserve">: </w:t>
            </w:r>
            <w:r w:rsidR="004B56C5" w:rsidRPr="00847FB8">
              <w:rPr>
                <w:rFonts w:ascii="Arial" w:hAnsi="Arial"/>
                <w:sz w:val="20"/>
                <w:szCs w:val="20"/>
              </w:rPr>
              <w:t xml:space="preserve">Cantidad de unidades productoras con el servicio de </w:t>
            </w:r>
            <w:r w:rsidR="004B56C5" w:rsidRPr="00847FB8">
              <w:rPr>
                <w:rFonts w:ascii="Arial" w:hAnsi="Arial" w:cs="Arial"/>
                <w:sz w:val="20"/>
                <w:szCs w:val="20"/>
              </w:rPr>
              <w:t>Educación Superior de Formación Artística</w:t>
            </w:r>
            <w:r w:rsidR="004B56C5" w:rsidRPr="00847FB8">
              <w:rPr>
                <w:rFonts w:ascii="Arial" w:hAnsi="Arial"/>
                <w:bCs/>
                <w:sz w:val="20"/>
                <w:szCs w:val="20"/>
                <w:lang w:val="es-MX"/>
              </w:rPr>
              <w:t xml:space="preserve"> con capacidad instalada </w:t>
            </w:r>
            <w:r w:rsidR="0039760D">
              <w:rPr>
                <w:rFonts w:ascii="Arial" w:hAnsi="Arial"/>
                <w:bCs/>
                <w:sz w:val="20"/>
                <w:szCs w:val="20"/>
                <w:lang w:val="es-MX"/>
              </w:rPr>
              <w:t>existente</w:t>
            </w:r>
            <w:r w:rsidR="004B56C5" w:rsidRPr="00847FB8">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r w:rsidR="004B56C5">
              <w:rPr>
                <w:rFonts w:ascii="Arial" w:hAnsi="Arial"/>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847FB8" w:rsidRDefault="002C6B38" w:rsidP="002C6B38">
            <w:pPr>
              <w:rPr>
                <w:rFonts w:ascii="Arial" w:hAnsi="Arial" w:cs="Arial"/>
                <w:sz w:val="18"/>
                <w:szCs w:val="20"/>
              </w:rPr>
            </w:pPr>
          </w:p>
          <w:p w14:paraId="7FCDFD31" w14:textId="77777777" w:rsidR="00246044" w:rsidRPr="00847FB8" w:rsidRDefault="00246044" w:rsidP="002C6B38">
            <w:pPr>
              <w:rPr>
                <w:rFonts w:ascii="Arial" w:hAnsi="Arial" w:cs="Arial"/>
                <w:sz w:val="18"/>
                <w:szCs w:val="20"/>
              </w:rPr>
            </w:pPr>
          </w:p>
          <w:p w14:paraId="191B0FC8" w14:textId="77777777" w:rsidR="00246044" w:rsidRPr="00847FB8" w:rsidRDefault="00246044" w:rsidP="002C6B38">
            <w:pPr>
              <w:rPr>
                <w:rFonts w:ascii="Arial" w:hAnsi="Arial" w:cs="Arial"/>
                <w:sz w:val="18"/>
                <w:szCs w:val="20"/>
              </w:rPr>
            </w:pPr>
          </w:p>
        </w:tc>
      </w:tr>
      <w:tr w:rsidR="00847FB8" w:rsidRPr="00847FB8"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DF42DB1" w14:textId="77777777" w:rsidR="00847FB8" w:rsidRPr="00847FB8" w:rsidRDefault="00847FB8" w:rsidP="00847FB8">
            <w:pPr>
              <w:jc w:val="both"/>
              <w:rPr>
                <w:rFonts w:ascii="Arial" w:hAnsi="Arial" w:cs="Arial"/>
                <w:sz w:val="20"/>
                <w:szCs w:val="20"/>
              </w:rPr>
            </w:pPr>
            <w:r w:rsidRPr="00847FB8">
              <w:rPr>
                <w:rFonts w:ascii="Arial" w:hAnsi="Arial" w:cs="Arial"/>
                <w:sz w:val="20"/>
                <w:szCs w:val="20"/>
              </w:rPr>
              <w:t>Fórmula para el cálculo del porcentaje de unidades productoras con el Servicio de Educación Superior de Formación Artística que contiene capacidad instalada inadecuada (</w:t>
            </w:r>
            <m:oMath>
              <m:sSub>
                <m:sSubPr>
                  <m:ctrlPr>
                    <w:rPr>
                      <w:rFonts w:ascii="Cambria Math" w:hAnsi="Cambria Math" w:cs="Arial"/>
                      <w:sz w:val="20"/>
                      <w:szCs w:val="20"/>
                    </w:rPr>
                  </m:ctrlPr>
                </m:sSubPr>
                <m:e>
                  <m:r>
                    <m:rPr>
                      <m:sty m:val="b"/>
                    </m:rPr>
                    <w:rPr>
                      <w:rFonts w:ascii="Cambria Math" w:hAnsi="Cambria Math" w:cs="Arial"/>
                      <w:sz w:val="20"/>
                      <w:szCs w:val="20"/>
                    </w:rPr>
                    <m:t>UPESACII</m:t>
                  </m:r>
                </m:e>
                <m:sub>
                  <m:r>
                    <m:rPr>
                      <m:nor/>
                    </m:rPr>
                    <w:rPr>
                      <w:rFonts w:ascii="Arial" w:hAnsi="Arial" w:cs="Arial"/>
                      <w:sz w:val="20"/>
                      <w:szCs w:val="20"/>
                    </w:rPr>
                    <m:t>t</m:t>
                  </m:r>
                </m:sub>
              </m:sSub>
            </m:oMath>
            <w:r w:rsidRPr="00847FB8">
              <w:rPr>
                <w:rFonts w:ascii="Arial" w:hAnsi="Arial" w:cs="Arial"/>
                <w:sz w:val="20"/>
                <w:szCs w:val="20"/>
              </w:rPr>
              <w:t>):</w:t>
            </w:r>
          </w:p>
          <w:p w14:paraId="2B89C3A2" w14:textId="77777777" w:rsidR="00847FB8" w:rsidRPr="00847FB8" w:rsidRDefault="00847FB8" w:rsidP="00847FB8">
            <w:pPr>
              <w:jc w:val="both"/>
              <w:rPr>
                <w:rFonts w:ascii="Arial" w:hAnsi="Arial" w:cs="Arial"/>
                <w:sz w:val="20"/>
                <w:szCs w:val="20"/>
              </w:rPr>
            </w:pPr>
          </w:p>
          <w:p w14:paraId="5F22D9A5" w14:textId="18E14826" w:rsidR="00847FB8" w:rsidRPr="00847FB8" w:rsidRDefault="00856392" w:rsidP="00847FB8">
            <w:pPr>
              <w:jc w:val="center"/>
              <w:rPr>
                <w:rFonts w:ascii="Arial" w:hAnsi="Arial" w:cs="Arial"/>
                <w:sz w:val="20"/>
                <w:szCs w:val="20"/>
                <w:lang w:val="en-US"/>
              </w:rPr>
            </w:pPr>
            <m:oMath>
              <m:sSub>
                <m:sSubPr>
                  <m:ctrlPr>
                    <w:rPr>
                      <w:rFonts w:ascii="Cambria Math" w:hAnsi="Cambria Math" w:cs="Arial"/>
                      <w:b/>
                      <w:bCs/>
                      <w:i/>
                      <w:sz w:val="20"/>
                      <w:szCs w:val="20"/>
                    </w:rPr>
                  </m:ctrlPr>
                </m:sSubPr>
                <m:e>
                  <m:r>
                    <m:rPr>
                      <m:sty m:val="bi"/>
                    </m:rPr>
                    <w:rPr>
                      <w:rFonts w:ascii="Cambria Math" w:hAnsi="Cambria Math" w:cs="Arial"/>
                      <w:sz w:val="20"/>
                      <w:szCs w:val="20"/>
                      <w:lang w:val="en-US"/>
                    </w:rPr>
                    <m:t>UPESACII</m:t>
                  </m:r>
                </m:e>
                <m:sub>
                  <m:r>
                    <m:rPr>
                      <m:nor/>
                    </m:rPr>
                    <w:rPr>
                      <w:rFonts w:ascii="Cambria Math" w:hAnsi="Cambria Math" w:cs="Arial"/>
                      <w:b/>
                      <w:bCs/>
                      <w:i/>
                      <w:sz w:val="20"/>
                      <w:szCs w:val="20"/>
                      <w:lang w:val="en-US"/>
                    </w:rPr>
                    <m:t>t</m:t>
                  </m:r>
                </m:sub>
              </m:sSub>
              <m:r>
                <w:rPr>
                  <w:rFonts w:ascii="Cambria Math" w:hAnsi="Cambria Math" w:cs="Arial"/>
                  <w:sz w:val="20"/>
                  <w:szCs w:val="20"/>
                  <w:lang w:val="en-US"/>
                </w:rPr>
                <m:t>=</m:t>
              </m:r>
              <m:d>
                <m:dPr>
                  <m:ctrlPr>
                    <w:rPr>
                      <w:rFonts w:ascii="Cambria Math" w:hAnsi="Cambria Math" w:cs="Arial"/>
                      <w:i/>
                      <w:sz w:val="20"/>
                      <w:szCs w:val="20"/>
                      <w:lang w:val="en-US"/>
                    </w:rPr>
                  </m:ctrlPr>
                </m:dPr>
                <m:e>
                  <m:f>
                    <m:fPr>
                      <m:ctrlPr>
                        <w:rPr>
                          <w:rFonts w:ascii="Cambria Math" w:hAnsi="Cambria Math" w:cs="Arial"/>
                          <w:i/>
                          <w:sz w:val="20"/>
                          <w:szCs w:val="20"/>
                        </w:rPr>
                      </m:ctrlPr>
                    </m:fPr>
                    <m:num>
                      <m:sSubSup>
                        <m:sSubSupPr>
                          <m:ctrlPr>
                            <w:rPr>
                              <w:rFonts w:ascii="Cambria Math" w:hAnsi="Cambria Math" w:cs="Arial"/>
                              <w:i/>
                              <w:sz w:val="20"/>
                              <w:szCs w:val="20"/>
                            </w:rPr>
                          </m:ctrlPr>
                        </m:sSubSupPr>
                        <m:e>
                          <m:sSubSup>
                            <m:sSubSupPr>
                              <m:ctrlPr>
                                <w:rPr>
                                  <w:rFonts w:ascii="Cambria Math" w:hAnsi="Cambria Math" w:cs="Arial"/>
                                  <w:i/>
                                  <w:sz w:val="20"/>
                                  <w:szCs w:val="20"/>
                                </w:rPr>
                              </m:ctrlPr>
                            </m:sSubSupPr>
                            <m:e>
                              <m:r>
                                <w:rPr>
                                  <w:rFonts w:ascii="Cambria Math" w:hAnsi="Cambria Math" w:cs="Arial"/>
                                  <w:sz w:val="20"/>
                                  <w:szCs w:val="20"/>
                                  <w:lang w:val="en-US"/>
                                </w:rPr>
                                <m:t>CUPSAI</m:t>
                              </m:r>
                            </m:e>
                            <m:sub>
                              <m:r>
                                <w:rPr>
                                  <w:rFonts w:ascii="Cambria Math" w:hAnsi="Cambria Math" w:cs="Arial"/>
                                  <w:sz w:val="20"/>
                                  <w:szCs w:val="20"/>
                                  <w:lang w:val="en-US"/>
                                </w:rPr>
                                <m:t>t</m:t>
                              </m:r>
                            </m:sub>
                            <m:sup>
                              <m:r>
                                <w:rPr>
                                  <w:rFonts w:ascii="Cambria Math" w:hAnsi="Cambria Math" w:cs="Arial"/>
                                  <w:sz w:val="20"/>
                                  <w:szCs w:val="20"/>
                                  <w:lang w:val="en-US"/>
                                </w:rPr>
                                <m:t>PN</m:t>
                              </m:r>
                            </m:sup>
                          </m:sSubSup>
                          <m:r>
                            <w:rPr>
                              <w:rFonts w:ascii="Cambria Math" w:hAnsi="Cambria Math" w:cs="Arial"/>
                              <w:sz w:val="20"/>
                              <w:szCs w:val="20"/>
                              <w:lang w:val="en-US"/>
                            </w:rPr>
                            <m:t xml:space="preserve">+ </m:t>
                          </m:r>
                          <m:r>
                            <w:rPr>
                              <w:rFonts w:ascii="Cambria Math" w:hAnsi="Cambria Math" w:cs="Arial"/>
                              <w:sz w:val="20"/>
                              <w:szCs w:val="20"/>
                              <w:lang w:val="en-US"/>
                            </w:rPr>
                            <m:t>CUPSAI</m:t>
                          </m:r>
                        </m:e>
                        <m:sub>
                          <m:r>
                            <w:rPr>
                              <w:rFonts w:ascii="Cambria Math" w:hAnsi="Cambria Math" w:cs="Arial"/>
                              <w:sz w:val="20"/>
                              <w:szCs w:val="20"/>
                              <w:lang w:val="en-US"/>
                            </w:rPr>
                            <m:t>t</m:t>
                          </m:r>
                        </m:sub>
                        <m:sup>
                          <m:r>
                            <w:rPr>
                              <w:rFonts w:ascii="Cambria Math" w:hAnsi="Cambria Math" w:cs="Arial"/>
                              <w:sz w:val="20"/>
                              <w:szCs w:val="20"/>
                              <w:lang w:val="en-US"/>
                            </w:rPr>
                            <m:t>CE</m:t>
                          </m:r>
                        </m:sup>
                      </m:sSubSup>
                      <m:sSubSup>
                        <m:sSubSupPr>
                          <m:ctrlPr>
                            <w:rPr>
                              <w:rFonts w:ascii="Cambria Math" w:hAnsi="Cambria Math"/>
                              <w:i/>
                              <w:sz w:val="20"/>
                              <w:szCs w:val="20"/>
                            </w:rPr>
                          </m:ctrlPr>
                        </m:sSubSupPr>
                        <m:e>
                          <m:r>
                            <w:rPr>
                              <w:rFonts w:ascii="Cambria Math" w:hAnsi="Cambria Math"/>
                              <w:sz w:val="20"/>
                              <w:szCs w:val="20"/>
                              <w:lang w:val="en-US"/>
                            </w:rPr>
                            <m:t>+</m:t>
                          </m:r>
                          <m:r>
                            <w:rPr>
                              <w:rFonts w:ascii="Cambria Math" w:hAnsi="Cambria Math"/>
                              <w:sz w:val="20"/>
                              <w:szCs w:val="20"/>
                            </w:rPr>
                            <m:t>CUPSAI</m:t>
                          </m:r>
                        </m:e>
                        <m:sub>
                          <m:r>
                            <w:rPr>
                              <w:rFonts w:ascii="Cambria Math" w:hAnsi="Cambria Math"/>
                              <w:sz w:val="20"/>
                              <w:szCs w:val="20"/>
                            </w:rPr>
                            <m:t>t</m:t>
                          </m:r>
                        </m:sub>
                        <m:sup>
                          <m:r>
                            <w:rPr>
                              <w:rFonts w:ascii="Cambria Math" w:hAnsi="Cambria Math"/>
                              <w:sz w:val="20"/>
                              <w:szCs w:val="20"/>
                            </w:rPr>
                            <m:t>I</m:t>
                          </m:r>
                        </m:sup>
                      </m:sSubSup>
                    </m:num>
                    <m:den>
                      <m:sSubSup>
                        <m:sSubSupPr>
                          <m:ctrlPr>
                            <w:rPr>
                              <w:rFonts w:ascii="Cambria Math" w:hAnsi="Cambria Math" w:cs="Arial"/>
                              <w:i/>
                              <w:sz w:val="20"/>
                              <w:szCs w:val="20"/>
                            </w:rPr>
                          </m:ctrlPr>
                        </m:sSubSupPr>
                        <m:e>
                          <m:r>
                            <w:rPr>
                              <w:rFonts w:ascii="Cambria Math" w:hAnsi="Cambria Math" w:cs="Arial"/>
                              <w:sz w:val="20"/>
                              <w:szCs w:val="20"/>
                              <w:lang w:val="en-US"/>
                            </w:rPr>
                            <m:t>NSA</m:t>
                          </m:r>
                        </m:e>
                        <m:sub>
                          <m:r>
                            <w:rPr>
                              <w:rFonts w:ascii="Cambria Math" w:hAnsi="Cambria Math" w:cs="Arial"/>
                              <w:sz w:val="20"/>
                              <w:szCs w:val="20"/>
                              <w:lang w:val="en-US"/>
                            </w:rPr>
                            <m:t>t</m:t>
                          </m:r>
                        </m:sub>
                        <m:sup>
                          <m:r>
                            <w:rPr>
                              <w:rFonts w:ascii="Cambria Math" w:hAnsi="Cambria Math" w:cs="Arial"/>
                              <w:sz w:val="20"/>
                              <w:szCs w:val="20"/>
                              <w:lang w:val="en-US"/>
                            </w:rPr>
                            <m:t>PN</m:t>
                          </m:r>
                        </m:sup>
                      </m:sSubSup>
                      <m:r>
                        <w:rPr>
                          <w:rFonts w:ascii="Cambria Math" w:hAnsi="Cambria Math" w:cs="Arial"/>
                          <w:sz w:val="20"/>
                          <w:szCs w:val="20"/>
                          <w:lang w:val="en-US"/>
                        </w:rPr>
                        <m:t>+</m:t>
                      </m:r>
                      <m:sSubSup>
                        <m:sSubSupPr>
                          <m:ctrlPr>
                            <w:rPr>
                              <w:rFonts w:ascii="Cambria Math" w:hAnsi="Cambria Math" w:cs="Arial"/>
                              <w:i/>
                              <w:sz w:val="20"/>
                              <w:szCs w:val="20"/>
                            </w:rPr>
                          </m:ctrlPr>
                        </m:sSubSupPr>
                        <m:e>
                          <m:r>
                            <w:rPr>
                              <w:rFonts w:ascii="Cambria Math" w:hAnsi="Cambria Math" w:cs="Arial"/>
                              <w:sz w:val="20"/>
                              <w:szCs w:val="20"/>
                              <w:lang w:val="en-US"/>
                            </w:rPr>
                            <m:t>NSA</m:t>
                          </m:r>
                        </m:e>
                        <m:sub>
                          <m:r>
                            <w:rPr>
                              <w:rFonts w:ascii="Cambria Math" w:hAnsi="Cambria Math" w:cs="Arial"/>
                              <w:sz w:val="20"/>
                              <w:szCs w:val="20"/>
                              <w:lang w:val="en-US"/>
                            </w:rPr>
                            <m:t>t</m:t>
                          </m:r>
                        </m:sub>
                        <m:sup>
                          <m:r>
                            <w:rPr>
                              <w:rFonts w:ascii="Cambria Math" w:hAnsi="Cambria Math" w:cs="Arial"/>
                              <w:sz w:val="20"/>
                              <w:szCs w:val="20"/>
                              <w:lang w:val="en-US"/>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NSA</m:t>
                          </m:r>
                        </m:e>
                        <m:sub>
                          <m:r>
                            <w:rPr>
                              <w:rFonts w:ascii="Cambria Math" w:hAnsi="Cambria Math"/>
                              <w:sz w:val="20"/>
                              <w:szCs w:val="20"/>
                            </w:rPr>
                            <m:t>t</m:t>
                          </m:r>
                        </m:sub>
                        <m:sup>
                          <m:r>
                            <w:rPr>
                              <w:rFonts w:ascii="Cambria Math" w:hAnsi="Cambria Math"/>
                              <w:sz w:val="20"/>
                              <w:szCs w:val="20"/>
                            </w:rPr>
                            <m:t>I</m:t>
                          </m:r>
                        </m:sup>
                      </m:sSubSup>
                    </m:den>
                  </m:f>
                </m:e>
              </m:d>
              <m:r>
                <w:rPr>
                  <w:rFonts w:ascii="Cambria Math" w:hAnsi="Cambria Math" w:cs="Arial"/>
                  <w:sz w:val="20"/>
                  <w:szCs w:val="20"/>
                  <w:lang w:val="en-US"/>
                </w:rPr>
                <m:t xml:space="preserve">100%= </m:t>
              </m:r>
              <m:d>
                <m:dPr>
                  <m:ctrlPr>
                    <w:rPr>
                      <w:rFonts w:ascii="Cambria Math" w:hAnsi="Cambria Math"/>
                      <w:sz w:val="20"/>
                      <w:szCs w:val="20"/>
                      <w:lang w:val="en-US"/>
                    </w:rPr>
                  </m:ctrlPr>
                </m:dPr>
                <m:e>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CTUPSAI</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CTUPSA</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100%</m:t>
              </m:r>
              <m:r>
                <m:rPr>
                  <m:sty m:val="p"/>
                </m:rPr>
                <w:rPr>
                  <w:rFonts w:ascii="Cambria Math" w:hAnsi="Cambria Math"/>
                  <w:sz w:val="20"/>
                  <w:szCs w:val="20"/>
                  <w:lang w:val="en-US"/>
                </w:rPr>
                <m:t>=</m:t>
              </m:r>
              <m:sSubSup>
                <m:sSubSupPr>
                  <m:ctrlPr>
                    <w:rPr>
                      <w:rFonts w:ascii="Cambria Math" w:hAnsi="Cambria Math"/>
                      <w:i/>
                      <w:sz w:val="20"/>
                      <w:szCs w:val="20"/>
                    </w:rPr>
                  </m:ctrlPr>
                </m:sSubSupPr>
                <m:e>
                  <m:r>
                    <w:rPr>
                      <w:rFonts w:ascii="Cambria Math" w:hAnsi="Cambria Math"/>
                      <w:sz w:val="20"/>
                      <w:szCs w:val="20"/>
                    </w:rPr>
                    <m:t>NSA</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NSA</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NSA</m:t>
                  </m:r>
                </m:e>
                <m:sub>
                  <m:r>
                    <w:rPr>
                      <w:rFonts w:ascii="Cambria Math" w:hAnsi="Cambria Math"/>
                      <w:sz w:val="20"/>
                      <w:szCs w:val="20"/>
                    </w:rPr>
                    <m:t>t</m:t>
                  </m:r>
                </m:sub>
                <m:sup>
                  <m:r>
                    <w:rPr>
                      <w:rFonts w:ascii="Cambria Math" w:hAnsi="Cambria Math"/>
                      <w:sz w:val="20"/>
                      <w:szCs w:val="20"/>
                    </w:rPr>
                    <m:t>I</m:t>
                  </m:r>
                </m:sup>
              </m:sSubSup>
            </m:oMath>
            <w:r w:rsidR="00847FB8" w:rsidRPr="00847FB8">
              <w:rPr>
                <w:rFonts w:ascii="Arial" w:hAnsi="Arial"/>
                <w:sz w:val="20"/>
                <w:szCs w:val="20"/>
                <w:lang w:val="en-US"/>
              </w:rPr>
              <w:t xml:space="preserve">. </w:t>
            </w:r>
            <w:proofErr w:type="gramStart"/>
            <w:r w:rsidR="00847FB8" w:rsidRPr="00847FB8">
              <w:rPr>
                <w:rFonts w:ascii="Arial" w:hAnsi="Arial" w:cs="Arial"/>
                <w:sz w:val="20"/>
                <w:szCs w:val="20"/>
                <w:lang w:val="en-US"/>
              </w:rPr>
              <w:t>…(</w:t>
            </w:r>
            <w:proofErr w:type="gramEnd"/>
            <w:r w:rsidR="00847FB8" w:rsidRPr="00847FB8">
              <w:rPr>
                <w:rFonts w:ascii="Arial" w:hAnsi="Arial" w:cs="Arial"/>
                <w:sz w:val="20"/>
                <w:szCs w:val="20"/>
                <w:lang w:val="en-US"/>
              </w:rPr>
              <w:t>1)</w:t>
            </w:r>
          </w:p>
          <w:p w14:paraId="570466D5" w14:textId="77777777" w:rsidR="00847FB8" w:rsidRDefault="00847FB8" w:rsidP="00847FB8">
            <w:pPr>
              <w:jc w:val="both"/>
              <w:rPr>
                <w:rFonts w:ascii="Arial" w:hAnsi="Arial" w:cs="Arial"/>
                <w:sz w:val="20"/>
                <w:szCs w:val="20"/>
                <w:lang w:val="en-US"/>
              </w:rPr>
            </w:pPr>
          </w:p>
          <w:p w14:paraId="5FB0C97F" w14:textId="724DB916" w:rsidR="0039760D" w:rsidRPr="00847FB8" w:rsidRDefault="0039760D" w:rsidP="0039760D">
            <w:pPr>
              <w:spacing w:before="120" w:after="120"/>
              <w:jc w:val="both"/>
              <w:rPr>
                <w:rFonts w:ascii="Arial" w:hAnsi="Arial"/>
                <w:sz w:val="20"/>
                <w:szCs w:val="20"/>
              </w:rPr>
            </w:pPr>
            <w:r w:rsidRPr="00847FB8">
              <w:rPr>
                <w:rFonts w:ascii="Arial" w:hAnsi="Arial"/>
                <w:sz w:val="20"/>
                <w:szCs w:val="20"/>
              </w:rPr>
              <w:t>Fórmulas para calcular la cantidad</w:t>
            </w:r>
            <w:r>
              <w:rPr>
                <w:rFonts w:ascii="Arial" w:hAnsi="Arial"/>
                <w:sz w:val="20"/>
                <w:szCs w:val="20"/>
              </w:rPr>
              <w:t xml:space="preserve"> </w:t>
            </w:r>
            <w:r w:rsidRPr="00847FB8">
              <w:rPr>
                <w:rFonts w:ascii="Arial" w:hAnsi="Arial"/>
                <w:sz w:val="20"/>
                <w:szCs w:val="20"/>
              </w:rPr>
              <w:t>de unidades productoras</w:t>
            </w:r>
            <w:r>
              <w:rPr>
                <w:rFonts w:ascii="Arial" w:hAnsi="Arial"/>
                <w:sz w:val="20"/>
                <w:szCs w:val="20"/>
              </w:rPr>
              <w:t xml:space="preserve"> según su </w:t>
            </w:r>
            <w:r w:rsidR="00854816">
              <w:rPr>
                <w:rFonts w:ascii="Arial" w:hAnsi="Arial"/>
                <w:sz w:val="20"/>
                <w:szCs w:val="20"/>
              </w:rPr>
              <w:t>característica</w:t>
            </w:r>
            <w:r w:rsidRPr="00847FB8">
              <w:rPr>
                <w:rFonts w:ascii="Arial" w:hAnsi="Arial"/>
                <w:sz w:val="20"/>
                <w:szCs w:val="20"/>
              </w:rPr>
              <w:t xml:space="preserve">: </w:t>
            </w:r>
          </w:p>
          <w:p w14:paraId="1C2EEAA6" w14:textId="77777777" w:rsidR="0039760D" w:rsidRPr="00847FB8" w:rsidRDefault="00856392" w:rsidP="0039760D">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CUPSAI</m:t>
                  </m:r>
                </m:e>
                <m:sub>
                  <m:r>
                    <w:rPr>
                      <w:rFonts w:ascii="Cambria Math" w:hAnsi="Cambria Math"/>
                    </w:rPr>
                    <m:t>t</m:t>
                  </m:r>
                </m:sub>
                <m:sup>
                  <m:r>
                    <w:rPr>
                      <w:rFonts w:ascii="Cambria Math" w:hAnsi="Cambria Math"/>
                    </w:rPr>
                    <m:t>PN</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sSubSup>
                    <m:sSubSupPr>
                      <m:ctrlPr>
                        <w:rPr>
                          <w:rFonts w:ascii="Cambria Math" w:hAnsi="Cambria Math"/>
                          <w:i/>
                        </w:rPr>
                      </m:ctrlPr>
                    </m:sSubSupPr>
                    <m:e>
                      <m:r>
                        <w:rPr>
                          <w:rFonts w:ascii="Cambria Math" w:hAnsi="Cambria Math"/>
                        </w:rPr>
                        <m:t>NSA</m:t>
                      </m:r>
                    </m:e>
                    <m:sub>
                      <m:r>
                        <w:rPr>
                          <w:rFonts w:ascii="Cambria Math" w:hAnsi="Cambria Math"/>
                        </w:rPr>
                        <m:t>t</m:t>
                      </m:r>
                    </m:sub>
                    <m:sup>
                      <m:r>
                        <w:rPr>
                          <w:rFonts w:ascii="Cambria Math" w:hAnsi="Cambria Math"/>
                        </w:rPr>
                        <m:t>PN</m:t>
                      </m:r>
                    </m:sup>
                  </m:sSubSup>
                </m:sup>
                <m:e>
                  <m:r>
                    <w:rPr>
                      <w:rFonts w:ascii="Cambria Math" w:hAnsi="Cambria Math"/>
                    </w:rPr>
                    <m:t>(</m:t>
                  </m:r>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PN</m:t>
                      </m:r>
                    </m:sup>
                  </m:sSubSup>
                </m:e>
              </m:nary>
              <m:r>
                <w:rPr>
                  <w:rFonts w:ascii="Cambria Math" w:hAnsi="Cambria Math"/>
                </w:rPr>
                <m:t>)</m:t>
              </m:r>
            </m:oMath>
            <w:r w:rsidR="0039760D" w:rsidRPr="00847FB8">
              <w:rPr>
                <w:rFonts w:ascii="Arial" w:hAnsi="Arial"/>
                <w:sz w:val="20"/>
                <w:szCs w:val="20"/>
              </w:rPr>
              <w:t>…… (2)</w:t>
            </w:r>
          </w:p>
          <w:p w14:paraId="4EECB028" w14:textId="77777777" w:rsidR="0039760D" w:rsidRPr="00847FB8" w:rsidRDefault="0039760D" w:rsidP="0039760D">
            <w:pPr>
              <w:spacing w:before="120" w:after="120"/>
              <w:contextualSpacing/>
              <w:jc w:val="both"/>
              <w:rPr>
                <w:rFonts w:ascii="Arial" w:hAnsi="Arial"/>
                <w:sz w:val="20"/>
                <w:szCs w:val="20"/>
              </w:rPr>
            </w:pPr>
          </w:p>
          <w:p w14:paraId="692EBDCE" w14:textId="77777777" w:rsidR="0039760D" w:rsidRPr="00847FB8" w:rsidRDefault="00856392" w:rsidP="0039760D">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39760D" w:rsidRPr="00847FB8">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4134686B" w14:textId="77777777" w:rsidR="0039760D" w:rsidRPr="00847FB8" w:rsidRDefault="0039760D" w:rsidP="0039760D">
            <w:pPr>
              <w:spacing w:before="120" w:after="120"/>
              <w:ind w:left="708"/>
              <w:contextualSpacing/>
              <w:jc w:val="both"/>
              <w:rPr>
                <w:rFonts w:ascii="Arial" w:hAnsi="Arial"/>
                <w:sz w:val="20"/>
                <w:szCs w:val="20"/>
              </w:rPr>
            </w:pPr>
          </w:p>
          <w:p w14:paraId="1296AFE2" w14:textId="77777777" w:rsidR="0039760D" w:rsidRPr="00847FB8" w:rsidRDefault="00856392" w:rsidP="0039760D">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CUPSAI</m:t>
                  </m:r>
                </m:e>
                <m:sub>
                  <m:r>
                    <w:rPr>
                      <w:rFonts w:ascii="Cambria Math" w:hAnsi="Cambria Math"/>
                    </w:rPr>
                    <m:t>t</m:t>
                  </m:r>
                </m:sub>
                <m:sup>
                  <m:r>
                    <w:rPr>
                      <w:rFonts w:ascii="Cambria Math" w:hAnsi="Cambria Math"/>
                    </w:rPr>
                    <m:t>CE</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sSubSup>
                    <m:sSubSupPr>
                      <m:ctrlPr>
                        <w:rPr>
                          <w:rFonts w:ascii="Cambria Math" w:hAnsi="Cambria Math"/>
                          <w:i/>
                        </w:rPr>
                      </m:ctrlPr>
                    </m:sSubSupPr>
                    <m:e>
                      <m:r>
                        <w:rPr>
                          <w:rFonts w:ascii="Cambria Math" w:hAnsi="Cambria Math"/>
                        </w:rPr>
                        <m:t>NSA</m:t>
                      </m:r>
                    </m:e>
                    <m:sub>
                      <m:r>
                        <w:rPr>
                          <w:rFonts w:ascii="Cambria Math" w:hAnsi="Cambria Math"/>
                        </w:rPr>
                        <m:t>t</m:t>
                      </m:r>
                    </m:sub>
                    <m:sup>
                      <m:r>
                        <w:rPr>
                          <w:rFonts w:ascii="Cambria Math" w:hAnsi="Cambria Math"/>
                        </w:rPr>
                        <m:t>CE</m:t>
                      </m:r>
                    </m:sup>
                  </m:sSubSup>
                </m:sup>
                <m:e>
                  <m:sSubSup>
                    <m:sSubSupPr>
                      <m:ctrlPr>
                        <w:rPr>
                          <w:rFonts w:ascii="Cambria Math" w:hAnsi="Cambria Math"/>
                          <w:i/>
                        </w:rPr>
                      </m:ctrlPr>
                    </m:sSubSupPr>
                    <m:e>
                      <m:r>
                        <w:rPr>
                          <w:rFonts w:ascii="Cambria Math" w:hAnsi="Cambria Math"/>
                        </w:rPr>
                        <m:t>(</m:t>
                      </m:r>
                      <m:r>
                        <w:rPr>
                          <w:rFonts w:ascii="Cambria Math" w:hAnsi="Cambria Math"/>
                        </w:rPr>
                        <m:t>LAI</m:t>
                      </m:r>
                    </m:e>
                    <m:sub>
                      <m:r>
                        <w:rPr>
                          <w:rFonts w:ascii="Cambria Math" w:hAnsi="Cambria Math"/>
                        </w:rPr>
                        <m:t>it</m:t>
                      </m:r>
                    </m:sub>
                    <m:sup>
                      <m:r>
                        <w:rPr>
                          <w:rFonts w:ascii="Cambria Math" w:hAnsi="Cambria Math"/>
                        </w:rPr>
                        <m:t>CE</m:t>
                      </m:r>
                    </m:sup>
                  </m:sSubSup>
                </m:e>
              </m:nary>
              <m:r>
                <w:rPr>
                  <w:rFonts w:ascii="Cambria Math" w:hAnsi="Cambria Math"/>
                </w:rPr>
                <m:t>)</m:t>
              </m:r>
            </m:oMath>
            <w:r w:rsidR="0039760D" w:rsidRPr="00847FB8">
              <w:rPr>
                <w:rFonts w:ascii="Arial" w:hAnsi="Arial"/>
                <w:sz w:val="20"/>
                <w:szCs w:val="20"/>
              </w:rPr>
              <w:t>……… (3)</w:t>
            </w:r>
          </w:p>
          <w:p w14:paraId="39E630DE" w14:textId="77777777" w:rsidR="0039760D" w:rsidRPr="00847FB8" w:rsidRDefault="0039760D" w:rsidP="0039760D">
            <w:pPr>
              <w:spacing w:before="120" w:after="120"/>
              <w:contextualSpacing/>
              <w:jc w:val="both"/>
              <w:rPr>
                <w:rFonts w:ascii="Arial" w:eastAsiaTheme="minorEastAsia" w:hAnsi="Arial"/>
                <w:sz w:val="20"/>
                <w:szCs w:val="20"/>
              </w:rPr>
            </w:pPr>
          </w:p>
          <w:p w14:paraId="4EED7E3A" w14:textId="77777777" w:rsidR="0039760D" w:rsidRPr="00847FB8" w:rsidRDefault="00856392" w:rsidP="0039760D">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m:t>
                  </m:r>
                  <m:r>
                    <w:rPr>
                      <w:rFonts w:ascii="Cambria Math" w:hAnsi="Cambria Math"/>
                      <w:sz w:val="20"/>
                      <w:szCs w:val="20"/>
                    </w:rPr>
                    <m:t>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39760D" w:rsidRPr="00847FB8">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08105F26" w14:textId="77777777" w:rsidR="0039760D" w:rsidRPr="00847FB8" w:rsidRDefault="0039760D" w:rsidP="0039760D">
            <w:pPr>
              <w:spacing w:before="120" w:after="120"/>
              <w:contextualSpacing/>
              <w:jc w:val="both"/>
              <w:rPr>
                <w:rFonts w:ascii="Arial" w:hAnsi="Arial"/>
                <w:sz w:val="20"/>
                <w:szCs w:val="20"/>
              </w:rPr>
            </w:pPr>
          </w:p>
          <w:p w14:paraId="771EF3BE" w14:textId="77777777" w:rsidR="0039760D" w:rsidRPr="00847FB8" w:rsidRDefault="00856392" w:rsidP="0039760D">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CUPSAI</m:t>
                  </m:r>
                </m:e>
                <m:sub>
                  <m:r>
                    <w:rPr>
                      <w:rFonts w:ascii="Cambria Math" w:hAnsi="Cambria Math"/>
                    </w:rPr>
                    <m:t>t</m:t>
                  </m:r>
                </m:sub>
                <m:sup>
                  <m:r>
                    <w:rPr>
                      <w:rFonts w:ascii="Cambria Math" w:hAnsi="Cambria Math"/>
                    </w:rPr>
                    <m:t>I</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sSubSup>
                    <m:sSubSupPr>
                      <m:ctrlPr>
                        <w:rPr>
                          <w:rFonts w:ascii="Cambria Math" w:hAnsi="Cambria Math"/>
                          <w:i/>
                        </w:rPr>
                      </m:ctrlPr>
                    </m:sSubSupPr>
                    <m:e>
                      <m:r>
                        <w:rPr>
                          <w:rFonts w:ascii="Cambria Math" w:hAnsi="Cambria Math"/>
                        </w:rPr>
                        <m:t>NSA</m:t>
                      </m:r>
                    </m:e>
                    <m:sub>
                      <m:r>
                        <w:rPr>
                          <w:rFonts w:ascii="Cambria Math" w:hAnsi="Cambria Math"/>
                        </w:rPr>
                        <m:t>t</m:t>
                      </m:r>
                    </m:sub>
                    <m:sup>
                      <m:r>
                        <w:rPr>
                          <w:rFonts w:ascii="Cambria Math" w:hAnsi="Cambria Math"/>
                        </w:rPr>
                        <m:t>I</m:t>
                      </m:r>
                    </m:sup>
                  </m:sSubSup>
                </m:sup>
                <m:e>
                  <m:sSubSup>
                    <m:sSubSupPr>
                      <m:ctrlPr>
                        <w:rPr>
                          <w:rFonts w:ascii="Cambria Math" w:hAnsi="Cambria Math"/>
                          <w:i/>
                        </w:rPr>
                      </m:ctrlPr>
                    </m:sSubSupPr>
                    <m:e>
                      <m:r>
                        <w:rPr>
                          <w:rFonts w:ascii="Cambria Math" w:hAnsi="Cambria Math"/>
                        </w:rPr>
                        <m:t>(</m:t>
                      </m:r>
                      <m:r>
                        <w:rPr>
                          <w:rFonts w:ascii="Cambria Math" w:hAnsi="Cambria Math"/>
                        </w:rPr>
                        <m:t>LAI</m:t>
                      </m:r>
                    </m:e>
                    <m:sub>
                      <m:r>
                        <w:rPr>
                          <w:rFonts w:ascii="Cambria Math" w:hAnsi="Cambria Math"/>
                        </w:rPr>
                        <m:t>it</m:t>
                      </m:r>
                    </m:sub>
                    <m:sup>
                      <m:r>
                        <w:rPr>
                          <w:rFonts w:ascii="Cambria Math" w:hAnsi="Cambria Math"/>
                        </w:rPr>
                        <m:t>I</m:t>
                      </m:r>
                    </m:sup>
                  </m:sSubSup>
                </m:e>
              </m:nary>
              <m:r>
                <w:rPr>
                  <w:rFonts w:ascii="Cambria Math" w:hAnsi="Cambria Math"/>
                </w:rPr>
                <m:t>)</m:t>
              </m:r>
            </m:oMath>
            <w:r w:rsidR="0039760D" w:rsidRPr="00847FB8">
              <w:rPr>
                <w:rFonts w:ascii="Arial" w:hAnsi="Arial"/>
                <w:sz w:val="20"/>
                <w:szCs w:val="20"/>
              </w:rPr>
              <w:t>……… (4)</w:t>
            </w:r>
          </w:p>
          <w:p w14:paraId="7979B00A" w14:textId="77777777" w:rsidR="0039760D" w:rsidRPr="00847FB8" w:rsidRDefault="0039760D" w:rsidP="0039760D">
            <w:pPr>
              <w:spacing w:before="120" w:after="120"/>
              <w:contextualSpacing/>
              <w:jc w:val="both"/>
              <w:rPr>
                <w:rFonts w:ascii="Arial" w:eastAsiaTheme="minorEastAsia" w:hAnsi="Arial"/>
                <w:sz w:val="20"/>
                <w:szCs w:val="20"/>
              </w:rPr>
            </w:pPr>
          </w:p>
          <w:p w14:paraId="4C635EC0" w14:textId="77777777" w:rsidR="0039760D" w:rsidRPr="00847FB8" w:rsidRDefault="00856392" w:rsidP="0039760D">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9760D" w:rsidRPr="00847FB8">
              <w:rPr>
                <w:rFonts w:ascii="Arial" w:hAnsi="Arial"/>
                <w:sz w:val="20"/>
                <w:szCs w:val="20"/>
              </w:rPr>
              <w:t xml:space="preserve"> Variable dicotómica que obtiene el valor de 1 cuando el estado de la capacidad instalada es inadecuado y 0 cuando el estado de la capacidad instalada es adecuado según la Base de </w:t>
            </w:r>
            <w:r w:rsidR="0039760D" w:rsidRPr="00847FB8">
              <w:rPr>
                <w:rFonts w:ascii="Arial" w:hAnsi="Arial"/>
                <w:sz w:val="20"/>
                <w:szCs w:val="20"/>
              </w:rPr>
              <w:lastRenderedPageBreak/>
              <w:t>Datos de Monitoreo del Estado de las Unidades Productoras en el Marco del Invierte.pe, en el tiempo t.</w:t>
            </w:r>
          </w:p>
          <w:p w14:paraId="6BE93F2A" w14:textId="77777777" w:rsidR="0039760D" w:rsidRDefault="0039760D" w:rsidP="00847FB8">
            <w:pPr>
              <w:jc w:val="both"/>
              <w:rPr>
                <w:rFonts w:ascii="Arial" w:hAnsi="Arial" w:cs="Arial"/>
                <w:sz w:val="20"/>
                <w:szCs w:val="20"/>
                <w:lang w:val="en-US"/>
              </w:rPr>
            </w:pPr>
          </w:p>
          <w:p w14:paraId="3B898664" w14:textId="77777777" w:rsidR="0039760D" w:rsidRDefault="0039760D" w:rsidP="00847FB8">
            <w:pPr>
              <w:jc w:val="both"/>
              <w:rPr>
                <w:rFonts w:ascii="Arial" w:hAnsi="Arial" w:cs="Arial"/>
                <w:sz w:val="20"/>
                <w:szCs w:val="20"/>
                <w:lang w:val="en-US"/>
              </w:rPr>
            </w:pPr>
          </w:p>
          <w:p w14:paraId="438A82DC" w14:textId="15B3C1B2" w:rsidR="00285476" w:rsidRPr="00E35A37" w:rsidRDefault="00856392" w:rsidP="00285476">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CTUPSAA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CTUPSAN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CTUPSAI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CTUPSAE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CTUPSAI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NSA</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NSA</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r>
                    <w:rPr>
                      <w:rFonts w:ascii="Cambria Math" w:hAnsi="Cambria Math"/>
                      <w:sz w:val="20"/>
                      <w:szCs w:val="20"/>
                    </w:rPr>
                    <m:t>SA</m:t>
                  </m:r>
                </m:e>
                <m:sub>
                  <m:r>
                    <w:rPr>
                      <w:rFonts w:ascii="Cambria Math" w:hAnsi="Cambria Math"/>
                      <w:sz w:val="20"/>
                      <w:szCs w:val="20"/>
                    </w:rPr>
                    <m:t>t</m:t>
                  </m:r>
                </m:sub>
                <m:sup>
                  <m:r>
                    <w:rPr>
                      <w:rFonts w:ascii="Cambria Math" w:hAnsi="Cambria Math"/>
                      <w:sz w:val="20"/>
                      <w:szCs w:val="20"/>
                    </w:rPr>
                    <m:t>I</m:t>
                  </m:r>
                </m:sup>
              </m:sSubSup>
            </m:oMath>
            <w:r w:rsidR="00285476">
              <w:rPr>
                <w:rFonts w:ascii="Arial" w:eastAsiaTheme="minorEastAsia" w:hAnsi="Arial"/>
                <w:sz w:val="24"/>
                <w:szCs w:val="24"/>
              </w:rPr>
              <w:t xml:space="preserve">  </w:t>
            </w:r>
            <w:r w:rsidR="00285476" w:rsidRPr="00E35A37">
              <w:rPr>
                <w:rFonts w:ascii="Arial" w:hAnsi="Arial"/>
                <w:sz w:val="20"/>
                <w:szCs w:val="20"/>
              </w:rPr>
              <w:t>…… (</w:t>
            </w:r>
            <w:r w:rsidR="00285476">
              <w:rPr>
                <w:rFonts w:ascii="Arial" w:hAnsi="Arial"/>
                <w:sz w:val="20"/>
                <w:szCs w:val="20"/>
              </w:rPr>
              <w:t>5</w:t>
            </w:r>
            <w:r w:rsidR="00285476" w:rsidRPr="00E35A37">
              <w:rPr>
                <w:rFonts w:ascii="Arial" w:hAnsi="Arial"/>
                <w:sz w:val="20"/>
                <w:szCs w:val="20"/>
              </w:rPr>
              <w:t>)</w:t>
            </w:r>
          </w:p>
          <w:p w14:paraId="33CB070B" w14:textId="77777777" w:rsidR="00285476" w:rsidRDefault="00285476" w:rsidP="00285476">
            <w:pPr>
              <w:contextualSpacing/>
              <w:rPr>
                <w:rFonts w:ascii="Arial" w:hAnsi="Arial"/>
                <w:sz w:val="20"/>
                <w:szCs w:val="20"/>
              </w:rPr>
            </w:pPr>
          </w:p>
          <w:p w14:paraId="0ED9F1AA" w14:textId="77777777" w:rsidR="00285476" w:rsidRDefault="00285476" w:rsidP="00285476">
            <w:pPr>
              <w:contextualSpacing/>
              <w:jc w:val="center"/>
              <w:rPr>
                <w:rFonts w:ascii="Arial" w:hAnsi="Arial"/>
                <w:sz w:val="20"/>
                <w:szCs w:val="20"/>
              </w:rPr>
            </w:pPr>
          </w:p>
          <w:p w14:paraId="5A18B0DE" w14:textId="77777777" w:rsidR="00285476" w:rsidRDefault="00285476" w:rsidP="00285476">
            <w:pPr>
              <w:contextualSpacing/>
              <w:rPr>
                <w:rFonts w:ascii="Arial" w:hAnsi="Arial"/>
                <w:sz w:val="20"/>
                <w:szCs w:val="20"/>
              </w:rPr>
            </w:pPr>
            <w:r>
              <w:rPr>
                <w:rFonts w:ascii="Arial" w:hAnsi="Arial"/>
                <w:sz w:val="20"/>
                <w:szCs w:val="20"/>
              </w:rPr>
              <w:t xml:space="preserve">Donde: </w:t>
            </w:r>
          </w:p>
          <w:p w14:paraId="49E9D364" w14:textId="77777777" w:rsidR="00285476" w:rsidRDefault="00285476" w:rsidP="00847FB8">
            <w:pPr>
              <w:jc w:val="both"/>
              <w:rPr>
                <w:rFonts w:ascii="Arial" w:hAnsi="Arial" w:cs="Arial"/>
                <w:sz w:val="20"/>
                <w:szCs w:val="20"/>
                <w:lang w:val="en-US"/>
              </w:rPr>
            </w:pPr>
          </w:p>
          <w:p w14:paraId="2C268E3C" w14:textId="77777777" w:rsidR="00285476" w:rsidRDefault="00285476" w:rsidP="00847FB8">
            <w:pPr>
              <w:jc w:val="both"/>
              <w:rPr>
                <w:rFonts w:ascii="Arial" w:hAnsi="Arial" w:cs="Arial"/>
                <w:sz w:val="20"/>
                <w:szCs w:val="20"/>
                <w:lang w:val="en-US"/>
              </w:rPr>
            </w:pPr>
          </w:p>
          <w:p w14:paraId="587464ED" w14:textId="77777777" w:rsidR="0039760D" w:rsidRPr="00847FB8" w:rsidRDefault="0039760D" w:rsidP="00847FB8">
            <w:pPr>
              <w:jc w:val="both"/>
              <w:rPr>
                <w:rFonts w:ascii="Arial" w:hAnsi="Arial" w:cs="Arial"/>
                <w:sz w:val="20"/>
                <w:szCs w:val="20"/>
                <w:lang w:val="en-US"/>
              </w:rPr>
            </w:pPr>
          </w:p>
          <w:p w14:paraId="5EE9D5B0" w14:textId="77777777" w:rsidR="00847FB8" w:rsidRPr="00847FB8" w:rsidRDefault="00856392" w:rsidP="00847FB8">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NSA</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847FB8" w:rsidRPr="00847FB8">
              <w:rPr>
                <w:rFonts w:ascii="Arial" w:hAnsi="Arial"/>
                <w:sz w:val="20"/>
                <w:szCs w:val="20"/>
              </w:rPr>
              <w:t xml:space="preserve"> Cantidad total de unidades productoras con el </w:t>
            </w:r>
            <w:r w:rsidR="00847FB8" w:rsidRPr="00847FB8">
              <w:rPr>
                <w:rFonts w:ascii="Arial" w:hAnsi="Arial" w:cs="Arial"/>
                <w:sz w:val="20"/>
                <w:szCs w:val="20"/>
              </w:rPr>
              <w:t>Servicio de Educación Superior de Formación Artística</w:t>
            </w:r>
            <w:r w:rsidR="00847FB8" w:rsidRPr="00847FB8">
              <w:rPr>
                <w:rFonts w:ascii="Arial" w:hAnsi="Arial"/>
                <w:sz w:val="20"/>
                <w:szCs w:val="20"/>
              </w:rPr>
              <w:t xml:space="preserve"> identificadas en la Base de Datos de Monitoreo del Estado de las Unidades Productoras en el Marco del Invierte.pe en el tiempo t.</w:t>
            </w:r>
          </w:p>
          <w:p w14:paraId="4BB7B8BF" w14:textId="77777777" w:rsidR="00847FB8" w:rsidRPr="00847FB8" w:rsidRDefault="00847FB8" w:rsidP="00847FB8">
            <w:pPr>
              <w:jc w:val="both"/>
              <w:rPr>
                <w:rFonts w:ascii="Arial" w:hAnsi="Arial" w:cs="Arial"/>
                <w:sz w:val="20"/>
                <w:szCs w:val="20"/>
              </w:rPr>
            </w:pPr>
          </w:p>
          <w:p w14:paraId="6237623C" w14:textId="77777777" w:rsidR="00847FB8" w:rsidRPr="00847FB8" w:rsidRDefault="00856392" w:rsidP="00847FB8">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NSA</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847FB8" w:rsidRPr="00847FB8">
              <w:rPr>
                <w:rFonts w:ascii="Arial" w:hAnsi="Arial" w:cs="Arial"/>
                <w:sz w:val="20"/>
                <w:szCs w:val="20"/>
              </w:rPr>
              <w:t xml:space="preserve"> Cantidad total d</w:t>
            </w:r>
            <w:proofErr w:type="spellStart"/>
            <w:r w:rsidR="00847FB8" w:rsidRPr="00847FB8">
              <w:rPr>
                <w:rFonts w:ascii="Arial" w:hAnsi="Arial" w:cs="Arial"/>
                <w:sz w:val="20"/>
                <w:szCs w:val="20"/>
              </w:rPr>
              <w:t>e</w:t>
            </w:r>
            <w:proofErr w:type="spellEnd"/>
            <w:r w:rsidR="00847FB8" w:rsidRPr="00847FB8">
              <w:rPr>
                <w:rFonts w:ascii="Arial" w:hAnsi="Arial" w:cs="Arial"/>
                <w:sz w:val="20"/>
                <w:szCs w:val="20"/>
              </w:rPr>
              <w:t xml:space="preserve"> </w:t>
            </w:r>
            <w:r w:rsidR="00847FB8" w:rsidRPr="00847FB8">
              <w:rPr>
                <w:rFonts w:ascii="Arial" w:hAnsi="Arial"/>
                <w:sz w:val="20"/>
                <w:szCs w:val="20"/>
              </w:rPr>
              <w:t xml:space="preserve">unidades productoras con </w:t>
            </w:r>
            <w:r w:rsidR="00847FB8" w:rsidRPr="00847FB8">
              <w:rPr>
                <w:rFonts w:ascii="Arial" w:hAnsi="Arial" w:cs="Arial"/>
                <w:sz w:val="20"/>
                <w:szCs w:val="20"/>
              </w:rPr>
              <w:t>Servicio de Educación Superior de Formación Artística</w:t>
            </w:r>
            <w:r w:rsidR="00847FB8" w:rsidRPr="00847FB8">
              <w:rPr>
                <w:rFonts w:ascii="Arial" w:hAnsi="Arial"/>
                <w:sz w:val="20"/>
                <w:szCs w:val="20"/>
              </w:rPr>
              <w:t xml:space="preserve"> </w:t>
            </w:r>
            <w:r w:rsidR="00847FB8" w:rsidRPr="00847FB8">
              <w:rPr>
                <w:rFonts w:ascii="Arial" w:hAnsi="Arial"/>
                <w:bCs/>
                <w:sz w:val="20"/>
                <w:szCs w:val="20"/>
                <w:lang w:val="es-MX"/>
              </w:rPr>
              <w:t>identificadas en la Base de Datos del Plan Nacional de Infraestructura Educativa, pero no</w:t>
            </w:r>
            <w:r w:rsidR="00847FB8" w:rsidRPr="00847FB8">
              <w:rPr>
                <w:rFonts w:ascii="Arial" w:hAnsi="Arial"/>
                <w:sz w:val="20"/>
                <w:szCs w:val="20"/>
              </w:rPr>
              <w:t xml:space="preserve"> incluidas en la Base de Datos de Monitoreo del Estado de las Unidades Productoras en el Marco del Invierte.pe en el tiempo t.</w:t>
            </w:r>
          </w:p>
          <w:p w14:paraId="01C07264" w14:textId="77777777" w:rsidR="00847FB8" w:rsidRPr="00847FB8" w:rsidRDefault="00847FB8" w:rsidP="00847FB8">
            <w:pPr>
              <w:ind w:left="708"/>
              <w:jc w:val="both"/>
              <w:rPr>
                <w:rFonts w:ascii="Arial" w:hAnsi="Arial" w:cs="Arial"/>
                <w:sz w:val="20"/>
                <w:szCs w:val="20"/>
              </w:rPr>
            </w:pPr>
          </w:p>
          <w:p w14:paraId="4EF10A98" w14:textId="77777777" w:rsidR="00847FB8" w:rsidRPr="00847FB8" w:rsidRDefault="00856392" w:rsidP="00847FB8">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NSA</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847FB8" w:rsidRPr="00847FB8">
              <w:rPr>
                <w:rFonts w:ascii="Arial" w:hAnsi="Arial" w:cs="Arial"/>
                <w:sz w:val="20"/>
                <w:szCs w:val="20"/>
              </w:rPr>
              <w:t xml:space="preserve"> Cantidad total de </w:t>
            </w:r>
            <w:r w:rsidR="00847FB8" w:rsidRPr="00847FB8">
              <w:rPr>
                <w:rFonts w:ascii="Arial" w:hAnsi="Arial"/>
                <w:sz w:val="20"/>
                <w:szCs w:val="20"/>
              </w:rPr>
              <w:t xml:space="preserve">unidades productoras con </w:t>
            </w:r>
            <w:r w:rsidR="00847FB8" w:rsidRPr="00847FB8">
              <w:rPr>
                <w:rFonts w:ascii="Arial" w:hAnsi="Arial" w:cs="Arial"/>
                <w:sz w:val="20"/>
                <w:szCs w:val="20"/>
              </w:rPr>
              <w:t>Servicio de Educación Superior de Formación Artística</w:t>
            </w:r>
            <w:r w:rsidR="00847FB8" w:rsidRPr="00847FB8">
              <w:rPr>
                <w:rFonts w:ascii="Arial" w:hAnsi="Arial"/>
                <w:sz w:val="20"/>
                <w:szCs w:val="20"/>
              </w:rPr>
              <w:t xml:space="preserve"> </w:t>
            </w:r>
            <w:r w:rsidR="00847FB8" w:rsidRPr="00847FB8">
              <w:rPr>
                <w:rFonts w:ascii="Arial" w:hAnsi="Arial"/>
                <w:bCs/>
                <w:sz w:val="20"/>
                <w:szCs w:val="20"/>
                <w:lang w:val="es-MX"/>
              </w:rPr>
              <w:t>identificadas en la Base de Datos del Censo Educativo, pero no</w:t>
            </w:r>
            <w:r w:rsidR="00847FB8" w:rsidRPr="00847FB8">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10303FC4" w14:textId="77777777" w:rsidR="00847FB8" w:rsidRPr="00847FB8" w:rsidRDefault="00847FB8" w:rsidP="00847FB8">
            <w:pPr>
              <w:ind w:left="708"/>
              <w:jc w:val="both"/>
              <w:rPr>
                <w:rFonts w:ascii="Arial" w:hAnsi="Arial" w:cs="Arial"/>
                <w:sz w:val="20"/>
                <w:szCs w:val="20"/>
              </w:rPr>
            </w:pPr>
          </w:p>
          <w:p w14:paraId="260B04D1" w14:textId="77777777" w:rsidR="00847FB8" w:rsidRPr="00847FB8" w:rsidRDefault="00856392" w:rsidP="00847FB8">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CUPSAI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847FB8" w:rsidRPr="00847FB8">
              <w:rPr>
                <w:rFonts w:ascii="Arial" w:hAnsi="Arial"/>
                <w:sz w:val="20"/>
                <w:szCs w:val="20"/>
              </w:rPr>
              <w:t xml:space="preserve"> Cantidad de unidades productoras con el servicio de </w:t>
            </w:r>
            <w:r w:rsidR="00847FB8" w:rsidRPr="00847FB8">
              <w:rPr>
                <w:rFonts w:ascii="Arial" w:hAnsi="Arial" w:cs="Arial"/>
                <w:sz w:val="20"/>
                <w:szCs w:val="20"/>
              </w:rPr>
              <w:t>Servicio de Educación Superior de Formación Artística</w:t>
            </w:r>
            <w:r w:rsidR="00847FB8" w:rsidRPr="00847FB8">
              <w:rPr>
                <w:rFonts w:ascii="Arial" w:hAnsi="Arial"/>
                <w:sz w:val="20"/>
                <w:szCs w:val="20"/>
              </w:rPr>
              <w:t xml:space="preserve"> </w:t>
            </w:r>
            <w:r w:rsidR="00847FB8" w:rsidRPr="00847FB8">
              <w:rPr>
                <w:rFonts w:ascii="Arial" w:hAnsi="Arial"/>
                <w:bCs/>
                <w:sz w:val="20"/>
                <w:szCs w:val="20"/>
                <w:lang w:val="es-MX"/>
              </w:rPr>
              <w:t>y capacidad instalada inadecuada</w:t>
            </w:r>
            <w:r w:rsidR="00847FB8" w:rsidRPr="00847FB8">
              <w:rPr>
                <w:rFonts w:ascii="Arial" w:hAnsi="Arial"/>
                <w:sz w:val="20"/>
                <w:szCs w:val="20"/>
              </w:rPr>
              <w:t xml:space="preserve"> identificadas en la Base de Datos de Monitoreo del Estado de las Unidades Productoras en el Marco del Invierte.pe en el tiempo t.</w:t>
            </w:r>
          </w:p>
          <w:p w14:paraId="0FC48BC3" w14:textId="77777777" w:rsidR="00847FB8" w:rsidRPr="00847FB8" w:rsidRDefault="00847FB8" w:rsidP="00847FB8">
            <w:pPr>
              <w:ind w:left="708"/>
              <w:jc w:val="both"/>
              <w:rPr>
                <w:rFonts w:ascii="Arial" w:hAnsi="Arial" w:cs="Arial"/>
                <w:sz w:val="20"/>
                <w:szCs w:val="20"/>
              </w:rPr>
            </w:pPr>
          </w:p>
          <w:p w14:paraId="02327669" w14:textId="77777777" w:rsidR="00847FB8" w:rsidRPr="00847FB8" w:rsidRDefault="00856392" w:rsidP="00847FB8">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CLSAI</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847FB8" w:rsidRPr="00847FB8">
              <w:rPr>
                <w:rFonts w:ascii="Arial" w:hAnsi="Arial" w:cs="Arial"/>
                <w:sz w:val="20"/>
                <w:szCs w:val="20"/>
              </w:rPr>
              <w:t xml:space="preserve"> Cantidad de </w:t>
            </w:r>
            <w:r w:rsidR="00847FB8" w:rsidRPr="00847FB8">
              <w:rPr>
                <w:rFonts w:ascii="Arial" w:hAnsi="Arial"/>
                <w:sz w:val="20"/>
                <w:szCs w:val="20"/>
              </w:rPr>
              <w:t xml:space="preserve">unidades productoras con el </w:t>
            </w:r>
            <w:r w:rsidR="00847FB8" w:rsidRPr="00847FB8">
              <w:rPr>
                <w:rFonts w:ascii="Arial" w:hAnsi="Arial" w:cs="Arial"/>
                <w:sz w:val="20"/>
                <w:szCs w:val="20"/>
              </w:rPr>
              <w:t>Servicio de Educación Superior de Formación Artística</w:t>
            </w:r>
            <w:r w:rsidR="00847FB8" w:rsidRPr="00847FB8">
              <w:rPr>
                <w:rFonts w:ascii="Arial" w:hAnsi="Arial"/>
                <w:sz w:val="20"/>
                <w:szCs w:val="20"/>
              </w:rPr>
              <w:t xml:space="preserve"> </w:t>
            </w:r>
            <w:r w:rsidR="00847FB8" w:rsidRPr="00847FB8">
              <w:rPr>
                <w:rFonts w:ascii="Arial" w:hAnsi="Arial"/>
                <w:bCs/>
                <w:sz w:val="20"/>
                <w:szCs w:val="20"/>
                <w:lang w:val="es-MX"/>
              </w:rPr>
              <w:t>con capacidad instalada inadecuada identificadas en la Base de</w:t>
            </w:r>
            <w:r w:rsidR="00847FB8" w:rsidRPr="00847FB8">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64F540F5" w14:textId="77777777" w:rsidR="00847FB8" w:rsidRPr="00847FB8" w:rsidRDefault="00847FB8" w:rsidP="00847FB8">
            <w:pPr>
              <w:ind w:left="708"/>
              <w:jc w:val="both"/>
              <w:rPr>
                <w:rFonts w:ascii="Arial" w:hAnsi="Arial" w:cs="Arial"/>
                <w:sz w:val="20"/>
                <w:szCs w:val="20"/>
              </w:rPr>
            </w:pPr>
          </w:p>
          <w:p w14:paraId="2FC9D44B" w14:textId="77777777" w:rsidR="00847FB8" w:rsidRPr="00847FB8" w:rsidRDefault="00856392" w:rsidP="00847FB8">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CLSAI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847FB8" w:rsidRPr="00847FB8">
              <w:rPr>
                <w:rFonts w:ascii="Arial" w:hAnsi="Arial" w:cs="Arial"/>
                <w:sz w:val="20"/>
                <w:szCs w:val="20"/>
              </w:rPr>
              <w:t xml:space="preserve"> Cantidad de </w:t>
            </w:r>
            <w:r w:rsidR="00847FB8" w:rsidRPr="00847FB8">
              <w:rPr>
                <w:rFonts w:ascii="Arial" w:hAnsi="Arial"/>
                <w:sz w:val="20"/>
                <w:szCs w:val="20"/>
              </w:rPr>
              <w:t xml:space="preserve">unidades productoras con el </w:t>
            </w:r>
            <w:r w:rsidR="00847FB8" w:rsidRPr="00847FB8">
              <w:rPr>
                <w:rFonts w:ascii="Arial" w:hAnsi="Arial" w:cs="Arial"/>
                <w:sz w:val="20"/>
                <w:szCs w:val="20"/>
              </w:rPr>
              <w:t>Servicio de Educación Superior de Formación Artística</w:t>
            </w:r>
            <w:r w:rsidR="00847FB8" w:rsidRPr="00847FB8">
              <w:rPr>
                <w:rFonts w:ascii="Arial" w:hAnsi="Arial"/>
                <w:sz w:val="20"/>
                <w:szCs w:val="20"/>
              </w:rPr>
              <w:t xml:space="preserve"> </w:t>
            </w:r>
            <w:r w:rsidR="00847FB8" w:rsidRPr="00847FB8">
              <w:rPr>
                <w:rFonts w:ascii="Arial" w:hAnsi="Arial"/>
                <w:bCs/>
                <w:sz w:val="20"/>
                <w:szCs w:val="20"/>
                <w:lang w:val="es-MX"/>
              </w:rPr>
              <w:t xml:space="preserve">con capacidad instalada inadecuada identificadas en la Base de Datos del Censo Educativo, pero no incluidas en la Base de Datos de Monitoreo del </w:t>
            </w:r>
            <w:r w:rsidR="00847FB8" w:rsidRPr="00847FB8">
              <w:rPr>
                <w:rFonts w:ascii="Arial" w:hAnsi="Arial"/>
                <w:sz w:val="20"/>
                <w:szCs w:val="20"/>
              </w:rPr>
              <w:t>Plan Nacional de Infraestructura Educativa ni en la Base de Datos de Monitoreo del Estado de las Unidades Productoras en el Marco del Invierte.pe, en el tiempo t.</w:t>
            </w:r>
          </w:p>
          <w:p w14:paraId="6CE21131" w14:textId="77777777" w:rsidR="00847FB8" w:rsidRPr="00847FB8" w:rsidRDefault="00847FB8" w:rsidP="00847FB8">
            <w:pPr>
              <w:ind w:left="708"/>
              <w:jc w:val="both"/>
              <w:rPr>
                <w:rFonts w:ascii="Arial" w:hAnsi="Arial" w:cs="Arial"/>
                <w:sz w:val="20"/>
                <w:szCs w:val="20"/>
              </w:rPr>
            </w:pPr>
          </w:p>
          <w:p w14:paraId="37BA7DBC" w14:textId="77777777" w:rsidR="00847FB8" w:rsidRPr="00847FB8" w:rsidRDefault="00856392" w:rsidP="00847FB8">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CTUPSAI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847FB8" w:rsidRPr="00847FB8">
              <w:rPr>
                <w:rFonts w:ascii="Arial" w:hAnsi="Arial"/>
                <w:sz w:val="20"/>
                <w:szCs w:val="20"/>
              </w:rPr>
              <w:t xml:space="preserve"> Cantidad de unidades productoras con el servicio de </w:t>
            </w:r>
            <w:r w:rsidR="00847FB8" w:rsidRPr="00847FB8">
              <w:rPr>
                <w:rFonts w:ascii="Arial" w:hAnsi="Arial" w:cs="Arial"/>
                <w:sz w:val="20"/>
                <w:szCs w:val="20"/>
              </w:rPr>
              <w:t>Educación Superior de Formación Artística</w:t>
            </w:r>
            <w:r w:rsidR="00847FB8" w:rsidRPr="00847FB8">
              <w:rPr>
                <w:rFonts w:ascii="Arial" w:hAnsi="Arial"/>
                <w:bCs/>
                <w:sz w:val="20"/>
                <w:szCs w:val="20"/>
                <w:lang w:val="es-MX"/>
              </w:rPr>
              <w:t xml:space="preserve"> con capacidad instalada inadecuada</w:t>
            </w:r>
            <w:r w:rsidR="00847FB8" w:rsidRPr="00847FB8">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087675BC" w14:textId="77777777" w:rsidR="00847FB8" w:rsidRPr="00847FB8" w:rsidRDefault="00847FB8" w:rsidP="00847FB8">
            <w:pPr>
              <w:spacing w:before="120" w:after="120"/>
              <w:ind w:left="708"/>
              <w:contextualSpacing/>
              <w:jc w:val="both"/>
              <w:rPr>
                <w:rFonts w:ascii="Arial" w:hAnsi="Arial"/>
                <w:sz w:val="20"/>
                <w:szCs w:val="20"/>
              </w:rPr>
            </w:pPr>
          </w:p>
          <w:p w14:paraId="438F5802" w14:textId="77777777" w:rsidR="00847FB8" w:rsidRDefault="00856392" w:rsidP="00847FB8">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CTUPSA</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847FB8" w:rsidRPr="00847FB8">
              <w:rPr>
                <w:rFonts w:ascii="Arial" w:hAnsi="Arial"/>
                <w:sz w:val="20"/>
                <w:szCs w:val="20"/>
              </w:rPr>
              <w:t xml:space="preserve"> Cantidad total de unidades productoras con el servicio de </w:t>
            </w:r>
            <w:r w:rsidR="00847FB8" w:rsidRPr="00847FB8">
              <w:rPr>
                <w:rFonts w:ascii="Arial" w:hAnsi="Arial" w:cs="Arial"/>
                <w:sz w:val="20"/>
                <w:szCs w:val="20"/>
              </w:rPr>
              <w:t>Educación Superior de Formación Artística</w:t>
            </w:r>
            <w:r w:rsidR="00847FB8" w:rsidRPr="00847FB8">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3B338307" w14:textId="77777777" w:rsidR="004B56C5" w:rsidRDefault="004B56C5" w:rsidP="00847FB8">
            <w:pPr>
              <w:spacing w:before="120" w:after="120"/>
              <w:ind w:left="708"/>
              <w:contextualSpacing/>
              <w:jc w:val="both"/>
              <w:rPr>
                <w:rFonts w:ascii="Arial" w:hAnsi="Arial"/>
                <w:sz w:val="20"/>
                <w:szCs w:val="20"/>
              </w:rPr>
            </w:pPr>
          </w:p>
          <w:p w14:paraId="09654B8C" w14:textId="2BEFA001" w:rsidR="004B56C5" w:rsidRDefault="00856392" w:rsidP="00847FB8">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CTUPSAA</m:t>
                  </m:r>
                </m:e>
                <m:sub>
                  <m:r>
                    <w:rPr>
                      <w:rFonts w:ascii="Cambria Math" w:hAnsi="Cambria Math"/>
                      <w:sz w:val="20"/>
                      <w:szCs w:val="20"/>
                    </w:rPr>
                    <m:t>t</m:t>
                  </m:r>
                </m:sub>
                <m:sup>
                  <m:r>
                    <w:rPr>
                      <w:rFonts w:ascii="Cambria Math" w:hAnsi="Cambria Math"/>
                      <w:sz w:val="20"/>
                      <w:szCs w:val="20"/>
                    </w:rPr>
                    <m:t xml:space="preserve"> </m:t>
                  </m:r>
                </m:sup>
              </m:sSubSup>
            </m:oMath>
            <w:r w:rsidR="004B56C5" w:rsidRPr="004D41C9">
              <w:rPr>
                <w:rFonts w:ascii="Cambria Math" w:hAnsi="Cambria Math"/>
                <w:i/>
                <w:sz w:val="20"/>
                <w:szCs w:val="20"/>
              </w:rPr>
              <w:t xml:space="preserve">: </w:t>
            </w:r>
            <w:r w:rsidR="004B56C5" w:rsidRPr="004B56C5">
              <w:rPr>
                <w:rFonts w:ascii="Arial" w:hAnsi="Arial"/>
                <w:sz w:val="20"/>
                <w:szCs w:val="20"/>
              </w:rPr>
              <w:t>Cantidad de unidades productoras con el servicio de Educación Superior de Formación Artística</w:t>
            </w:r>
            <w:r w:rsidR="004B56C5" w:rsidRPr="004D41C9">
              <w:rPr>
                <w:rFonts w:ascii="Arial" w:hAnsi="Arial"/>
                <w:sz w:val="20"/>
                <w:szCs w:val="20"/>
              </w:rPr>
              <w:t xml:space="preserve"> con capacidad instalada adecuada</w:t>
            </w:r>
            <w:r w:rsidR="004B56C5" w:rsidRPr="004B56C5">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75DE40DF" w14:textId="77777777" w:rsidR="004B56C5" w:rsidRDefault="004B56C5" w:rsidP="00847FB8">
            <w:pPr>
              <w:spacing w:before="120" w:after="120"/>
              <w:ind w:left="708"/>
              <w:contextualSpacing/>
              <w:jc w:val="both"/>
              <w:rPr>
                <w:rFonts w:ascii="Cambria Math" w:hAnsi="Cambria Math"/>
                <w:i/>
                <w:sz w:val="20"/>
                <w:szCs w:val="20"/>
              </w:rPr>
            </w:pPr>
          </w:p>
          <w:p w14:paraId="5BC89C07" w14:textId="49AB2CFD" w:rsidR="00285476" w:rsidRDefault="00856392" w:rsidP="0028547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CTUPSAE</m:t>
                  </m:r>
                </m:e>
                <m:sub>
                  <m:r>
                    <w:rPr>
                      <w:rFonts w:ascii="Cambria Math" w:hAnsi="Cambria Math"/>
                      <w:sz w:val="20"/>
                      <w:szCs w:val="20"/>
                    </w:rPr>
                    <m:t>t</m:t>
                  </m:r>
                </m:sub>
                <m:sup>
                  <m:r>
                    <w:rPr>
                      <w:rFonts w:ascii="Cambria Math" w:hAnsi="Cambria Math"/>
                      <w:sz w:val="20"/>
                      <w:szCs w:val="20"/>
                    </w:rPr>
                    <m:t xml:space="preserve"> </m:t>
                  </m:r>
                </m:sup>
              </m:sSubSup>
            </m:oMath>
            <w:r w:rsidR="00285476" w:rsidRPr="00642451">
              <w:rPr>
                <w:rFonts w:ascii="Cambria Math" w:hAnsi="Cambria Math"/>
                <w:i/>
                <w:sz w:val="20"/>
                <w:szCs w:val="20"/>
              </w:rPr>
              <w:t xml:space="preserve">: </w:t>
            </w:r>
            <w:r w:rsidR="00285476" w:rsidRPr="004B56C5">
              <w:rPr>
                <w:rFonts w:ascii="Arial" w:hAnsi="Arial"/>
                <w:sz w:val="20"/>
                <w:szCs w:val="20"/>
              </w:rPr>
              <w:t>Cantidad de unidades productoras con el servicio de Educación Superior de Formación Artística</w:t>
            </w:r>
            <w:r w:rsidR="00285476" w:rsidRPr="00642451">
              <w:rPr>
                <w:rFonts w:ascii="Arial" w:hAnsi="Arial"/>
                <w:sz w:val="20"/>
                <w:szCs w:val="20"/>
              </w:rPr>
              <w:t xml:space="preserve"> con capacidad instalada </w:t>
            </w:r>
            <w:r w:rsidR="00285476">
              <w:rPr>
                <w:rFonts w:ascii="Arial" w:hAnsi="Arial"/>
                <w:sz w:val="20"/>
                <w:szCs w:val="20"/>
              </w:rPr>
              <w:t>existente</w:t>
            </w:r>
            <w:r w:rsidR="00285476" w:rsidRPr="004B56C5">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02A02C24" w14:textId="77777777" w:rsidR="00311882" w:rsidRDefault="00311882" w:rsidP="00285476">
            <w:pPr>
              <w:spacing w:before="120" w:after="120"/>
              <w:ind w:left="708"/>
              <w:contextualSpacing/>
              <w:jc w:val="both"/>
              <w:rPr>
                <w:rFonts w:ascii="Arial" w:hAnsi="Arial"/>
                <w:sz w:val="20"/>
                <w:szCs w:val="20"/>
              </w:rPr>
            </w:pPr>
          </w:p>
          <w:p w14:paraId="58878CC8" w14:textId="159996E0" w:rsidR="00285476" w:rsidRDefault="00856392" w:rsidP="0028547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CTUPSAN</m:t>
                  </m:r>
                </m:e>
                <m:sub>
                  <m:r>
                    <w:rPr>
                      <w:rFonts w:ascii="Cambria Math" w:hAnsi="Cambria Math"/>
                      <w:sz w:val="20"/>
                      <w:szCs w:val="20"/>
                    </w:rPr>
                    <m:t>t</m:t>
                  </m:r>
                </m:sub>
                <m:sup>
                  <m:r>
                    <w:rPr>
                      <w:rFonts w:ascii="Cambria Math" w:hAnsi="Cambria Math"/>
                      <w:sz w:val="20"/>
                      <w:szCs w:val="20"/>
                    </w:rPr>
                    <m:t xml:space="preserve"> </m:t>
                  </m:r>
                </m:sup>
              </m:sSubSup>
            </m:oMath>
            <w:r w:rsidR="00285476" w:rsidRPr="00642451">
              <w:rPr>
                <w:rFonts w:ascii="Cambria Math" w:hAnsi="Cambria Math"/>
                <w:i/>
                <w:sz w:val="20"/>
                <w:szCs w:val="20"/>
              </w:rPr>
              <w:t xml:space="preserve">: </w:t>
            </w:r>
            <w:r w:rsidR="00285476" w:rsidRPr="004B56C5">
              <w:rPr>
                <w:rFonts w:ascii="Arial" w:hAnsi="Arial"/>
                <w:sz w:val="20"/>
                <w:szCs w:val="20"/>
              </w:rPr>
              <w:t>Cantidad de unidades productoras con el servicio de Educación Superior de Formación Artística</w:t>
            </w:r>
            <w:r w:rsidR="00285476" w:rsidRPr="00642451">
              <w:rPr>
                <w:rFonts w:ascii="Arial" w:hAnsi="Arial"/>
                <w:sz w:val="20"/>
                <w:szCs w:val="20"/>
              </w:rPr>
              <w:t xml:space="preserve"> con capacidad instalada </w:t>
            </w:r>
            <w:r w:rsidR="00285476">
              <w:rPr>
                <w:rFonts w:ascii="Arial" w:hAnsi="Arial"/>
                <w:sz w:val="20"/>
                <w:szCs w:val="20"/>
              </w:rPr>
              <w:t>no</w:t>
            </w:r>
            <w:r w:rsidR="00285476" w:rsidRPr="004B56C5">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3B36C1BA" w14:textId="77777777" w:rsidR="00246044" w:rsidRPr="00847FB8" w:rsidRDefault="00246044" w:rsidP="004D41C9">
            <w:pPr>
              <w:spacing w:before="120" w:after="120"/>
              <w:ind w:left="708"/>
              <w:contextualSpacing/>
              <w:jc w:val="both"/>
              <w:rPr>
                <w:rFonts w:ascii="Arial" w:hAnsi="Arial" w:cs="Arial"/>
                <w:b/>
                <w:bCs/>
                <w:szCs w:val="20"/>
              </w:rPr>
            </w:pPr>
          </w:p>
        </w:tc>
      </w:tr>
      <w:tr w:rsidR="00847FB8" w:rsidRPr="00847FB8"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847FB8" w:rsidRDefault="002C6B38" w:rsidP="002C6B38">
            <w:pPr>
              <w:rPr>
                <w:rFonts w:ascii="Arial" w:hAnsi="Arial" w:cs="Arial"/>
                <w:sz w:val="18"/>
                <w:szCs w:val="20"/>
              </w:rPr>
            </w:pPr>
            <w:r w:rsidRPr="00847FB8">
              <w:rPr>
                <w:rFonts w:ascii="Arial" w:hAnsi="Arial" w:cs="Arial"/>
                <w:b/>
                <w:bCs/>
                <w:szCs w:val="20"/>
              </w:rPr>
              <w:lastRenderedPageBreak/>
              <w:t>Precisiones</w:t>
            </w:r>
            <w:r w:rsidRPr="00847FB8">
              <w:rPr>
                <w:rFonts w:ascii="Arial" w:hAnsi="Arial" w:cs="Arial"/>
                <w:b/>
                <w:bCs/>
                <w:sz w:val="20"/>
                <w:szCs w:val="20"/>
              </w:rPr>
              <w:t xml:space="preserve"> </w:t>
            </w:r>
            <w:r w:rsidRPr="00847FB8">
              <w:rPr>
                <w:rFonts w:ascii="Arial" w:hAnsi="Arial" w:cs="Arial"/>
                <w:b/>
                <w:bCs/>
                <w:szCs w:val="20"/>
              </w:rPr>
              <w:t>Técnicas</w:t>
            </w:r>
          </w:p>
        </w:tc>
      </w:tr>
      <w:tr w:rsidR="00CA1718" w:rsidRPr="00CA1718"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CA1718" w:rsidRDefault="00A6796B" w:rsidP="00A6796B">
            <w:pPr>
              <w:autoSpaceDE w:val="0"/>
              <w:autoSpaceDN w:val="0"/>
              <w:contextualSpacing/>
              <w:jc w:val="both"/>
              <w:rPr>
                <w:rFonts w:ascii="Arial" w:hAnsi="Arial"/>
                <w:color w:val="FF0000"/>
                <w:sz w:val="20"/>
                <w:szCs w:val="20"/>
              </w:rPr>
            </w:pPr>
          </w:p>
          <w:p w14:paraId="2268DF75" w14:textId="77777777" w:rsidR="00847FB8" w:rsidRDefault="00847FB8" w:rsidP="00847FB8">
            <w:pPr>
              <w:pStyle w:val="Prrafodelista"/>
              <w:numPr>
                <w:ilvl w:val="0"/>
                <w:numId w:val="25"/>
              </w:numPr>
              <w:spacing w:line="256" w:lineRule="auto"/>
              <w:jc w:val="both"/>
              <w:rPr>
                <w:rFonts w:ascii="Arial" w:hAnsi="Arial" w:cs="Arial"/>
                <w:sz w:val="20"/>
                <w:szCs w:val="18"/>
              </w:rPr>
            </w:pPr>
            <w:r w:rsidRPr="0076155C">
              <w:rPr>
                <w:rFonts w:ascii="Arial" w:hAnsi="Arial" w:cs="Arial"/>
                <w:sz w:val="20"/>
                <w:szCs w:val="18"/>
              </w:rPr>
              <w:t>El diagnóstico o tipo de intervención que puede recibir un local educativo</w:t>
            </w:r>
            <w:r>
              <w:rPr>
                <w:rFonts w:ascii="Arial" w:hAnsi="Arial" w:cs="Arial"/>
                <w:sz w:val="20"/>
                <w:szCs w:val="18"/>
              </w:rPr>
              <w:t>, UP</w:t>
            </w:r>
            <w:r w:rsidRPr="0076155C">
              <w:rPr>
                <w:rFonts w:ascii="Arial" w:hAnsi="Arial" w:cs="Arial"/>
                <w:sz w:val="20"/>
                <w:szCs w:val="18"/>
              </w:rPr>
              <w:t xml:space="preserve"> o ambiente de un local educativo según las fuentes de información, </w:t>
            </w:r>
            <w:r>
              <w:rPr>
                <w:rFonts w:ascii="Arial" w:hAnsi="Arial" w:cs="Arial"/>
                <w:sz w:val="20"/>
                <w:szCs w:val="18"/>
              </w:rPr>
              <w:t>se detalla a continuación</w:t>
            </w:r>
            <w:r w:rsidRPr="0076155C">
              <w:rPr>
                <w:rFonts w:ascii="Arial" w:hAnsi="Arial" w:cs="Arial"/>
                <w:sz w:val="20"/>
                <w:szCs w:val="18"/>
              </w:rPr>
              <w:t>:</w:t>
            </w:r>
          </w:p>
          <w:p w14:paraId="2C5143C7" w14:textId="77777777" w:rsidR="00847FB8" w:rsidRDefault="00847FB8" w:rsidP="00847FB8">
            <w:pPr>
              <w:jc w:val="both"/>
              <w:rPr>
                <w:rFonts w:ascii="Arial" w:hAnsi="Arial"/>
                <w:sz w:val="20"/>
                <w:szCs w:val="20"/>
              </w:rPr>
            </w:pPr>
          </w:p>
          <w:p w14:paraId="44A1EC94" w14:textId="77777777" w:rsidR="00847FB8" w:rsidRDefault="00847FB8" w:rsidP="00847FB8">
            <w:pPr>
              <w:pStyle w:val="Prrafodelista"/>
              <w:numPr>
                <w:ilvl w:val="1"/>
                <w:numId w:val="2"/>
              </w:numPr>
              <w:jc w:val="both"/>
              <w:rPr>
                <w:rFonts w:ascii="Arial" w:hAnsi="Arial"/>
                <w:sz w:val="20"/>
                <w:szCs w:val="20"/>
              </w:rPr>
            </w:pPr>
            <w:r>
              <w:rPr>
                <w:rFonts w:ascii="Arial" w:hAnsi="Arial"/>
                <w:sz w:val="20"/>
                <w:szCs w:val="20"/>
              </w:rPr>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5"/>
            </w:r>
            <w:r>
              <w:rPr>
                <w:rFonts w:ascii="Arial" w:hAnsi="Arial"/>
                <w:sz w:val="20"/>
                <w:szCs w:val="20"/>
              </w:rPr>
              <w:t>, si la inversión cumple de manera simultánea con todas las condiciones asociadas al criterio, la estimación del estado de la UP puede ser adecuado o inadecuado.</w:t>
            </w:r>
          </w:p>
          <w:p w14:paraId="12FDC7F4" w14:textId="77777777" w:rsidR="00847FB8" w:rsidRDefault="00847FB8" w:rsidP="00847FB8">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847FB8" w:rsidRPr="00393CAF" w14:paraId="048528A6" w14:textId="77777777" w:rsidTr="005C6BC6">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2CEC9B7B" w14:textId="77777777" w:rsidR="00847FB8" w:rsidRPr="000E55E0" w:rsidRDefault="00847FB8" w:rsidP="00847FB8">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0C158E3C" w14:textId="77777777" w:rsidR="00847FB8" w:rsidRPr="000E55E0" w:rsidRDefault="00847FB8" w:rsidP="00847FB8">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31FE5164" w14:textId="77777777" w:rsidR="00847FB8" w:rsidRPr="000E55E0" w:rsidRDefault="00847FB8" w:rsidP="00847FB8">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 xml:space="preserve">Estado de la </w:t>
                  </w:r>
                  <w:r>
                    <w:rPr>
                      <w:rFonts w:ascii="Arial" w:eastAsia="Times New Roman" w:hAnsi="Arial" w:cs="Arial"/>
                      <w:b/>
                      <w:bCs/>
                      <w:color w:val="000000"/>
                      <w:sz w:val="16"/>
                      <w:lang w:eastAsia="es-PE"/>
                    </w:rPr>
                    <w:t>UP</w:t>
                  </w:r>
                  <w:r>
                    <w:rPr>
                      <w:rFonts w:ascii="Arial" w:eastAsia="Times New Roman" w:hAnsi="Arial"/>
                      <w:b/>
                      <w:bCs/>
                      <w:color w:val="000000"/>
                      <w:sz w:val="16"/>
                      <w:lang w:eastAsia="es-PE"/>
                    </w:rPr>
                    <w:t xml:space="preserve"> asociada a la inversión analizada</w:t>
                  </w:r>
                </w:p>
              </w:tc>
            </w:tr>
            <w:tr w:rsidR="00847FB8" w:rsidRPr="00393CAF" w14:paraId="479CA12E" w14:textId="77777777" w:rsidTr="005C6BC6">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03750814" w14:textId="77777777" w:rsidR="00847FB8" w:rsidRPr="000E55E0" w:rsidRDefault="00847FB8" w:rsidP="00847FB8">
                  <w:pPr>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3BC39B57" w14:textId="77777777" w:rsidR="00847FB8" w:rsidRPr="000E55E0" w:rsidRDefault="00847FB8" w:rsidP="00847FB8">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5A2B3BA9" w14:textId="77777777" w:rsidR="00847FB8" w:rsidRPr="000E55E0" w:rsidRDefault="00847FB8" w:rsidP="00847FB8">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847FB8" w:rsidRPr="00393CAF" w14:paraId="1503860A" w14:textId="77777777" w:rsidTr="005C6BC6">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5EE032EF" w14:textId="77777777" w:rsidR="00847FB8" w:rsidRPr="000E55E0" w:rsidRDefault="00847FB8" w:rsidP="00847FB8">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5A0ED0C4" w14:textId="77777777" w:rsidR="00847FB8" w:rsidRPr="000E55E0" w:rsidRDefault="00847FB8" w:rsidP="00847FB8">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056BD629" w14:textId="77777777" w:rsidR="00847FB8" w:rsidRPr="000E55E0" w:rsidRDefault="00847FB8" w:rsidP="00847FB8">
                  <w:pPr>
                    <w:rPr>
                      <w:rFonts w:ascii="Arial" w:eastAsia="Times New Roman" w:hAnsi="Arial" w:cs="Arial"/>
                      <w:color w:val="000000"/>
                      <w:sz w:val="16"/>
                      <w:lang w:eastAsia="es-PE"/>
                    </w:rPr>
                  </w:pPr>
                </w:p>
              </w:tc>
            </w:tr>
            <w:tr w:rsidR="00847FB8" w:rsidRPr="00393CAF" w14:paraId="782AE4D0" w14:textId="77777777" w:rsidTr="005C6BC6">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4339E860" w14:textId="77777777" w:rsidR="00847FB8" w:rsidRPr="000E55E0" w:rsidRDefault="00847FB8" w:rsidP="00847FB8">
                  <w:pPr>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1F94944D" w14:textId="77777777" w:rsidR="00847FB8" w:rsidRPr="000E55E0" w:rsidRDefault="00847FB8" w:rsidP="00847FB8">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20A1741" w14:textId="77777777" w:rsidR="00847FB8" w:rsidRPr="000E55E0" w:rsidRDefault="00847FB8" w:rsidP="00847FB8">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847FB8" w:rsidRPr="00393CAF" w14:paraId="3517CE3F" w14:textId="77777777" w:rsidTr="005C6BC6">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2098F55A" w14:textId="77777777" w:rsidR="00847FB8" w:rsidRPr="000E55E0" w:rsidRDefault="00847FB8" w:rsidP="00847FB8">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70945DA" w14:textId="77777777" w:rsidR="00847FB8" w:rsidRPr="000E55E0" w:rsidRDefault="00847FB8" w:rsidP="00847FB8">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29C992F7" w14:textId="77777777" w:rsidR="00847FB8" w:rsidRPr="000E55E0" w:rsidRDefault="00847FB8" w:rsidP="00847FB8">
                  <w:pPr>
                    <w:rPr>
                      <w:rFonts w:ascii="Arial" w:eastAsia="Times New Roman" w:hAnsi="Arial" w:cs="Arial"/>
                      <w:color w:val="000000"/>
                      <w:sz w:val="16"/>
                      <w:lang w:eastAsia="es-PE"/>
                    </w:rPr>
                  </w:pPr>
                </w:p>
              </w:tc>
            </w:tr>
            <w:tr w:rsidR="00847FB8" w:rsidRPr="00393CAF" w14:paraId="41EAA00B" w14:textId="77777777" w:rsidTr="005C6BC6">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6D50096C" w14:textId="77777777" w:rsidR="00847FB8" w:rsidRPr="000E55E0" w:rsidRDefault="00847FB8" w:rsidP="00847FB8">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32865977" w14:textId="77777777" w:rsidR="00847FB8" w:rsidRPr="000E55E0" w:rsidRDefault="00847FB8" w:rsidP="00847FB8">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6722ECFD" w14:textId="77777777" w:rsidR="00847FB8" w:rsidRPr="000E55E0" w:rsidRDefault="00847FB8" w:rsidP="00847FB8">
                  <w:pPr>
                    <w:rPr>
                      <w:rFonts w:ascii="Arial" w:eastAsia="Times New Roman" w:hAnsi="Arial" w:cs="Arial"/>
                      <w:color w:val="000000"/>
                      <w:sz w:val="16"/>
                      <w:lang w:eastAsia="es-PE"/>
                    </w:rPr>
                  </w:pPr>
                </w:p>
              </w:tc>
            </w:tr>
          </w:tbl>
          <w:p w14:paraId="610AA2AE" w14:textId="77777777" w:rsidR="00847FB8" w:rsidRPr="00FB4547" w:rsidRDefault="00847FB8" w:rsidP="00847FB8">
            <w:pPr>
              <w:jc w:val="both"/>
              <w:rPr>
                <w:rFonts w:ascii="Arial" w:hAnsi="Arial" w:cs="Arial"/>
                <w:sz w:val="20"/>
                <w:szCs w:val="18"/>
              </w:rPr>
            </w:pPr>
          </w:p>
          <w:p w14:paraId="700FE17F" w14:textId="77777777" w:rsidR="00847FB8" w:rsidRPr="0076155C" w:rsidRDefault="00847FB8" w:rsidP="00847FB8">
            <w:pPr>
              <w:pStyle w:val="Prrafodelista"/>
              <w:jc w:val="both"/>
              <w:rPr>
                <w:rFonts w:ascii="Arial" w:hAnsi="Arial" w:cs="Arial"/>
                <w:sz w:val="20"/>
                <w:szCs w:val="18"/>
              </w:rPr>
            </w:pPr>
          </w:p>
          <w:p w14:paraId="2C4AC1BE" w14:textId="77777777" w:rsidR="00847FB8" w:rsidRPr="00C9456A" w:rsidRDefault="00847FB8" w:rsidP="00847FB8">
            <w:pPr>
              <w:pStyle w:val="Prrafodelista"/>
              <w:numPr>
                <w:ilvl w:val="1"/>
                <w:numId w:val="2"/>
              </w:numPr>
              <w:jc w:val="both"/>
              <w:rPr>
                <w:rFonts w:ascii="Arial" w:hAnsi="Arial"/>
                <w:sz w:val="20"/>
                <w:szCs w:val="20"/>
              </w:rPr>
            </w:pPr>
            <w:r w:rsidRPr="00C9456A">
              <w:rPr>
                <w:rFonts w:ascii="Arial" w:hAnsi="Arial"/>
                <w:sz w:val="20"/>
                <w:szCs w:val="20"/>
              </w:rPr>
              <w:t xml:space="preserve">Según </w:t>
            </w:r>
            <w:r>
              <w:rPr>
                <w:rFonts w:ascii="Arial" w:hAnsi="Arial"/>
                <w:sz w:val="20"/>
                <w:szCs w:val="20"/>
              </w:rPr>
              <w:t>la base de datos de monitoreo del</w:t>
            </w:r>
            <w:r w:rsidRPr="00C9456A">
              <w:rPr>
                <w:rFonts w:ascii="Arial" w:hAnsi="Arial"/>
                <w:sz w:val="20"/>
                <w:szCs w:val="20"/>
              </w:rPr>
              <w:t xml:space="preserve"> Plan Nacional de Infraestructura Educativa (PNIE)</w:t>
            </w:r>
          </w:p>
          <w:p w14:paraId="4AF7728F" w14:textId="77777777" w:rsidR="00847FB8" w:rsidRPr="0076155C" w:rsidRDefault="00847FB8" w:rsidP="00847FB8">
            <w:pPr>
              <w:pStyle w:val="Prrafodelista"/>
              <w:ind w:left="1440"/>
              <w:jc w:val="both"/>
              <w:rPr>
                <w:rFonts w:ascii="Arial" w:hAnsi="Arial" w:cs="Arial"/>
                <w:sz w:val="20"/>
                <w:szCs w:val="18"/>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127"/>
              <w:gridCol w:w="1677"/>
            </w:tblGrid>
            <w:tr w:rsidR="00847FB8" w:rsidRPr="00A646D4" w14:paraId="22495A38" w14:textId="77777777" w:rsidTr="00695173">
              <w:trPr>
                <w:trHeight w:val="283"/>
                <w:jc w:val="center"/>
              </w:trPr>
              <w:tc>
                <w:tcPr>
                  <w:tcW w:w="5127" w:type="dxa"/>
                  <w:shd w:val="clear" w:color="000000" w:fill="BFBFBF"/>
                  <w:vAlign w:val="center"/>
                  <w:hideMark/>
                </w:tcPr>
                <w:p w14:paraId="11F2BE4E" w14:textId="77777777" w:rsidR="00847FB8" w:rsidRPr="00A646D4" w:rsidRDefault="00847FB8" w:rsidP="00847FB8">
                  <w:pPr>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Diagnóstico o tipo de Intervención por Local educativo</w:t>
                  </w:r>
                  <w:r>
                    <w:rPr>
                      <w:rFonts w:ascii="Arial" w:eastAsia="Times New Roman" w:hAnsi="Arial"/>
                      <w:b/>
                      <w:bCs/>
                      <w:sz w:val="16"/>
                      <w:szCs w:val="20"/>
                      <w:lang w:eastAsia="es-PE"/>
                    </w:rPr>
                    <w:t xml:space="preserve"> o UP</w:t>
                  </w:r>
                  <w:r w:rsidRPr="00A646D4">
                    <w:rPr>
                      <w:rFonts w:ascii="Arial" w:eastAsia="Times New Roman" w:hAnsi="Arial"/>
                      <w:b/>
                      <w:bCs/>
                      <w:sz w:val="16"/>
                      <w:szCs w:val="20"/>
                      <w:lang w:eastAsia="es-PE"/>
                    </w:rPr>
                    <w:t xml:space="preserve"> según el PNIE</w:t>
                  </w:r>
                </w:p>
              </w:tc>
              <w:tc>
                <w:tcPr>
                  <w:tcW w:w="1677" w:type="dxa"/>
                  <w:shd w:val="clear" w:color="000000" w:fill="BFBFBF"/>
                  <w:vAlign w:val="center"/>
                  <w:hideMark/>
                </w:tcPr>
                <w:p w14:paraId="287B6E76" w14:textId="77777777" w:rsidR="00847FB8" w:rsidRPr="00A646D4" w:rsidRDefault="00847FB8" w:rsidP="00847FB8">
                  <w:pPr>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UP</w:t>
                  </w:r>
                </w:p>
              </w:tc>
            </w:tr>
            <w:tr w:rsidR="00847FB8" w:rsidRPr="00A646D4" w14:paraId="119C8A8B" w14:textId="77777777" w:rsidTr="00695173">
              <w:trPr>
                <w:trHeight w:val="283"/>
                <w:jc w:val="center"/>
              </w:trPr>
              <w:tc>
                <w:tcPr>
                  <w:tcW w:w="5127" w:type="dxa"/>
                  <w:shd w:val="clear" w:color="auto" w:fill="auto"/>
                  <w:noWrap/>
                  <w:vAlign w:val="center"/>
                  <w:hideMark/>
                </w:tcPr>
                <w:p w14:paraId="7316D668" w14:textId="77777777" w:rsidR="00847FB8" w:rsidRPr="00A646D4" w:rsidRDefault="00847FB8" w:rsidP="00847FB8">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1677" w:type="dxa"/>
                  <w:vMerge w:val="restart"/>
                  <w:shd w:val="clear" w:color="auto" w:fill="auto"/>
                  <w:vAlign w:val="center"/>
                  <w:hideMark/>
                </w:tcPr>
                <w:p w14:paraId="4E2C393C" w14:textId="77777777" w:rsidR="00847FB8" w:rsidRPr="00A646D4" w:rsidRDefault="00847FB8" w:rsidP="00847FB8">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847FB8" w:rsidRPr="00A646D4" w14:paraId="2E1B8D1C" w14:textId="77777777" w:rsidTr="00695173">
              <w:trPr>
                <w:trHeight w:val="283"/>
                <w:jc w:val="center"/>
              </w:trPr>
              <w:tc>
                <w:tcPr>
                  <w:tcW w:w="5127" w:type="dxa"/>
                  <w:shd w:val="clear" w:color="auto" w:fill="auto"/>
                  <w:noWrap/>
                  <w:vAlign w:val="center"/>
                </w:tcPr>
                <w:p w14:paraId="3D7B9E82" w14:textId="7DC736A4" w:rsidR="00847FB8" w:rsidRPr="00A646D4" w:rsidRDefault="00847FB8" w:rsidP="00847FB8">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1677" w:type="dxa"/>
                  <w:vMerge/>
                  <w:vAlign w:val="center"/>
                </w:tcPr>
                <w:p w14:paraId="4A7CBAEA" w14:textId="77777777" w:rsidR="00847FB8" w:rsidRPr="00A646D4" w:rsidRDefault="00847FB8" w:rsidP="00847FB8">
                  <w:pPr>
                    <w:contextualSpacing/>
                    <w:jc w:val="center"/>
                    <w:rPr>
                      <w:rFonts w:ascii="Arial" w:eastAsia="Times New Roman" w:hAnsi="Arial"/>
                      <w:sz w:val="16"/>
                      <w:szCs w:val="20"/>
                      <w:lang w:eastAsia="es-PE"/>
                    </w:rPr>
                  </w:pPr>
                </w:p>
              </w:tc>
            </w:tr>
            <w:tr w:rsidR="00847FB8" w:rsidRPr="00A646D4" w14:paraId="14CB2FFE" w14:textId="77777777" w:rsidTr="00695173">
              <w:trPr>
                <w:trHeight w:val="283"/>
                <w:jc w:val="center"/>
              </w:trPr>
              <w:tc>
                <w:tcPr>
                  <w:tcW w:w="5127" w:type="dxa"/>
                  <w:shd w:val="clear" w:color="auto" w:fill="auto"/>
                  <w:noWrap/>
                  <w:vAlign w:val="center"/>
                </w:tcPr>
                <w:p w14:paraId="72012670" w14:textId="77777777" w:rsidR="00847FB8" w:rsidRPr="00A646D4" w:rsidRDefault="00847FB8" w:rsidP="00847FB8">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677" w:type="dxa"/>
                  <w:vMerge/>
                  <w:vAlign w:val="center"/>
                </w:tcPr>
                <w:p w14:paraId="312C8A87" w14:textId="77777777" w:rsidR="00847FB8" w:rsidRPr="00A646D4" w:rsidRDefault="00847FB8" w:rsidP="00847FB8">
                  <w:pPr>
                    <w:contextualSpacing/>
                    <w:jc w:val="center"/>
                    <w:rPr>
                      <w:rFonts w:ascii="Arial" w:eastAsia="Times New Roman" w:hAnsi="Arial"/>
                      <w:sz w:val="16"/>
                      <w:szCs w:val="20"/>
                      <w:lang w:eastAsia="es-PE"/>
                    </w:rPr>
                  </w:pPr>
                </w:p>
              </w:tc>
            </w:tr>
            <w:tr w:rsidR="00847FB8" w:rsidRPr="00A646D4" w14:paraId="25DF0B5D" w14:textId="77777777" w:rsidTr="00695173">
              <w:trPr>
                <w:trHeight w:val="283"/>
                <w:jc w:val="center"/>
              </w:trPr>
              <w:tc>
                <w:tcPr>
                  <w:tcW w:w="5127" w:type="dxa"/>
                  <w:shd w:val="clear" w:color="auto" w:fill="auto"/>
                  <w:noWrap/>
                  <w:vAlign w:val="center"/>
                </w:tcPr>
                <w:p w14:paraId="51FCD9AC" w14:textId="5E883B98" w:rsidR="00847FB8" w:rsidRPr="00A646D4" w:rsidRDefault="00847FB8" w:rsidP="00847FB8">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1677" w:type="dxa"/>
                  <w:vMerge/>
                  <w:vAlign w:val="center"/>
                </w:tcPr>
                <w:p w14:paraId="6C377060" w14:textId="77777777" w:rsidR="00847FB8" w:rsidRPr="00A646D4" w:rsidRDefault="00847FB8" w:rsidP="00847FB8">
                  <w:pPr>
                    <w:contextualSpacing/>
                    <w:jc w:val="center"/>
                    <w:rPr>
                      <w:rFonts w:ascii="Arial" w:eastAsia="Times New Roman" w:hAnsi="Arial"/>
                      <w:sz w:val="16"/>
                      <w:szCs w:val="20"/>
                      <w:lang w:eastAsia="es-PE"/>
                    </w:rPr>
                  </w:pPr>
                </w:p>
              </w:tc>
            </w:tr>
            <w:tr w:rsidR="00847FB8" w:rsidRPr="00A646D4" w14:paraId="3037F642" w14:textId="77777777" w:rsidTr="00695173">
              <w:trPr>
                <w:trHeight w:val="283"/>
                <w:jc w:val="center"/>
              </w:trPr>
              <w:tc>
                <w:tcPr>
                  <w:tcW w:w="5127" w:type="dxa"/>
                  <w:shd w:val="clear" w:color="auto" w:fill="auto"/>
                  <w:noWrap/>
                  <w:vAlign w:val="center"/>
                  <w:hideMark/>
                </w:tcPr>
                <w:p w14:paraId="78C3A541" w14:textId="77777777" w:rsidR="00847FB8" w:rsidRPr="00A646D4" w:rsidRDefault="00847FB8" w:rsidP="00847FB8">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w:t>
                  </w:r>
                  <w:r w:rsidRPr="00A646D4">
                    <w:rPr>
                      <w:rFonts w:ascii="Arial" w:eastAsia="Times New Roman" w:hAnsi="Arial"/>
                      <w:sz w:val="16"/>
                      <w:szCs w:val="20"/>
                      <w:lang w:eastAsia="es-PE"/>
                    </w:rPr>
                    <w:lastRenderedPageBreak/>
                    <w:t>mejora de componentes como cableados, tableros, gabinetes, interruptores y puesta a tierra, en cuanto a servicio de electricidad.</w:t>
                  </w:r>
                </w:p>
              </w:tc>
              <w:tc>
                <w:tcPr>
                  <w:tcW w:w="1677" w:type="dxa"/>
                  <w:vMerge/>
                  <w:vAlign w:val="center"/>
                  <w:hideMark/>
                </w:tcPr>
                <w:p w14:paraId="04A7B0D8" w14:textId="77777777" w:rsidR="00847FB8" w:rsidRPr="00A646D4" w:rsidRDefault="00847FB8" w:rsidP="00847FB8">
                  <w:pPr>
                    <w:contextualSpacing/>
                    <w:jc w:val="center"/>
                    <w:rPr>
                      <w:rFonts w:ascii="Arial" w:eastAsia="Times New Roman" w:hAnsi="Arial"/>
                      <w:sz w:val="16"/>
                      <w:szCs w:val="20"/>
                      <w:lang w:eastAsia="es-PE"/>
                    </w:rPr>
                  </w:pPr>
                </w:p>
              </w:tc>
            </w:tr>
            <w:tr w:rsidR="00847FB8" w:rsidRPr="00A646D4" w14:paraId="78BF75C4" w14:textId="77777777" w:rsidTr="00695173">
              <w:trPr>
                <w:trHeight w:val="283"/>
                <w:jc w:val="center"/>
              </w:trPr>
              <w:tc>
                <w:tcPr>
                  <w:tcW w:w="5127" w:type="dxa"/>
                  <w:shd w:val="clear" w:color="auto" w:fill="auto"/>
                  <w:noWrap/>
                  <w:vAlign w:val="center"/>
                  <w:hideMark/>
                </w:tcPr>
                <w:p w14:paraId="6DEF06C2" w14:textId="77777777" w:rsidR="00847FB8" w:rsidRPr="00A646D4" w:rsidRDefault="00847FB8" w:rsidP="00847FB8">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677" w:type="dxa"/>
                  <w:vMerge/>
                  <w:shd w:val="clear" w:color="auto" w:fill="auto"/>
                  <w:vAlign w:val="center"/>
                  <w:hideMark/>
                </w:tcPr>
                <w:p w14:paraId="05E336F1" w14:textId="77777777" w:rsidR="00847FB8" w:rsidRPr="00A646D4" w:rsidRDefault="00847FB8" w:rsidP="00847FB8">
                  <w:pPr>
                    <w:contextualSpacing/>
                    <w:jc w:val="center"/>
                    <w:rPr>
                      <w:rFonts w:ascii="Arial" w:eastAsia="Times New Roman" w:hAnsi="Arial"/>
                      <w:sz w:val="16"/>
                      <w:szCs w:val="20"/>
                      <w:lang w:eastAsia="es-PE"/>
                    </w:rPr>
                  </w:pPr>
                </w:p>
              </w:tc>
            </w:tr>
            <w:tr w:rsidR="00847FB8" w:rsidRPr="00A646D4" w14:paraId="404110FC" w14:textId="77777777" w:rsidTr="00695173">
              <w:trPr>
                <w:trHeight w:val="283"/>
                <w:jc w:val="center"/>
              </w:trPr>
              <w:tc>
                <w:tcPr>
                  <w:tcW w:w="5127" w:type="dxa"/>
                  <w:shd w:val="clear" w:color="auto" w:fill="auto"/>
                  <w:noWrap/>
                  <w:vAlign w:val="center"/>
                </w:tcPr>
                <w:p w14:paraId="6415E593" w14:textId="77777777" w:rsidR="00847FB8" w:rsidRPr="00A646D4" w:rsidRDefault="00847FB8" w:rsidP="00847FB8">
                  <w:pPr>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1677" w:type="dxa"/>
                  <w:vMerge/>
                  <w:shd w:val="clear" w:color="auto" w:fill="auto"/>
                  <w:vAlign w:val="center"/>
                </w:tcPr>
                <w:p w14:paraId="37151E88" w14:textId="77777777" w:rsidR="00847FB8" w:rsidRPr="00A646D4" w:rsidRDefault="00847FB8" w:rsidP="00847FB8">
                  <w:pPr>
                    <w:contextualSpacing/>
                    <w:jc w:val="center"/>
                    <w:rPr>
                      <w:rFonts w:ascii="Arial" w:eastAsia="Times New Roman" w:hAnsi="Arial"/>
                      <w:sz w:val="16"/>
                      <w:szCs w:val="20"/>
                      <w:lang w:eastAsia="es-PE"/>
                    </w:rPr>
                  </w:pPr>
                </w:p>
              </w:tc>
            </w:tr>
            <w:tr w:rsidR="00847FB8" w:rsidRPr="00A646D4" w14:paraId="08A91DD6" w14:textId="77777777" w:rsidTr="00695173">
              <w:trPr>
                <w:trHeight w:val="283"/>
                <w:jc w:val="center"/>
              </w:trPr>
              <w:tc>
                <w:tcPr>
                  <w:tcW w:w="5127" w:type="dxa"/>
                  <w:shd w:val="clear" w:color="auto" w:fill="auto"/>
                  <w:noWrap/>
                  <w:vAlign w:val="center"/>
                  <w:hideMark/>
                </w:tcPr>
                <w:p w14:paraId="1B357BA0" w14:textId="77777777" w:rsidR="00847FB8" w:rsidRPr="00A646D4" w:rsidRDefault="00847FB8" w:rsidP="00847FB8">
                  <w:pPr>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1677" w:type="dxa"/>
                  <w:vMerge w:val="restart"/>
                  <w:shd w:val="clear" w:color="auto" w:fill="auto"/>
                  <w:vAlign w:val="center"/>
                  <w:hideMark/>
                </w:tcPr>
                <w:p w14:paraId="6DD46810" w14:textId="77777777" w:rsidR="00847FB8" w:rsidRPr="00A646D4" w:rsidRDefault="00847FB8" w:rsidP="00847FB8">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847FB8" w:rsidRPr="00A646D4" w14:paraId="709CFFC5" w14:textId="77777777" w:rsidTr="00695173">
              <w:trPr>
                <w:trHeight w:val="283"/>
                <w:jc w:val="center"/>
              </w:trPr>
              <w:tc>
                <w:tcPr>
                  <w:tcW w:w="5127" w:type="dxa"/>
                  <w:shd w:val="clear" w:color="auto" w:fill="auto"/>
                  <w:noWrap/>
                  <w:vAlign w:val="center"/>
                </w:tcPr>
                <w:p w14:paraId="5AEA3D22" w14:textId="77777777" w:rsidR="00847FB8" w:rsidRPr="00A646D4" w:rsidRDefault="00847FB8" w:rsidP="00847FB8">
                  <w:pPr>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Local educativo 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algunas de las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 xml:space="preserve">que calificaban al local </w:t>
                  </w:r>
                  <w:r>
                    <w:rPr>
                      <w:rFonts w:ascii="Arial" w:eastAsia="Times New Roman" w:hAnsi="Arial"/>
                      <w:sz w:val="16"/>
                      <w:szCs w:val="16"/>
                      <w:lang w:eastAsia="es-PE"/>
                    </w:rPr>
                    <w:t xml:space="preserve">o unidad productora </w:t>
                  </w:r>
                  <w:r w:rsidRPr="00A646D4">
                    <w:rPr>
                      <w:rFonts w:ascii="Arial" w:eastAsia="Times New Roman" w:hAnsi="Arial"/>
                      <w:sz w:val="16"/>
                      <w:szCs w:val="16"/>
                      <w:lang w:eastAsia="es-PE"/>
                    </w:rPr>
                    <w:t>como inadecuado.</w:t>
                  </w:r>
                </w:p>
              </w:tc>
              <w:tc>
                <w:tcPr>
                  <w:tcW w:w="1677" w:type="dxa"/>
                  <w:vMerge/>
                  <w:shd w:val="clear" w:color="auto" w:fill="auto"/>
                  <w:vAlign w:val="center"/>
                </w:tcPr>
                <w:p w14:paraId="67382980" w14:textId="77777777" w:rsidR="00847FB8" w:rsidRPr="00A646D4" w:rsidRDefault="00847FB8" w:rsidP="00847FB8">
                  <w:pPr>
                    <w:contextualSpacing/>
                    <w:jc w:val="center"/>
                    <w:rPr>
                      <w:rFonts w:ascii="Arial" w:eastAsia="Times New Roman" w:hAnsi="Arial"/>
                      <w:sz w:val="20"/>
                      <w:szCs w:val="20"/>
                      <w:lang w:eastAsia="es-PE"/>
                    </w:rPr>
                  </w:pPr>
                </w:p>
              </w:tc>
            </w:tr>
          </w:tbl>
          <w:p w14:paraId="10F44D08" w14:textId="77777777" w:rsidR="005C6BC6" w:rsidRDefault="005C6BC6" w:rsidP="005C6BC6">
            <w:pPr>
              <w:pStyle w:val="Prrafodelista"/>
              <w:ind w:left="1440"/>
              <w:jc w:val="both"/>
              <w:rPr>
                <w:rFonts w:ascii="Arial" w:hAnsi="Arial"/>
                <w:sz w:val="20"/>
                <w:szCs w:val="20"/>
              </w:rPr>
            </w:pPr>
          </w:p>
          <w:p w14:paraId="073BEB00" w14:textId="77777777" w:rsidR="005C6BC6" w:rsidRPr="004D41C9" w:rsidRDefault="005C6BC6" w:rsidP="005C6BC6">
            <w:pPr>
              <w:pStyle w:val="Prrafodelista"/>
              <w:numPr>
                <w:ilvl w:val="1"/>
                <w:numId w:val="2"/>
              </w:numPr>
              <w:jc w:val="both"/>
              <w:rPr>
                <w:rFonts w:ascii="Arial" w:hAnsi="Arial"/>
                <w:sz w:val="20"/>
                <w:szCs w:val="20"/>
              </w:rPr>
            </w:pPr>
            <w:r w:rsidRPr="004D41C9">
              <w:rPr>
                <w:rFonts w:ascii="Arial" w:hAnsi="Arial"/>
                <w:sz w:val="20"/>
                <w:szCs w:val="20"/>
              </w:rPr>
              <w:t>Censo Escolar (CE). Se determinará que un ambiente se encuentra en estado inadecuado cuando al menos uno de sus elementos (pared, techo o piso) se encuentra con la denominación de Mal estado</w:t>
            </w:r>
            <w:r w:rsidRPr="004D41C9">
              <w:rPr>
                <w:rStyle w:val="Refdenotaalpie"/>
                <w:rFonts w:ascii="Arial" w:hAnsi="Arial"/>
                <w:sz w:val="20"/>
                <w:szCs w:val="20"/>
              </w:rPr>
              <w:footnoteReference w:id="6"/>
            </w:r>
            <w:r w:rsidRPr="004D41C9">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20B3103B" w14:textId="77777777" w:rsidR="005C6BC6" w:rsidRPr="004D41C9" w:rsidRDefault="005C6BC6" w:rsidP="005C6BC6">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5C6BC6" w:rsidRPr="004D41C9" w14:paraId="7E556427" w14:textId="77777777" w:rsidTr="00F34E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881E6"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proofErr w:type="spellStart"/>
                  <w:r w:rsidRPr="004D41C9">
                    <w:rPr>
                      <w:rFonts w:ascii="Arial" w:eastAsia="Times New Roman" w:hAnsi="Arial" w:cs="Arial"/>
                      <w:color w:val="000000"/>
                      <w:sz w:val="20"/>
                      <w:szCs w:val="20"/>
                      <w:lang w:eastAsia="es-PE"/>
                    </w:rPr>
                    <w:t>Nº</w:t>
                  </w:r>
                  <w:proofErr w:type="spellEnd"/>
                  <w:r w:rsidRPr="004D41C9">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5C3D62"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AB909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D6252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B5D1E04"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Estado del ambiente</w:t>
                  </w:r>
                </w:p>
              </w:tc>
            </w:tr>
            <w:tr w:rsidR="005C6BC6" w:rsidRPr="004D41C9" w14:paraId="40113E3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CF0312B"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159B01FC"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6A7DF5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2FC85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124E926"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Adecuado</w:t>
                  </w:r>
                </w:p>
              </w:tc>
            </w:tr>
            <w:tr w:rsidR="005C6BC6" w:rsidRPr="004D41C9" w14:paraId="330454B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08C4434"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50216DA2"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D77CBA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7CD6DEF"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EFF4B9B"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Adecuado</w:t>
                  </w:r>
                </w:p>
              </w:tc>
            </w:tr>
            <w:tr w:rsidR="005C6BC6" w:rsidRPr="004D41C9" w14:paraId="3E3FCA33"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83307C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68BD9369"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BCD1F9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7422579"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FA45438"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55F03F1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03CE8E9"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BFF914"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EC34436"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41CC48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EAD35A7"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Adecuado</w:t>
                  </w:r>
                </w:p>
              </w:tc>
            </w:tr>
            <w:tr w:rsidR="005C6BC6" w:rsidRPr="004D41C9" w14:paraId="2C73912C"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CB1B6F6"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48C4F87F"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77E072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8E5A6BB"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D3A30EC"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Adecuado</w:t>
                  </w:r>
                </w:p>
              </w:tc>
            </w:tr>
            <w:tr w:rsidR="005C6BC6" w:rsidRPr="004D41C9" w14:paraId="6D68676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8950AB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38C9F8FC"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761ACD8"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930B761"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CF7E712"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2BC77730"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954517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12C5CA6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8F27D2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9B90430"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9E25AEF"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Adecuado</w:t>
                  </w:r>
                </w:p>
              </w:tc>
            </w:tr>
            <w:tr w:rsidR="005C6BC6" w:rsidRPr="004D41C9" w14:paraId="3C98EB87"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E3449A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56FA3DA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91BC2B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9092C1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FEE1B45"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742C5BE3"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1905C21"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2A2B3FC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83A43F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E4EBEB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DF8283C"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Adecuado</w:t>
                  </w:r>
                </w:p>
              </w:tc>
            </w:tr>
            <w:tr w:rsidR="005C6BC6" w:rsidRPr="004D41C9" w14:paraId="1B7E477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4CE085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F234C52"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833C7A6"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57EE75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07D2196"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03B3F52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6878C9F"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92A900C"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0E4DF7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75EDB6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D132D0C"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Adecuado</w:t>
                  </w:r>
                </w:p>
              </w:tc>
            </w:tr>
            <w:tr w:rsidR="005C6BC6" w:rsidRPr="004D41C9" w14:paraId="1462CF8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9D0EA88"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EC22591"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928146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1A470E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C8BA5C1"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Adecuado</w:t>
                  </w:r>
                </w:p>
              </w:tc>
            </w:tr>
            <w:tr w:rsidR="005C6BC6" w:rsidRPr="004D41C9" w14:paraId="55DD9BA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DC055F8"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46AEE276"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E329AC4"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668192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2991593"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16F794A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1A8CA5B"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3367CE7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0696B8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74FC76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AA1A9B0"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4474E4D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30EFB6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0D04AE1"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1D5821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6ED6D59"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D88CEDE"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06E4982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37B6C1C"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0EF58DF"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9312FA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EFE5FA1"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FA77947"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7B0BE78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AAEA1BC"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687F634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A10FE59"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8FA8ED2"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F45FD1C"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1849F87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2BDDD0B"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18D5AF10"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8A9B7E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200F08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9179206"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58AE2E8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8CE3A4F"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4A9FC84F"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ED44FD8"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20806C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8F9F80E"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265432C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D3B5A5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5905940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60C6A8B"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560317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65642FA"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7DA9317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72C105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407AFD72"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959C838"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462E2F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0A9D04F"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58D26E0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EDBF9CC"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380AF74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7BD356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0B6D61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13FD4C6"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13ADD35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BD48C1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440F1E01"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2FEE96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84DC500"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A8B7900"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726AF48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E91580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78EA801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74209F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B85275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E44046F"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5BEC254E"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C33056F"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1C641D83"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7CCE82E"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AF41264"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0724C77"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2A678F0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D600465"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37954F1D"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08DCC1"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D09D46B"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D26F3E7"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r w:rsidR="005C6BC6" w:rsidRPr="004D41C9" w14:paraId="796090B0"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1E6DC8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0A710D7"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43DF43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7CF331A" w14:textId="77777777" w:rsidR="005C6BC6" w:rsidRPr="004D41C9" w:rsidRDefault="005C6BC6" w:rsidP="005C6BC6">
                  <w:pPr>
                    <w:spacing w:after="0" w:line="240" w:lineRule="auto"/>
                    <w:jc w:val="center"/>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2E86B14" w14:textId="77777777" w:rsidR="005C6BC6" w:rsidRPr="004D41C9" w:rsidRDefault="005C6BC6" w:rsidP="005C6BC6">
                  <w:pPr>
                    <w:spacing w:after="0" w:line="240" w:lineRule="auto"/>
                    <w:rPr>
                      <w:rFonts w:ascii="Arial" w:eastAsia="Times New Roman" w:hAnsi="Arial" w:cs="Arial"/>
                      <w:color w:val="000000"/>
                      <w:sz w:val="20"/>
                      <w:szCs w:val="20"/>
                      <w:lang w:eastAsia="es-PE"/>
                    </w:rPr>
                  </w:pPr>
                  <w:r w:rsidRPr="004D41C9">
                    <w:rPr>
                      <w:rFonts w:ascii="Arial" w:eastAsia="Times New Roman" w:hAnsi="Arial" w:cs="Arial"/>
                      <w:color w:val="000000"/>
                      <w:sz w:val="20"/>
                      <w:szCs w:val="20"/>
                      <w:lang w:eastAsia="es-PE"/>
                    </w:rPr>
                    <w:t>Inadecuado</w:t>
                  </w:r>
                </w:p>
              </w:tc>
            </w:tr>
          </w:tbl>
          <w:p w14:paraId="089BB982" w14:textId="77777777" w:rsidR="005C6BC6" w:rsidRPr="004D41C9" w:rsidRDefault="005C6BC6" w:rsidP="005C6BC6">
            <w:pPr>
              <w:jc w:val="both"/>
              <w:rPr>
                <w:rFonts w:ascii="Arial" w:hAnsi="Arial"/>
                <w:sz w:val="20"/>
                <w:szCs w:val="20"/>
              </w:rPr>
            </w:pPr>
          </w:p>
          <w:p w14:paraId="767E2CCE" w14:textId="77777777" w:rsidR="00C80D62" w:rsidRPr="004D41C9" w:rsidRDefault="00C80D62" w:rsidP="005C6BC6">
            <w:pPr>
              <w:jc w:val="both"/>
              <w:rPr>
                <w:rFonts w:ascii="Arial" w:hAnsi="Arial"/>
                <w:sz w:val="20"/>
                <w:szCs w:val="20"/>
              </w:rPr>
            </w:pPr>
          </w:p>
          <w:p w14:paraId="0F940E5B" w14:textId="77777777" w:rsidR="00C80D62" w:rsidRPr="004D41C9" w:rsidRDefault="00C80D62" w:rsidP="005C6BC6">
            <w:pPr>
              <w:jc w:val="both"/>
              <w:rPr>
                <w:rFonts w:ascii="Arial" w:hAnsi="Arial"/>
                <w:sz w:val="20"/>
                <w:szCs w:val="20"/>
              </w:rPr>
            </w:pPr>
          </w:p>
          <w:p w14:paraId="005A217A" w14:textId="77777777" w:rsidR="005C6BC6" w:rsidRPr="004D41C9" w:rsidRDefault="005C6BC6" w:rsidP="005C6BC6">
            <w:pPr>
              <w:pStyle w:val="Prrafodelista"/>
              <w:ind w:left="1440"/>
              <w:jc w:val="both"/>
              <w:rPr>
                <w:rFonts w:ascii="Arial" w:hAnsi="Arial"/>
                <w:sz w:val="20"/>
                <w:szCs w:val="20"/>
              </w:rPr>
            </w:pPr>
            <w:r w:rsidRPr="004D41C9">
              <w:rPr>
                <w:rFonts w:ascii="Arial" w:hAnsi="Arial"/>
                <w:sz w:val="20"/>
                <w:szCs w:val="20"/>
              </w:rPr>
              <w:lastRenderedPageBreak/>
              <w:t>Donde:</w:t>
            </w:r>
          </w:p>
          <w:p w14:paraId="1CC2F5A7" w14:textId="77777777" w:rsidR="005C6BC6" w:rsidRPr="004D41C9" w:rsidRDefault="005C6BC6" w:rsidP="005C6BC6">
            <w:pPr>
              <w:pStyle w:val="Prrafodelista"/>
              <w:ind w:left="1440"/>
              <w:jc w:val="both"/>
              <w:rPr>
                <w:rFonts w:ascii="Arial" w:hAnsi="Arial"/>
                <w:sz w:val="20"/>
                <w:szCs w:val="20"/>
              </w:rPr>
            </w:pPr>
          </w:p>
          <w:p w14:paraId="7E56C136" w14:textId="77777777" w:rsidR="005C6BC6" w:rsidRPr="004D41C9" w:rsidRDefault="005C6BC6" w:rsidP="005C6BC6">
            <w:pPr>
              <w:pStyle w:val="Prrafodelista"/>
              <w:ind w:left="1440"/>
              <w:jc w:val="both"/>
              <w:rPr>
                <w:rFonts w:ascii="Arial" w:hAnsi="Arial"/>
                <w:sz w:val="20"/>
                <w:szCs w:val="20"/>
              </w:rPr>
            </w:pPr>
            <w:r w:rsidRPr="004D41C9">
              <w:rPr>
                <w:rFonts w:ascii="Arial" w:hAnsi="Arial"/>
                <w:sz w:val="20"/>
                <w:szCs w:val="20"/>
              </w:rPr>
              <w:t>B: Bueno estado</w:t>
            </w:r>
          </w:p>
          <w:p w14:paraId="613F3006" w14:textId="77777777" w:rsidR="005C6BC6" w:rsidRPr="004D41C9" w:rsidRDefault="005C6BC6" w:rsidP="005C6BC6">
            <w:pPr>
              <w:pStyle w:val="Prrafodelista"/>
              <w:ind w:left="1440"/>
              <w:jc w:val="both"/>
              <w:rPr>
                <w:rFonts w:ascii="Arial" w:hAnsi="Arial"/>
                <w:sz w:val="20"/>
                <w:szCs w:val="20"/>
              </w:rPr>
            </w:pPr>
            <w:r w:rsidRPr="004D41C9">
              <w:rPr>
                <w:rFonts w:ascii="Arial" w:hAnsi="Arial"/>
                <w:sz w:val="20"/>
                <w:szCs w:val="20"/>
              </w:rPr>
              <w:t>R: Regular estado</w:t>
            </w:r>
          </w:p>
          <w:p w14:paraId="50223650" w14:textId="77777777" w:rsidR="005C6BC6" w:rsidRPr="004D41C9" w:rsidRDefault="005C6BC6" w:rsidP="005C6BC6">
            <w:pPr>
              <w:pStyle w:val="Prrafodelista"/>
              <w:ind w:left="1440"/>
              <w:jc w:val="both"/>
              <w:rPr>
                <w:rFonts w:ascii="Arial" w:hAnsi="Arial"/>
                <w:sz w:val="20"/>
                <w:szCs w:val="20"/>
              </w:rPr>
            </w:pPr>
            <w:r w:rsidRPr="004D41C9">
              <w:rPr>
                <w:rFonts w:ascii="Arial" w:hAnsi="Arial"/>
                <w:sz w:val="20"/>
                <w:szCs w:val="20"/>
              </w:rPr>
              <w:t>M: Malo estado</w:t>
            </w:r>
          </w:p>
          <w:p w14:paraId="2BE4AB2A" w14:textId="77777777" w:rsidR="00133546" w:rsidRPr="004D41C9" w:rsidRDefault="00133546" w:rsidP="00133546">
            <w:pPr>
              <w:jc w:val="both"/>
              <w:rPr>
                <w:rFonts w:ascii="Arial" w:hAnsi="Arial"/>
                <w:sz w:val="20"/>
                <w:szCs w:val="20"/>
              </w:rPr>
            </w:pPr>
          </w:p>
          <w:p w14:paraId="7E87261F" w14:textId="77777777" w:rsidR="00133546" w:rsidRPr="004D41C9" w:rsidRDefault="00133546" w:rsidP="00133546">
            <w:pPr>
              <w:ind w:left="1014"/>
              <w:jc w:val="both"/>
              <w:rPr>
                <w:rFonts w:ascii="Arial" w:hAnsi="Arial"/>
                <w:sz w:val="20"/>
                <w:szCs w:val="20"/>
              </w:rPr>
            </w:pPr>
            <w:r w:rsidRPr="004D41C9">
              <w:rPr>
                <w:rFonts w:ascii="Arial" w:hAnsi="Arial"/>
                <w:sz w:val="20"/>
                <w:szCs w:val="20"/>
              </w:rPr>
              <w:t>Para el caso de los espacios deportivos abiertos y espacios exteriores o de relación con la naturaleza la información del estado del ambiente se solicita al director, ya que para estos ambientes no es posible declarar los componentes como pared o techo.</w:t>
            </w:r>
          </w:p>
          <w:p w14:paraId="4D21E755" w14:textId="28B483D1" w:rsidR="00133546" w:rsidRPr="004D41C9" w:rsidRDefault="00133546" w:rsidP="00133546">
            <w:pPr>
              <w:autoSpaceDE w:val="0"/>
              <w:autoSpaceDN w:val="0"/>
              <w:jc w:val="both"/>
              <w:rPr>
                <w:rFonts w:ascii="Arial" w:hAnsi="Arial" w:cs="Arial"/>
                <w:sz w:val="20"/>
                <w:szCs w:val="18"/>
              </w:rPr>
            </w:pPr>
          </w:p>
          <w:p w14:paraId="26B55409" w14:textId="77777777" w:rsidR="00847FB8" w:rsidRDefault="00847FB8" w:rsidP="00847FB8">
            <w:pPr>
              <w:pStyle w:val="Prrafodelista"/>
              <w:numPr>
                <w:ilvl w:val="0"/>
                <w:numId w:val="2"/>
              </w:numPr>
              <w:autoSpaceDE w:val="0"/>
              <w:autoSpaceDN w:val="0"/>
              <w:jc w:val="both"/>
              <w:rPr>
                <w:rFonts w:ascii="Arial" w:eastAsiaTheme="minorEastAsia" w:hAnsi="Arial"/>
                <w:sz w:val="20"/>
                <w:szCs w:val="20"/>
              </w:rPr>
            </w:pPr>
            <w:r w:rsidRPr="004D41C9">
              <w:rPr>
                <w:rFonts w:ascii="Arial" w:eastAsiaTheme="minorEastAsia" w:hAnsi="Arial"/>
                <w:sz w:val="20"/>
                <w:szCs w:val="20"/>
              </w:rPr>
              <w:t>Para efectos de estimar con precisión el valor numérico de los indicadores y contar con un elevado nivel de confianza del estado de las UP a través de un análisis de inversión, no se consideran las</w:t>
            </w:r>
            <w:r w:rsidRPr="00984A20">
              <w:rPr>
                <w:rFonts w:ascii="Arial" w:eastAsiaTheme="minorEastAsia" w:hAnsi="Arial"/>
                <w:sz w:val="20"/>
                <w:szCs w:val="20"/>
              </w:rPr>
              <w:t xml:space="preserve"> inversiones con las siguientes características</w:t>
            </w:r>
            <w:r>
              <w:rPr>
                <w:rStyle w:val="Refdenotaalpie"/>
                <w:rFonts w:ascii="Arial" w:eastAsiaTheme="minorEastAsia" w:hAnsi="Arial"/>
                <w:sz w:val="20"/>
                <w:szCs w:val="20"/>
              </w:rPr>
              <w:footnoteReference w:id="7"/>
            </w:r>
            <w:r w:rsidRPr="00984A20">
              <w:rPr>
                <w:rFonts w:ascii="Arial" w:eastAsiaTheme="minorEastAsia" w:hAnsi="Arial"/>
                <w:sz w:val="20"/>
                <w:szCs w:val="20"/>
              </w:rPr>
              <w:t>:</w:t>
            </w:r>
          </w:p>
          <w:p w14:paraId="1565A37B" w14:textId="77777777" w:rsidR="00847FB8" w:rsidRDefault="00847FB8" w:rsidP="00847FB8">
            <w:pPr>
              <w:autoSpaceDE w:val="0"/>
              <w:autoSpaceDN w:val="0"/>
              <w:jc w:val="both"/>
              <w:rPr>
                <w:rFonts w:ascii="Arial" w:eastAsiaTheme="minorEastAsia" w:hAnsi="Arial"/>
                <w:sz w:val="20"/>
                <w:szCs w:val="20"/>
              </w:rPr>
            </w:pPr>
          </w:p>
          <w:p w14:paraId="773D60B9" w14:textId="77777777" w:rsidR="00847FB8" w:rsidRPr="000E55E0" w:rsidRDefault="00847FB8" w:rsidP="00847FB8">
            <w:pPr>
              <w:pStyle w:val="Prrafodelista"/>
              <w:numPr>
                <w:ilvl w:val="0"/>
                <w:numId w:val="26"/>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 UP sea integral, por lo que no se puede determinar el valor de su contribución al cierre de brecha</w:t>
            </w:r>
            <w:r>
              <w:rPr>
                <w:rStyle w:val="Refdenotaalpie"/>
                <w:rFonts w:ascii="Arial" w:eastAsiaTheme="minorEastAsia" w:hAnsi="Arial"/>
                <w:sz w:val="20"/>
                <w:szCs w:val="20"/>
              </w:rPr>
              <w:footnoteReference w:id="8"/>
            </w:r>
            <w:r>
              <w:rPr>
                <w:rFonts w:ascii="Arial" w:eastAsiaTheme="minorEastAsia" w:hAnsi="Arial"/>
                <w:sz w:val="20"/>
                <w:szCs w:val="20"/>
              </w:rPr>
              <w:t>.</w:t>
            </w:r>
          </w:p>
          <w:p w14:paraId="08B49E82" w14:textId="77777777" w:rsidR="00847FB8" w:rsidRPr="00FE404C" w:rsidRDefault="00847FB8" w:rsidP="00847FB8">
            <w:pPr>
              <w:pStyle w:val="Prrafodelista"/>
              <w:numPr>
                <w:ilvl w:val="0"/>
                <w:numId w:val="26"/>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14319A1A" w14:textId="77777777" w:rsidR="00847FB8" w:rsidRPr="00DC1294" w:rsidRDefault="00847FB8" w:rsidP="00847FB8">
            <w:pPr>
              <w:pStyle w:val="Prrafodelista"/>
              <w:numPr>
                <w:ilvl w:val="0"/>
                <w:numId w:val="26"/>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4DF185C0" w14:textId="77777777" w:rsidR="00847FB8" w:rsidRDefault="00847FB8" w:rsidP="00847FB8">
            <w:pPr>
              <w:pStyle w:val="Prrafodelista"/>
              <w:numPr>
                <w:ilvl w:val="0"/>
                <w:numId w:val="26"/>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consideran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45A4FA54" w14:textId="77777777" w:rsidR="00847FB8" w:rsidRPr="00DC1294" w:rsidRDefault="00847FB8" w:rsidP="00847FB8">
            <w:pPr>
              <w:pStyle w:val="Prrafodelista"/>
              <w:numPr>
                <w:ilvl w:val="0"/>
                <w:numId w:val="26"/>
              </w:numPr>
              <w:spacing w:line="259" w:lineRule="auto"/>
              <w:ind w:left="1163"/>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652451B7" w14:textId="77777777" w:rsidR="00847FB8" w:rsidRPr="00AA60BE" w:rsidRDefault="00847FB8" w:rsidP="00847FB8">
            <w:pPr>
              <w:pStyle w:val="Prrafodelista"/>
              <w:spacing w:line="259" w:lineRule="auto"/>
            </w:pPr>
          </w:p>
          <w:p w14:paraId="3D5FB438" w14:textId="77777777" w:rsidR="00847FB8" w:rsidRDefault="00847FB8" w:rsidP="00847FB8">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1B91A0E9" w14:textId="77777777" w:rsidR="00847FB8" w:rsidRDefault="00847FB8" w:rsidP="00847FB8">
            <w:pPr>
              <w:pStyle w:val="Prrafodelista"/>
              <w:rPr>
                <w:rFonts w:ascii="Arial" w:eastAsiaTheme="minorEastAsia" w:hAnsi="Arial"/>
                <w:sz w:val="20"/>
                <w:szCs w:val="20"/>
              </w:rPr>
            </w:pPr>
          </w:p>
          <w:p w14:paraId="3CD6D8F2" w14:textId="77777777" w:rsidR="00847FB8" w:rsidRPr="003B66E9" w:rsidRDefault="00847FB8" w:rsidP="00847FB8">
            <w:pPr>
              <w:pStyle w:val="Prrafodelista"/>
              <w:numPr>
                <w:ilvl w:val="0"/>
                <w:numId w:val="3"/>
              </w:numPr>
              <w:spacing w:line="259" w:lineRule="auto"/>
              <w:jc w:val="both"/>
              <w:rPr>
                <w:rFonts w:ascii="Arial" w:eastAsiaTheme="minorEastAsia" w:hAnsi="Arial"/>
                <w:sz w:val="20"/>
                <w:szCs w:val="20"/>
              </w:rPr>
            </w:pPr>
            <w:r w:rsidRPr="000E55E0">
              <w:rPr>
                <w:rFonts w:ascii="Arial" w:eastAsiaTheme="minorEastAsia" w:hAnsi="Arial"/>
                <w:sz w:val="20"/>
                <w:szCs w:val="20"/>
              </w:rPr>
              <w:t xml:space="preserve">En caso la </w:t>
            </w:r>
            <w:r>
              <w:rPr>
                <w:rFonts w:ascii="Arial" w:eastAsiaTheme="minorEastAsia" w:hAnsi="Arial"/>
                <w:sz w:val="20"/>
                <w:szCs w:val="20"/>
              </w:rPr>
              <w:t>UP</w:t>
            </w:r>
            <w:r w:rsidRPr="000E55E0">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Pr>
                <w:rFonts w:ascii="Arial" w:eastAsiaTheme="minorEastAsia" w:hAnsi="Arial"/>
                <w:sz w:val="20"/>
                <w:szCs w:val="20"/>
              </w:rPr>
              <w:t>estima</w:t>
            </w:r>
            <w:r w:rsidRPr="000E55E0">
              <w:rPr>
                <w:rFonts w:ascii="Arial" w:eastAsiaTheme="minorEastAsia" w:hAnsi="Arial"/>
                <w:sz w:val="20"/>
                <w:szCs w:val="20"/>
              </w:rPr>
              <w:t xml:space="preserve"> el estado de las </w:t>
            </w:r>
            <w:r>
              <w:rPr>
                <w:rFonts w:ascii="Arial" w:eastAsiaTheme="minorEastAsia" w:hAnsi="Arial"/>
                <w:sz w:val="20"/>
                <w:szCs w:val="20"/>
              </w:rPr>
              <w:t>UP</w:t>
            </w:r>
            <w:r w:rsidRPr="000E55E0">
              <w:rPr>
                <w:rFonts w:ascii="Arial" w:eastAsiaTheme="minorEastAsia" w:hAnsi="Arial"/>
                <w:sz w:val="20"/>
                <w:szCs w:val="20"/>
              </w:rPr>
              <w:t xml:space="preserve"> con mayor precisión al ser el resultado de un análisis de las variables registradas por las UF y UEI en los sistemas asociados al Invierte.pe.</w:t>
            </w:r>
            <w:r>
              <w:rPr>
                <w:rFonts w:ascii="Arial" w:eastAsiaTheme="minorEastAsia" w:hAnsi="Arial"/>
                <w:sz w:val="20"/>
                <w:szCs w:val="20"/>
              </w:rPr>
              <w:t xml:space="preserve"> Esta base de datos es actualizada anualmente. </w:t>
            </w:r>
            <w:r w:rsidRPr="000E55E0">
              <w:rPr>
                <w:rFonts w:ascii="Arial" w:eastAsiaTheme="minorEastAsia" w:hAnsi="Arial"/>
                <w:sz w:val="20"/>
                <w:szCs w:val="20"/>
              </w:rPr>
              <w:t xml:space="preserve"> </w:t>
            </w:r>
            <w:r w:rsidRPr="003B66E9">
              <w:rPr>
                <w:rFonts w:ascii="Arial" w:eastAsiaTheme="minorEastAsia" w:hAnsi="Arial"/>
                <w:sz w:val="20"/>
                <w:szCs w:val="20"/>
              </w:rPr>
              <w:t xml:space="preserve"> </w:t>
            </w:r>
          </w:p>
          <w:p w14:paraId="194D8EA3" w14:textId="77777777" w:rsidR="00847FB8" w:rsidRPr="003B66E9" w:rsidRDefault="00847FB8" w:rsidP="00847FB8">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 II.EE. </w:t>
            </w:r>
          </w:p>
          <w:p w14:paraId="4F65CB12" w14:textId="77777777" w:rsidR="00847FB8" w:rsidRPr="003B66E9" w:rsidRDefault="00847FB8" w:rsidP="00847FB8">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instituciones educativas, públicas y privadas, de todo el país, según lo declarado y registrado por el </w:t>
            </w:r>
            <w:proofErr w:type="gramStart"/>
            <w:r>
              <w:rPr>
                <w:rFonts w:ascii="Arial" w:eastAsiaTheme="minorEastAsia" w:hAnsi="Arial"/>
                <w:sz w:val="20"/>
                <w:szCs w:val="20"/>
              </w:rPr>
              <w:t>Director</w:t>
            </w:r>
            <w:proofErr w:type="gramEnd"/>
            <w:r>
              <w:rPr>
                <w:rFonts w:ascii="Arial" w:eastAsiaTheme="minorEastAsia" w:hAnsi="Arial"/>
                <w:sz w:val="20"/>
                <w:szCs w:val="20"/>
              </w:rPr>
              <w:t xml:space="preserve"> de la institución educativa.</w:t>
            </w:r>
          </w:p>
          <w:p w14:paraId="0F2C52CD" w14:textId="77777777" w:rsidR="00847FB8" w:rsidRPr="003B66E9" w:rsidRDefault="00847FB8" w:rsidP="00847FB8">
            <w:pPr>
              <w:ind w:left="720"/>
              <w:jc w:val="both"/>
              <w:rPr>
                <w:rFonts w:ascii="Arial" w:eastAsiaTheme="minorEastAsia" w:hAnsi="Arial"/>
                <w:sz w:val="20"/>
                <w:szCs w:val="20"/>
              </w:rPr>
            </w:pPr>
            <w:r w:rsidRPr="003B66E9">
              <w:rPr>
                <w:rFonts w:ascii="Arial" w:eastAsiaTheme="minorEastAsia" w:hAnsi="Arial"/>
                <w:sz w:val="20"/>
                <w:szCs w:val="20"/>
              </w:rPr>
              <w:lastRenderedPageBreak/>
              <w:t xml:space="preserve">En resumen, el </w:t>
            </w:r>
            <w:r w:rsidRPr="000E55E0">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0E55E0">
              <w:rPr>
                <w:rFonts w:ascii="Arial" w:eastAsiaTheme="minorEastAsia" w:hAnsi="Arial"/>
                <w:sz w:val="20"/>
                <w:szCs w:val="20"/>
              </w:rPr>
              <w:t xml:space="preserve"> </w:t>
            </w:r>
            <w:r w:rsidRPr="003B66E9">
              <w:rPr>
                <w:rFonts w:ascii="Arial" w:eastAsiaTheme="minorEastAsia" w:hAnsi="Arial"/>
                <w:sz w:val="20"/>
                <w:szCs w:val="20"/>
              </w:rPr>
              <w:t>de acuerdo con</w:t>
            </w:r>
            <w:r w:rsidRPr="000E55E0">
              <w:rPr>
                <w:rFonts w:ascii="Arial" w:eastAsiaTheme="minorEastAsia" w:hAnsi="Arial"/>
                <w:sz w:val="20"/>
                <w:szCs w:val="20"/>
              </w:rPr>
              <w:t xml:space="preserve"> lo expuesto guarda la siguiente relación: A&gt;B&gt;C.</w:t>
            </w:r>
          </w:p>
          <w:p w14:paraId="32712D1C" w14:textId="77777777" w:rsidR="00847FB8" w:rsidRDefault="00847FB8" w:rsidP="00847FB8">
            <w:pPr>
              <w:pStyle w:val="Prrafodelista"/>
              <w:autoSpaceDE w:val="0"/>
              <w:autoSpaceDN w:val="0"/>
              <w:jc w:val="both"/>
              <w:rPr>
                <w:rFonts w:ascii="Arial" w:eastAsiaTheme="minorEastAsia" w:hAnsi="Arial"/>
                <w:sz w:val="20"/>
                <w:szCs w:val="20"/>
              </w:rPr>
            </w:pPr>
          </w:p>
          <w:p w14:paraId="3ADC4C36" w14:textId="77777777" w:rsidR="00847FB8" w:rsidRPr="000E55E0" w:rsidRDefault="00847FB8" w:rsidP="00847FB8">
            <w:pPr>
              <w:pStyle w:val="Prrafodelista"/>
              <w:autoSpaceDE w:val="0"/>
              <w:autoSpaceDN w:val="0"/>
              <w:jc w:val="both"/>
              <w:rPr>
                <w:rFonts w:ascii="Arial" w:eastAsiaTheme="minorEastAsia" w:hAnsi="Arial"/>
                <w:sz w:val="20"/>
                <w:szCs w:val="20"/>
              </w:rPr>
            </w:pPr>
            <w:r w:rsidRPr="000E55E0">
              <w:rPr>
                <w:rFonts w:ascii="Arial" w:eastAsiaTheme="minorEastAsia" w:hAnsi="Arial"/>
                <w:sz w:val="20"/>
                <w:szCs w:val="20"/>
              </w:rPr>
              <w:t>Donde:</w:t>
            </w:r>
          </w:p>
          <w:p w14:paraId="30648092" w14:textId="77777777" w:rsidR="00847FB8" w:rsidRDefault="00847FB8" w:rsidP="00847FB8">
            <w:pPr>
              <w:pStyle w:val="Prrafodelista"/>
              <w:ind w:left="1068"/>
              <w:rPr>
                <w:rFonts w:ascii="Arial" w:hAnsi="Arial"/>
                <w:sz w:val="20"/>
                <w:szCs w:val="20"/>
              </w:rPr>
            </w:pPr>
          </w:p>
          <w:p w14:paraId="1AA5296C" w14:textId="77777777" w:rsidR="00847FB8" w:rsidRDefault="00847FB8" w:rsidP="00847FB8">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4D32D98B" w14:textId="77777777" w:rsidR="00847FB8" w:rsidRDefault="00847FB8" w:rsidP="00847FB8">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32D08403" w14:textId="77777777" w:rsidR="00847FB8" w:rsidRPr="00040D30" w:rsidRDefault="00847FB8" w:rsidP="00847FB8">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04652AC1" w14:textId="77777777" w:rsidR="00847FB8" w:rsidRPr="000E55E0" w:rsidRDefault="00847FB8" w:rsidP="00847FB8">
            <w:pPr>
              <w:pStyle w:val="Prrafodelista"/>
              <w:autoSpaceDE w:val="0"/>
              <w:autoSpaceDN w:val="0"/>
              <w:jc w:val="both"/>
              <w:rPr>
                <w:rFonts w:ascii="Arial" w:eastAsiaTheme="minorEastAsia" w:hAnsi="Arial"/>
                <w:sz w:val="20"/>
                <w:szCs w:val="20"/>
              </w:rPr>
            </w:pPr>
          </w:p>
          <w:p w14:paraId="3825E26A" w14:textId="77777777" w:rsidR="00847FB8" w:rsidRDefault="00847FB8" w:rsidP="00847FB8">
            <w:pPr>
              <w:pStyle w:val="Prrafodelista"/>
              <w:numPr>
                <w:ilvl w:val="0"/>
                <w:numId w:val="2"/>
              </w:numPr>
              <w:rPr>
                <w:rFonts w:ascii="Arial" w:eastAsiaTheme="minorEastAsia" w:hAnsi="Arial" w:cs="Arial"/>
                <w:sz w:val="20"/>
                <w:szCs w:val="18"/>
              </w:rPr>
            </w:pPr>
            <w:r w:rsidRPr="0076155C">
              <w:rPr>
                <w:rFonts w:ascii="Arial" w:eastAsiaTheme="minorEastAsia" w:hAnsi="Arial" w:cs="Arial"/>
                <w:sz w:val="20"/>
                <w:szCs w:val="18"/>
              </w:rPr>
              <w:t>Se considera como año de línea base el año 20</w:t>
            </w:r>
            <w:r>
              <w:rPr>
                <w:rFonts w:ascii="Arial" w:eastAsiaTheme="minorEastAsia" w:hAnsi="Arial" w:cs="Arial"/>
                <w:sz w:val="20"/>
                <w:szCs w:val="18"/>
              </w:rPr>
              <w:t>21</w:t>
            </w:r>
            <w:r w:rsidRPr="0076155C">
              <w:rPr>
                <w:rFonts w:ascii="Arial" w:eastAsiaTheme="minorEastAsia" w:hAnsi="Arial" w:cs="Arial"/>
                <w:sz w:val="20"/>
                <w:szCs w:val="18"/>
              </w:rPr>
              <w:t xml:space="preserve">, debido a que </w:t>
            </w:r>
            <w:r>
              <w:rPr>
                <w:rFonts w:ascii="Arial" w:eastAsiaTheme="minorEastAsia" w:hAnsi="Arial" w:cs="Arial"/>
                <w:sz w:val="20"/>
                <w:szCs w:val="18"/>
              </w:rPr>
              <w:t>la primera medición se realizó en dicho año</w:t>
            </w:r>
            <w:r w:rsidRPr="0076155C">
              <w:rPr>
                <w:rFonts w:ascii="Arial" w:eastAsiaTheme="minorEastAsia" w:hAnsi="Arial" w:cs="Arial"/>
                <w:sz w:val="20"/>
                <w:szCs w:val="18"/>
              </w:rPr>
              <w:t>.</w:t>
            </w:r>
          </w:p>
          <w:p w14:paraId="785BAF9F" w14:textId="307B5ED3" w:rsidR="002C6B38" w:rsidRPr="00CA1718" w:rsidRDefault="002C6B38" w:rsidP="002C6B38">
            <w:pPr>
              <w:rPr>
                <w:rFonts w:ascii="Arial" w:hAnsi="Arial" w:cs="Arial"/>
                <w:color w:val="FF0000"/>
                <w:sz w:val="18"/>
                <w:szCs w:val="20"/>
              </w:rPr>
            </w:pPr>
          </w:p>
        </w:tc>
      </w:tr>
      <w:tr w:rsidR="00847FB8" w:rsidRPr="00847FB8"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847FB8" w:rsidRDefault="002C6B38" w:rsidP="002C6B38">
            <w:pPr>
              <w:rPr>
                <w:rFonts w:ascii="Arial" w:hAnsi="Arial" w:cs="Arial"/>
                <w:sz w:val="18"/>
                <w:szCs w:val="20"/>
              </w:rPr>
            </w:pPr>
            <w:r w:rsidRPr="00847FB8">
              <w:rPr>
                <w:rFonts w:ascii="Arial" w:hAnsi="Arial" w:cs="Arial"/>
                <w:b/>
                <w:bCs/>
                <w:szCs w:val="20"/>
              </w:rPr>
              <w:lastRenderedPageBreak/>
              <w:t>Supuestos</w:t>
            </w:r>
          </w:p>
        </w:tc>
      </w:tr>
      <w:tr w:rsidR="00847FB8" w:rsidRPr="00847FB8"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826EE20" w14:textId="77777777" w:rsidR="00847FB8" w:rsidRPr="00847FB8" w:rsidRDefault="00847FB8" w:rsidP="00847FB8">
            <w:pPr>
              <w:pStyle w:val="Prrafodelista"/>
              <w:numPr>
                <w:ilvl w:val="0"/>
                <w:numId w:val="27"/>
              </w:numPr>
              <w:autoSpaceDE w:val="0"/>
              <w:autoSpaceDN w:val="0"/>
              <w:ind w:left="1024"/>
              <w:jc w:val="both"/>
              <w:rPr>
                <w:rFonts w:ascii="Arial" w:hAnsi="Arial" w:cs="Arial"/>
                <w:sz w:val="20"/>
                <w:szCs w:val="18"/>
              </w:rPr>
            </w:pPr>
            <w:r w:rsidRPr="00847FB8">
              <w:rPr>
                <w:rFonts w:ascii="Arial" w:hAnsi="Arial" w:cs="Arial"/>
                <w:sz w:val="20"/>
                <w:szCs w:val="18"/>
              </w:rPr>
              <w:t xml:space="preserve">Los directores de las </w:t>
            </w:r>
            <w:r w:rsidRPr="00847FB8">
              <w:rPr>
                <w:rFonts w:ascii="Arial" w:hAnsi="Arial" w:cs="Arial"/>
                <w:sz w:val="20"/>
                <w:szCs w:val="18"/>
                <w:lang w:val="es-ES_tradnl" w:eastAsia="es-ES_tradnl"/>
              </w:rPr>
              <w:t>Escuelas Superiores de Formación Artística</w:t>
            </w:r>
            <w:r w:rsidRPr="00847FB8">
              <w:rPr>
                <w:rFonts w:ascii="Arial" w:hAnsi="Arial" w:cs="Arial"/>
                <w:sz w:val="20"/>
                <w:szCs w:val="18"/>
              </w:rPr>
              <w:t xml:space="preserve"> no tienen incentivo para declarar en el Censo Escolar que una infraestructura que se encuentra en malas condiciones está en buenas condiciones.</w:t>
            </w:r>
          </w:p>
          <w:p w14:paraId="5889F58D" w14:textId="77777777" w:rsidR="00847FB8" w:rsidRPr="00847FB8" w:rsidRDefault="00847FB8" w:rsidP="00847FB8">
            <w:pPr>
              <w:pStyle w:val="Prrafodelista"/>
              <w:numPr>
                <w:ilvl w:val="0"/>
                <w:numId w:val="27"/>
              </w:numPr>
              <w:autoSpaceDE w:val="0"/>
              <w:autoSpaceDN w:val="0"/>
              <w:ind w:left="1024"/>
              <w:jc w:val="both"/>
              <w:rPr>
                <w:rFonts w:ascii="Arial" w:hAnsi="Arial"/>
                <w:sz w:val="20"/>
                <w:szCs w:val="20"/>
              </w:rPr>
            </w:pPr>
            <w:r w:rsidRPr="00847FB8">
              <w:rPr>
                <w:rFonts w:ascii="Arial" w:hAnsi="Arial"/>
                <w:sz w:val="20"/>
                <w:szCs w:val="20"/>
              </w:rPr>
              <w:t>Los activos estratégicos comunes entre dos o más UP que se encuentran dentro de un local educativo no generan duplicidad de intervenciones o registros dentro de un inventario de activos.</w:t>
            </w:r>
          </w:p>
          <w:p w14:paraId="3F9DF757" w14:textId="77777777" w:rsidR="00847FB8" w:rsidRPr="00847FB8" w:rsidRDefault="00847FB8" w:rsidP="00847FB8">
            <w:pPr>
              <w:pStyle w:val="Prrafodelista"/>
              <w:numPr>
                <w:ilvl w:val="0"/>
                <w:numId w:val="27"/>
              </w:numPr>
              <w:autoSpaceDE w:val="0"/>
              <w:autoSpaceDN w:val="0"/>
              <w:ind w:left="1024"/>
              <w:jc w:val="both"/>
              <w:rPr>
                <w:rFonts w:ascii="Arial" w:hAnsi="Arial"/>
                <w:sz w:val="20"/>
                <w:szCs w:val="20"/>
              </w:rPr>
            </w:pPr>
            <w:r w:rsidRPr="00847FB8">
              <w:rPr>
                <w:rFonts w:ascii="Arial" w:hAnsi="Arial"/>
                <w:sz w:val="20"/>
                <w:szCs w:val="20"/>
              </w:rPr>
              <w:t>El valor de la sumatoria del nivel de inadecuación de las UP de una determinada área representa numéricamente la cantidad de UP que se encuentran en estado inadecuado.</w:t>
            </w:r>
          </w:p>
          <w:p w14:paraId="2A26ABA2" w14:textId="77777777" w:rsidR="00847FB8" w:rsidRPr="00847FB8" w:rsidRDefault="00847FB8" w:rsidP="00847FB8">
            <w:pPr>
              <w:pStyle w:val="Prrafodelista"/>
              <w:numPr>
                <w:ilvl w:val="0"/>
                <w:numId w:val="27"/>
              </w:numPr>
              <w:ind w:left="1024"/>
              <w:jc w:val="both"/>
              <w:rPr>
                <w:rFonts w:ascii="Arial" w:hAnsi="Arial"/>
                <w:sz w:val="20"/>
                <w:szCs w:val="20"/>
              </w:rPr>
            </w:pPr>
            <w:r w:rsidRPr="00847FB8">
              <w:rPr>
                <w:rFonts w:ascii="Arial" w:hAnsi="Arial"/>
                <w:sz w:val="20"/>
                <w:szCs w:val="20"/>
              </w:rPr>
              <w:t xml:space="preserve">Un proyecto se encuentra culminado cuando se encuentra registrado como inversión culminada en el sistema del Banco de Inversiones de la DGPMI del MEF; o cuenta con el registro del Formato </w:t>
            </w:r>
            <w:proofErr w:type="spellStart"/>
            <w:r w:rsidRPr="00847FB8">
              <w:rPr>
                <w:rFonts w:ascii="Arial" w:hAnsi="Arial"/>
                <w:sz w:val="20"/>
                <w:szCs w:val="20"/>
              </w:rPr>
              <w:t>N°</w:t>
            </w:r>
            <w:proofErr w:type="spellEnd"/>
            <w:r w:rsidRPr="00847FB8">
              <w:rPr>
                <w:rFonts w:ascii="Arial" w:hAnsi="Arial"/>
                <w:sz w:val="20"/>
                <w:szCs w:val="20"/>
              </w:rPr>
              <w:t xml:space="preserve"> 9: Registro de Cierre de Inversión, hasta la sección B: Inversión Culminada (pendiente de liquidación física y financiera).</w:t>
            </w:r>
          </w:p>
          <w:p w14:paraId="28933654" w14:textId="77777777" w:rsidR="00847FB8" w:rsidRPr="00847FB8" w:rsidRDefault="00847FB8" w:rsidP="00847FB8">
            <w:pPr>
              <w:pStyle w:val="Prrafodelista"/>
              <w:numPr>
                <w:ilvl w:val="0"/>
                <w:numId w:val="27"/>
              </w:numPr>
              <w:ind w:left="1024"/>
              <w:jc w:val="both"/>
              <w:rPr>
                <w:rFonts w:ascii="Arial" w:hAnsi="Arial"/>
                <w:sz w:val="20"/>
                <w:szCs w:val="20"/>
              </w:rPr>
            </w:pPr>
            <w:r w:rsidRPr="00847FB8">
              <w:rPr>
                <w:rFonts w:ascii="Arial" w:hAnsi="Arial"/>
                <w:sz w:val="20"/>
                <w:szCs w:val="20"/>
              </w:rPr>
              <w:t>Las UF y UEI realizan un registro adecuado de las inversiones en el Banco de Inversiones.</w:t>
            </w:r>
          </w:p>
          <w:p w14:paraId="3297EB24" w14:textId="77777777" w:rsidR="00847FB8" w:rsidRPr="00847FB8" w:rsidRDefault="00847FB8" w:rsidP="00847FB8">
            <w:pPr>
              <w:pStyle w:val="Prrafodelista"/>
              <w:numPr>
                <w:ilvl w:val="0"/>
                <w:numId w:val="27"/>
              </w:numPr>
              <w:ind w:left="1024"/>
              <w:jc w:val="both"/>
              <w:rPr>
                <w:rFonts w:ascii="Arial" w:hAnsi="Arial"/>
                <w:sz w:val="20"/>
                <w:szCs w:val="20"/>
              </w:rPr>
            </w:pPr>
            <w:r w:rsidRPr="00847FB8">
              <w:rPr>
                <w:rFonts w:ascii="Arial" w:hAnsi="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847FB8">
              <w:rPr>
                <w:rFonts w:ascii="Arial" w:eastAsiaTheme="minorEastAsia" w:hAnsi="Arial"/>
                <w:sz w:val="20"/>
                <w:szCs w:val="20"/>
              </w:rPr>
              <w:t xml:space="preserve"> (</w:t>
            </w:r>
            <w:r w:rsidRPr="00847FB8">
              <w:rPr>
                <w:rFonts w:ascii="Arial" w:hAnsi="Arial"/>
                <w:sz w:val="20"/>
                <w:szCs w:val="20"/>
              </w:rPr>
              <w:t>IOARR), así como las normas técnicas del Sector Educación.</w:t>
            </w:r>
          </w:p>
          <w:p w14:paraId="09248784" w14:textId="77777777" w:rsidR="00847FB8" w:rsidRPr="00847FB8" w:rsidRDefault="00847FB8" w:rsidP="00847FB8">
            <w:pPr>
              <w:pStyle w:val="Prrafodelista"/>
              <w:numPr>
                <w:ilvl w:val="0"/>
                <w:numId w:val="27"/>
              </w:numPr>
              <w:ind w:left="1024"/>
              <w:jc w:val="both"/>
              <w:rPr>
                <w:rFonts w:ascii="Arial" w:hAnsi="Arial"/>
                <w:sz w:val="20"/>
                <w:szCs w:val="20"/>
              </w:rPr>
            </w:pPr>
            <w:r w:rsidRPr="00847FB8">
              <w:rPr>
                <w:rFonts w:ascii="Arial" w:hAnsi="Arial"/>
                <w:sz w:val="20"/>
                <w:szCs w:val="20"/>
              </w:rPr>
              <w:t>Para efectos del cálculo del valor del indicador, se considera que ninguna IOARR es una intervención integral en la UP.</w:t>
            </w:r>
          </w:p>
          <w:p w14:paraId="53FF7498" w14:textId="64B6F214" w:rsidR="002C6B38" w:rsidRPr="00847FB8" w:rsidRDefault="002C6B38" w:rsidP="002C6B38">
            <w:pPr>
              <w:rPr>
                <w:rFonts w:ascii="Arial" w:hAnsi="Arial" w:cs="Arial"/>
                <w:sz w:val="18"/>
                <w:szCs w:val="20"/>
              </w:rPr>
            </w:pPr>
          </w:p>
        </w:tc>
      </w:tr>
      <w:tr w:rsidR="00847FB8" w:rsidRPr="00847FB8"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847FB8" w:rsidRDefault="00A6796B" w:rsidP="00A6796B">
            <w:pPr>
              <w:rPr>
                <w:rFonts w:ascii="Arial" w:hAnsi="Arial" w:cs="Arial"/>
                <w:sz w:val="18"/>
                <w:szCs w:val="20"/>
              </w:rPr>
            </w:pPr>
            <w:r w:rsidRPr="00847FB8">
              <w:rPr>
                <w:rFonts w:ascii="Arial" w:hAnsi="Arial" w:cs="Arial"/>
                <w:b/>
                <w:bCs/>
                <w:szCs w:val="20"/>
              </w:rPr>
              <w:t>Limitaciones</w:t>
            </w:r>
          </w:p>
        </w:tc>
      </w:tr>
      <w:tr w:rsidR="00847FB8" w:rsidRPr="00847FB8"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FC73D39" w14:textId="77777777" w:rsidR="00847FB8" w:rsidRPr="00847FB8" w:rsidRDefault="00847FB8" w:rsidP="00847FB8">
            <w:pPr>
              <w:pStyle w:val="Prrafodelista"/>
              <w:numPr>
                <w:ilvl w:val="0"/>
                <w:numId w:val="6"/>
              </w:numPr>
              <w:autoSpaceDE w:val="0"/>
              <w:autoSpaceDN w:val="0"/>
              <w:jc w:val="both"/>
              <w:rPr>
                <w:rFonts w:ascii="Arial" w:hAnsi="Arial"/>
                <w:sz w:val="20"/>
                <w:szCs w:val="20"/>
              </w:rPr>
            </w:pPr>
            <w:r w:rsidRPr="00847FB8">
              <w:rPr>
                <w:rFonts w:ascii="Arial" w:hAnsi="Arial"/>
                <w:sz w:val="20"/>
                <w:szCs w:val="20"/>
              </w:rPr>
              <w:t xml:space="preserve">Los directores de las </w:t>
            </w:r>
            <w:r w:rsidRPr="00847FB8">
              <w:rPr>
                <w:rFonts w:ascii="Arial" w:hAnsi="Arial" w:cs="Arial"/>
                <w:sz w:val="20"/>
                <w:szCs w:val="18"/>
                <w:lang w:val="es-ES_tradnl" w:eastAsia="es-ES_tradnl"/>
              </w:rPr>
              <w:t>Escuelas Superior de Formación Artística</w:t>
            </w:r>
            <w:r w:rsidRPr="00847FB8">
              <w:rPr>
                <w:rFonts w:ascii="Arial" w:hAnsi="Arial"/>
                <w:sz w:val="20"/>
                <w:szCs w:val="20"/>
              </w:rPr>
              <w:t xml:space="preserve"> y servidores públicos de los Gobiernos Regionales no cuentan con herramientas para diagnosticar técnicamente si la infraestructura se encuentra en buenas o malas condiciones, ya que el reporte se basa en un diagnóstico visual de los ambientes del local educativo o información secundaria. Esta limitación es solo aplicable para las UP cuyo estado se determine en base al Censo Escolar y al Plan Nacional de Infraestructura Educativa. Por este motivo, cuando se cuente con información asociada al Banco de Inversiones, esta se priorizará respecto de la del Censo Escolar y la del Plan Nacional de Infraestructura Educativa dado que es registrada por las Unidades Formuladoras (UF) y Unidades Ejecutoras de Inversiones (UEI), las cuales realizan un diagnóstico técnico de las UP para determinar sus necesidades.</w:t>
            </w:r>
          </w:p>
          <w:p w14:paraId="2984968A" w14:textId="77777777" w:rsidR="00847FB8" w:rsidRPr="00847FB8" w:rsidRDefault="00847FB8" w:rsidP="00847FB8">
            <w:pPr>
              <w:pStyle w:val="Prrafodelista"/>
              <w:numPr>
                <w:ilvl w:val="0"/>
                <w:numId w:val="6"/>
              </w:numPr>
              <w:autoSpaceDE w:val="0"/>
              <w:autoSpaceDN w:val="0"/>
              <w:jc w:val="both"/>
              <w:rPr>
                <w:rFonts w:ascii="Arial" w:hAnsi="Arial"/>
                <w:sz w:val="20"/>
                <w:szCs w:val="20"/>
              </w:rPr>
            </w:pPr>
            <w:r w:rsidRPr="00847FB8">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5E8FF603" w14:textId="77777777" w:rsidR="00847FB8" w:rsidRPr="00847FB8" w:rsidRDefault="00847FB8" w:rsidP="00847FB8">
            <w:pPr>
              <w:pStyle w:val="Prrafodelista"/>
              <w:numPr>
                <w:ilvl w:val="0"/>
                <w:numId w:val="6"/>
              </w:numPr>
              <w:autoSpaceDE w:val="0"/>
              <w:autoSpaceDN w:val="0"/>
              <w:jc w:val="both"/>
              <w:rPr>
                <w:rFonts w:ascii="Arial" w:hAnsi="Arial"/>
                <w:sz w:val="20"/>
                <w:szCs w:val="20"/>
              </w:rPr>
            </w:pPr>
            <w:r w:rsidRPr="00847FB8">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847FB8" w:rsidRDefault="002C6B38" w:rsidP="002C6B38">
            <w:pPr>
              <w:rPr>
                <w:rFonts w:ascii="Arial" w:hAnsi="Arial" w:cs="Arial"/>
                <w:sz w:val="18"/>
                <w:szCs w:val="20"/>
              </w:rPr>
            </w:pPr>
          </w:p>
        </w:tc>
      </w:tr>
      <w:tr w:rsidR="00847FB8" w:rsidRPr="00847FB8"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847FB8" w:rsidRDefault="002C6B38" w:rsidP="002C6B38">
            <w:pPr>
              <w:rPr>
                <w:rFonts w:ascii="Arial" w:hAnsi="Arial" w:cs="Arial"/>
                <w:sz w:val="18"/>
                <w:szCs w:val="20"/>
              </w:rPr>
            </w:pPr>
            <w:r w:rsidRPr="00847FB8">
              <w:rPr>
                <w:rFonts w:ascii="Arial" w:hAnsi="Arial" w:cs="Arial"/>
                <w:b/>
                <w:bCs/>
              </w:rPr>
              <w:t>Fuente de Datos</w:t>
            </w:r>
          </w:p>
        </w:tc>
      </w:tr>
      <w:tr w:rsidR="00CA1718" w:rsidRPr="00CA1718"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DF538F9" w14:textId="77777777" w:rsidR="00847FB8" w:rsidRPr="004D289C" w:rsidRDefault="00847FB8" w:rsidP="00847FB8">
            <w:pPr>
              <w:spacing w:before="240" w:after="120"/>
              <w:jc w:val="both"/>
              <w:rPr>
                <w:rFonts w:ascii="Arial" w:hAnsi="Arial"/>
                <w:sz w:val="20"/>
                <w:szCs w:val="20"/>
                <w:lang w:val="es-MX"/>
              </w:rPr>
            </w:pPr>
            <w:r w:rsidRPr="004D289C">
              <w:rPr>
                <w:rFonts w:ascii="Arial" w:hAnsi="Arial"/>
                <w:sz w:val="20"/>
                <w:szCs w:val="20"/>
                <w:lang w:val="es-MX"/>
              </w:rPr>
              <w:t>Responsables de información:</w:t>
            </w:r>
          </w:p>
          <w:p w14:paraId="4397AAAF" w14:textId="77777777" w:rsidR="00847FB8" w:rsidRDefault="00847FB8" w:rsidP="00847FB8">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 xml:space="preserve">Unidad de Programación e Inversiones, a través del seguimiento </w:t>
            </w:r>
            <w:proofErr w:type="gramStart"/>
            <w:r>
              <w:rPr>
                <w:rFonts w:ascii="Arial" w:hAnsi="Arial"/>
                <w:sz w:val="20"/>
                <w:szCs w:val="20"/>
                <w:lang w:val="es-MX"/>
              </w:rPr>
              <w:t>del  avance</w:t>
            </w:r>
            <w:proofErr w:type="gramEnd"/>
            <w:r>
              <w:rPr>
                <w:rFonts w:ascii="Arial" w:hAnsi="Arial"/>
                <w:sz w:val="20"/>
                <w:szCs w:val="20"/>
                <w:lang w:val="es-MX"/>
              </w:rPr>
              <w:t xml:space="preserve"> de la ejecución de las inversiones que realiza en apoyo del Órgano resolutivo del Sector.</w:t>
            </w:r>
          </w:p>
          <w:p w14:paraId="2C7BC9BA" w14:textId="77777777" w:rsidR="00847FB8" w:rsidRPr="000E55E0" w:rsidRDefault="00847FB8" w:rsidP="00847FB8">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0E55E0">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23F6A95B" w14:textId="77777777" w:rsidR="00847FB8" w:rsidRPr="00040D30" w:rsidRDefault="00847FB8" w:rsidP="00847FB8">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lastRenderedPageBreak/>
              <w:t>Dirección de Planificación de Inversiones</w:t>
            </w:r>
            <w:r w:rsidRPr="00040D30">
              <w:rPr>
                <w:rFonts w:ascii="Arial" w:hAnsi="Arial"/>
                <w:sz w:val="20"/>
                <w:szCs w:val="20"/>
                <w:lang w:val="es-MX"/>
              </w:rPr>
              <w:t>, a través del monitoreo de la implementación del Plan Nacional de Infraestructura Educativa.</w:t>
            </w:r>
          </w:p>
          <w:p w14:paraId="48CBD828" w14:textId="77777777" w:rsidR="00847FB8" w:rsidRPr="00040D30" w:rsidRDefault="00847FB8" w:rsidP="00847FB8">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4F30570A" w14:textId="77777777" w:rsidR="00847FB8" w:rsidRPr="00040D30" w:rsidRDefault="00847FB8" w:rsidP="00847FB8">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0C87F2AD" w14:textId="77777777" w:rsidR="00847FB8" w:rsidRPr="00FB4547" w:rsidRDefault="00847FB8" w:rsidP="00847FB8">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13249DB7" w14:textId="77777777" w:rsidR="00F21F5D" w:rsidRDefault="00847FB8" w:rsidP="009437D5">
            <w:pPr>
              <w:spacing w:before="240" w:after="120"/>
              <w:jc w:val="both"/>
              <w:rPr>
                <w:rFonts w:ascii="Arial" w:hAnsi="Arial"/>
                <w:sz w:val="20"/>
                <w:szCs w:val="20"/>
                <w:lang w:val="es-MX"/>
              </w:rPr>
            </w:pPr>
            <w:r w:rsidRPr="004D289C">
              <w:rPr>
                <w:rFonts w:ascii="Arial" w:hAnsi="Arial"/>
                <w:sz w:val="20"/>
                <w:szCs w:val="20"/>
              </w:rPr>
              <w:t>La medición de las brechas para la Programación Multianual de Inversiones se realizará cada año con las bases de datos más actualizadas</w:t>
            </w:r>
            <w:r w:rsidRPr="004D289C">
              <w:rPr>
                <w:rFonts w:ascii="Arial" w:hAnsi="Arial"/>
                <w:sz w:val="20"/>
                <w:szCs w:val="20"/>
                <w:lang w:val="es-MX"/>
              </w:rPr>
              <w:t>.</w:t>
            </w:r>
          </w:p>
          <w:p w14:paraId="28B61996" w14:textId="244C033A" w:rsidR="00EA6DA6" w:rsidRPr="00EA6DA6" w:rsidRDefault="00EA6DA6" w:rsidP="009437D5">
            <w:pPr>
              <w:spacing w:before="240" w:after="120"/>
              <w:jc w:val="both"/>
              <w:rPr>
                <w:rFonts w:ascii="Arial" w:hAnsi="Arial"/>
                <w:sz w:val="20"/>
                <w:szCs w:val="20"/>
                <w:lang w:val="es-MX"/>
              </w:rPr>
            </w:pPr>
          </w:p>
        </w:tc>
      </w:tr>
      <w:tr w:rsidR="00847FB8" w:rsidRPr="00847FB8"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847FB8" w:rsidRDefault="002C6B38" w:rsidP="002C6B38">
            <w:pPr>
              <w:rPr>
                <w:rFonts w:ascii="Arial" w:hAnsi="Arial" w:cs="Arial"/>
                <w:sz w:val="18"/>
                <w:szCs w:val="20"/>
              </w:rPr>
            </w:pPr>
            <w:r w:rsidRPr="00847FB8">
              <w:rPr>
                <w:rFonts w:ascii="Arial" w:hAnsi="Arial" w:cs="Arial"/>
                <w:b/>
                <w:bCs/>
                <w:szCs w:val="20"/>
              </w:rPr>
              <w:lastRenderedPageBreak/>
              <w:t>Instrumento de Recolección de Información</w:t>
            </w:r>
          </w:p>
        </w:tc>
      </w:tr>
      <w:tr w:rsidR="002C6B38" w:rsidRPr="00CA1718"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9905C2D" w14:textId="77777777" w:rsidR="00847FB8" w:rsidRDefault="00847FB8" w:rsidP="00847FB8">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622D115F" w14:textId="77777777" w:rsidR="00847FB8" w:rsidRPr="000E55E0" w:rsidRDefault="00847FB8" w:rsidP="00847FB8">
            <w:pPr>
              <w:pStyle w:val="Prrafodelista"/>
              <w:spacing w:before="240" w:after="120"/>
              <w:ind w:left="1068"/>
              <w:jc w:val="both"/>
              <w:rPr>
                <w:rFonts w:ascii="Arial" w:hAnsi="Arial"/>
                <w:sz w:val="20"/>
                <w:szCs w:val="20"/>
              </w:rPr>
            </w:pPr>
          </w:p>
          <w:p w14:paraId="76006058" w14:textId="77777777" w:rsidR="00847FB8" w:rsidRPr="000E55E0" w:rsidRDefault="00847FB8" w:rsidP="00847FB8">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077D1352" w14:textId="77777777" w:rsidR="00847FB8" w:rsidRPr="000E55E0" w:rsidRDefault="00847FB8" w:rsidP="00847FB8">
            <w:pPr>
              <w:pStyle w:val="Prrafodelista"/>
              <w:spacing w:before="240" w:after="120"/>
              <w:ind w:left="1068"/>
              <w:jc w:val="both"/>
              <w:rPr>
                <w:rFonts w:ascii="Arial" w:hAnsi="Arial"/>
                <w:sz w:val="20"/>
                <w:szCs w:val="20"/>
              </w:rPr>
            </w:pPr>
          </w:p>
          <w:p w14:paraId="645AF44C" w14:textId="77777777" w:rsidR="00847FB8" w:rsidRDefault="00847FB8" w:rsidP="00847FB8">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es realizado todos los años mediante la aplicación de fichas y el sistema de recojo de información.</w:t>
            </w:r>
          </w:p>
          <w:p w14:paraId="3344E65F" w14:textId="462D9BBB" w:rsidR="002C6B38" w:rsidRPr="00CA1718"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CA1718" w:rsidRDefault="00076082" w:rsidP="009F6EE7">
      <w:pPr>
        <w:spacing w:after="120" w:line="240" w:lineRule="auto"/>
        <w:jc w:val="both"/>
        <w:rPr>
          <w:color w:val="FF0000"/>
          <w:sz w:val="18"/>
        </w:rPr>
      </w:pPr>
    </w:p>
    <w:sectPr w:rsidR="00076082" w:rsidRPr="00CA1718"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3D8A" w14:textId="77777777" w:rsidR="00856392" w:rsidRDefault="00856392" w:rsidP="00020DDF">
      <w:pPr>
        <w:spacing w:after="0" w:line="240" w:lineRule="auto"/>
      </w:pPr>
      <w:r>
        <w:separator/>
      </w:r>
    </w:p>
  </w:endnote>
  <w:endnote w:type="continuationSeparator" w:id="0">
    <w:p w14:paraId="1DDD22BE" w14:textId="77777777" w:rsidR="00856392" w:rsidRDefault="00856392"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392E" w14:textId="77777777" w:rsidR="00856392" w:rsidRDefault="00856392" w:rsidP="00020DDF">
      <w:pPr>
        <w:spacing w:after="0" w:line="240" w:lineRule="auto"/>
      </w:pPr>
      <w:r>
        <w:separator/>
      </w:r>
    </w:p>
  </w:footnote>
  <w:footnote w:type="continuationSeparator" w:id="0">
    <w:p w14:paraId="0295FC1D" w14:textId="77777777" w:rsidR="00856392" w:rsidRDefault="00856392" w:rsidP="00020DDF">
      <w:pPr>
        <w:spacing w:after="0" w:line="240" w:lineRule="auto"/>
      </w:pPr>
      <w:r>
        <w:continuationSeparator/>
      </w:r>
    </w:p>
  </w:footnote>
  <w:footnote w:id="1">
    <w:p w14:paraId="5C7E0EE3" w14:textId="77777777" w:rsidR="00847FB8" w:rsidRPr="000231B7" w:rsidRDefault="00847FB8" w:rsidP="00847FB8">
      <w:pPr>
        <w:pStyle w:val="Textonotapie"/>
        <w:jc w:val="both"/>
        <w:rPr>
          <w:rFonts w:ascii="Arial" w:hAnsi="Arial"/>
          <w:sz w:val="16"/>
          <w:szCs w:val="16"/>
          <w:lang w:val="es-PE"/>
        </w:rPr>
      </w:pPr>
      <w:r w:rsidRPr="000231B7">
        <w:rPr>
          <w:rStyle w:val="Refdenotaalpie"/>
          <w:rFonts w:ascii="Arial" w:hAnsi="Arial"/>
          <w:sz w:val="16"/>
          <w:szCs w:val="16"/>
        </w:rPr>
        <w:footnoteRef/>
      </w:r>
      <w:r w:rsidRPr="000231B7">
        <w:rPr>
          <w:rFonts w:ascii="Arial" w:hAnsi="Arial"/>
          <w:sz w:val="16"/>
          <w:szCs w:val="16"/>
        </w:rPr>
        <w:t xml:space="preserve"> Párrafo 13 del artículo 5 de la Directiva </w:t>
      </w:r>
      <w:proofErr w:type="spellStart"/>
      <w:r w:rsidRPr="000231B7">
        <w:rPr>
          <w:rFonts w:ascii="Arial" w:hAnsi="Arial"/>
          <w:sz w:val="16"/>
          <w:szCs w:val="16"/>
        </w:rPr>
        <w:t>N°</w:t>
      </w:r>
      <w:proofErr w:type="spellEnd"/>
      <w:r w:rsidRPr="000231B7">
        <w:rPr>
          <w:rFonts w:ascii="Arial" w:hAnsi="Arial"/>
          <w:sz w:val="16"/>
          <w:szCs w:val="16"/>
        </w:rPr>
        <w:t xml:space="preserve"> 001-2019-EF/63.01, Directiva General del Sistema de Programación Multianual y Gestión de Inversiones aprobado por Resolución Directoral </w:t>
      </w:r>
      <w:proofErr w:type="spellStart"/>
      <w:r w:rsidRPr="000231B7">
        <w:rPr>
          <w:rFonts w:ascii="Arial" w:hAnsi="Arial"/>
          <w:sz w:val="16"/>
          <w:szCs w:val="16"/>
        </w:rPr>
        <w:t>N°</w:t>
      </w:r>
      <w:proofErr w:type="spellEnd"/>
      <w:r w:rsidRPr="000231B7">
        <w:rPr>
          <w:rFonts w:ascii="Arial" w:hAnsi="Arial"/>
          <w:sz w:val="16"/>
          <w:szCs w:val="16"/>
        </w:rPr>
        <w:t xml:space="preserve"> 001-2019-EF/63.</w:t>
      </w:r>
      <w:proofErr w:type="gramStart"/>
      <w:r w:rsidRPr="000231B7">
        <w:rPr>
          <w:rFonts w:ascii="Arial" w:hAnsi="Arial"/>
          <w:sz w:val="16"/>
          <w:szCs w:val="16"/>
        </w:rPr>
        <w:t>01  y</w:t>
      </w:r>
      <w:proofErr w:type="gramEnd"/>
      <w:r w:rsidRPr="000231B7">
        <w:rPr>
          <w:rFonts w:ascii="Arial" w:hAnsi="Arial"/>
          <w:sz w:val="16"/>
          <w:szCs w:val="16"/>
        </w:rPr>
        <w:t xml:space="preserve"> sus modificatorias.</w:t>
      </w:r>
    </w:p>
  </w:footnote>
  <w:footnote w:id="2">
    <w:p w14:paraId="6B0DF8F2" w14:textId="77777777" w:rsidR="00847FB8" w:rsidRPr="000231B7" w:rsidRDefault="00847FB8" w:rsidP="00847FB8">
      <w:pPr>
        <w:pStyle w:val="Textonotapie"/>
        <w:jc w:val="both"/>
        <w:rPr>
          <w:rFonts w:ascii="Arial" w:hAnsi="Arial"/>
          <w:sz w:val="16"/>
          <w:szCs w:val="16"/>
        </w:rPr>
      </w:pPr>
      <w:r w:rsidRPr="000231B7">
        <w:rPr>
          <w:rStyle w:val="Refdenotaalpie"/>
          <w:rFonts w:ascii="Arial" w:hAnsi="Arial"/>
          <w:sz w:val="16"/>
          <w:szCs w:val="16"/>
        </w:rPr>
        <w:footnoteRef/>
      </w:r>
      <w:r w:rsidRPr="000231B7">
        <w:rPr>
          <w:rFonts w:ascii="Arial" w:hAnsi="Arial"/>
          <w:sz w:val="16"/>
          <w:szCs w:val="16"/>
        </w:rPr>
        <w:t xml:space="preserve"> Se debe tener en cuenta que dentro de un local educativo pueden funcionar una o más unidades productoras, las cuales pueden brindar diferentes servicios.</w:t>
      </w:r>
    </w:p>
  </w:footnote>
  <w:footnote w:id="3">
    <w:p w14:paraId="12145DFE" w14:textId="77777777" w:rsidR="00847FB8" w:rsidRPr="00CA3715" w:rsidRDefault="00847FB8" w:rsidP="00847FB8">
      <w:pPr>
        <w:pStyle w:val="Textonotapie"/>
        <w:jc w:val="both"/>
        <w:rPr>
          <w:rFonts w:ascii="Arial" w:hAnsi="Arial"/>
          <w:sz w:val="16"/>
          <w:szCs w:val="16"/>
        </w:rPr>
      </w:pPr>
      <w:r w:rsidRPr="000231B7">
        <w:rPr>
          <w:rStyle w:val="Refdenotaalpie"/>
          <w:rFonts w:ascii="Arial" w:hAnsi="Arial"/>
          <w:sz w:val="16"/>
          <w:szCs w:val="16"/>
        </w:rPr>
        <w:footnoteRef/>
      </w:r>
      <w:r w:rsidRPr="000231B7">
        <w:rPr>
          <w:rFonts w:ascii="Arial" w:hAnsi="Arial"/>
          <w:sz w:val="16"/>
          <w:szCs w:val="16"/>
        </w:rPr>
        <w:t xml:space="preserve"> Artículo 6 de la norma técnica "Criterios Generales de Diseño para Infraestructura Educativa", aprobada mediante Resolución Viceministerial </w:t>
      </w:r>
      <w:proofErr w:type="spellStart"/>
      <w:r w:rsidRPr="000231B7">
        <w:rPr>
          <w:rFonts w:ascii="Arial" w:hAnsi="Arial"/>
          <w:sz w:val="16"/>
          <w:szCs w:val="16"/>
        </w:rPr>
        <w:t>N°</w:t>
      </w:r>
      <w:proofErr w:type="spellEnd"/>
      <w:r w:rsidRPr="000231B7">
        <w:rPr>
          <w:rFonts w:ascii="Arial" w:hAnsi="Arial"/>
          <w:sz w:val="16"/>
          <w:szCs w:val="16"/>
        </w:rPr>
        <w:t xml:space="preserve"> 010-2022-MINEDU.</w:t>
      </w:r>
    </w:p>
  </w:footnote>
  <w:footnote w:id="4">
    <w:p w14:paraId="32669957" w14:textId="77777777" w:rsidR="00847FB8" w:rsidRPr="000231B7" w:rsidRDefault="00847FB8" w:rsidP="00847FB8">
      <w:pPr>
        <w:pStyle w:val="Textonotapie"/>
        <w:jc w:val="both"/>
        <w:rPr>
          <w:rFonts w:ascii="Arial" w:hAnsi="Arial"/>
          <w:sz w:val="16"/>
          <w:szCs w:val="16"/>
        </w:rPr>
      </w:pPr>
      <w:r w:rsidRPr="000231B7">
        <w:rPr>
          <w:rStyle w:val="Refdenotaalpie"/>
          <w:rFonts w:ascii="Arial" w:hAnsi="Arial"/>
          <w:sz w:val="16"/>
          <w:szCs w:val="16"/>
        </w:rPr>
        <w:footnoteRef/>
      </w:r>
      <w:r w:rsidRPr="000231B7">
        <w:rPr>
          <w:rFonts w:ascii="Arial" w:hAnsi="Arial"/>
          <w:sz w:val="16"/>
          <w:szCs w:val="16"/>
        </w:rPr>
        <w:t xml:space="preserve"> Artículo 116 del Reglamento de la Ley </w:t>
      </w:r>
      <w:proofErr w:type="spellStart"/>
      <w:r w:rsidRPr="000231B7">
        <w:rPr>
          <w:rFonts w:ascii="Arial" w:hAnsi="Arial"/>
          <w:sz w:val="16"/>
          <w:szCs w:val="16"/>
        </w:rPr>
        <w:t>N°</w:t>
      </w:r>
      <w:proofErr w:type="spellEnd"/>
      <w:r w:rsidRPr="000231B7">
        <w:rPr>
          <w:rFonts w:ascii="Arial" w:hAnsi="Arial"/>
          <w:sz w:val="16"/>
          <w:szCs w:val="16"/>
        </w:rPr>
        <w:t xml:space="preserve"> 28044, Ley General de Educación, aprobado por Decreto Supremo </w:t>
      </w:r>
      <w:proofErr w:type="spellStart"/>
      <w:r w:rsidRPr="000231B7">
        <w:rPr>
          <w:rFonts w:ascii="Arial" w:hAnsi="Arial"/>
          <w:sz w:val="16"/>
          <w:szCs w:val="16"/>
        </w:rPr>
        <w:t>N°</w:t>
      </w:r>
      <w:proofErr w:type="spellEnd"/>
      <w:r w:rsidRPr="000231B7">
        <w:rPr>
          <w:rFonts w:ascii="Arial" w:hAnsi="Arial"/>
          <w:sz w:val="16"/>
          <w:szCs w:val="16"/>
        </w:rPr>
        <w:t xml:space="preserve"> 011-2012-ED y sus modificatorias.</w:t>
      </w:r>
    </w:p>
  </w:footnote>
  <w:footnote w:id="5">
    <w:p w14:paraId="206BCE1B" w14:textId="77777777" w:rsidR="00847FB8" w:rsidRPr="000E55E0" w:rsidRDefault="00847FB8" w:rsidP="00847FB8">
      <w:pPr>
        <w:pStyle w:val="Textonotapie"/>
        <w:jc w:val="both"/>
        <w:rPr>
          <w:lang w:val="es-PE"/>
        </w:rPr>
      </w:pPr>
      <w:r>
        <w:rPr>
          <w:rStyle w:val="Refdenotaalpie"/>
        </w:rPr>
        <w:footnoteRef/>
      </w:r>
      <w:r>
        <w:t xml:space="preserve"> </w:t>
      </w:r>
      <w:r w:rsidRPr="000E55E0">
        <w:rPr>
          <w:rFonts w:ascii="Arial" w:hAnsi="Arial"/>
          <w:sz w:val="16"/>
          <w:szCs w:val="16"/>
          <w:lang w:val="es-PE"/>
        </w:rPr>
        <w:t>La base datos fue construida mediante la aplicación del documento denominado “Criterios que Permiten Estimar el Estado de las Unidades Productoras del Sector Educación en el marco del Invierte.pe” el cual forma parte del Informe Nº00</w:t>
      </w:r>
      <w:r>
        <w:rPr>
          <w:rFonts w:ascii="Arial" w:hAnsi="Arial"/>
          <w:sz w:val="16"/>
          <w:szCs w:val="16"/>
          <w:lang w:val="es-PE"/>
        </w:rPr>
        <w:t>60</w:t>
      </w:r>
      <w:r w:rsidRPr="000E55E0">
        <w:rPr>
          <w:rFonts w:ascii="Arial" w:hAnsi="Arial"/>
          <w:sz w:val="16"/>
          <w:szCs w:val="16"/>
          <w:lang w:val="es-PE"/>
        </w:rPr>
        <w:t>8-2021-MINEDU/SPE-OPEP-UPI</w:t>
      </w:r>
      <w:r>
        <w:rPr>
          <w:lang w:val="es-PE"/>
        </w:rPr>
        <w:t>.</w:t>
      </w:r>
    </w:p>
  </w:footnote>
  <w:footnote w:id="6">
    <w:p w14:paraId="4B8A76A0" w14:textId="77777777" w:rsidR="005C6BC6" w:rsidRDefault="005C6BC6" w:rsidP="005C6BC6">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7">
    <w:p w14:paraId="62CEB43A" w14:textId="2B63268A" w:rsidR="00847FB8" w:rsidRPr="000231B7" w:rsidRDefault="00847FB8" w:rsidP="00847FB8">
      <w:pPr>
        <w:pStyle w:val="Textonotapie"/>
        <w:contextualSpacing/>
        <w:jc w:val="both"/>
        <w:rPr>
          <w:rFonts w:ascii="Arial" w:hAnsi="Arial"/>
          <w:sz w:val="16"/>
          <w:szCs w:val="16"/>
        </w:rPr>
      </w:pPr>
      <w:r w:rsidRPr="000231B7">
        <w:rPr>
          <w:rStyle w:val="Refdenotaalpie"/>
          <w:rFonts w:ascii="Arial" w:hAnsi="Arial"/>
          <w:sz w:val="16"/>
          <w:szCs w:val="16"/>
        </w:rPr>
        <w:footnoteRef/>
      </w:r>
      <w:r w:rsidRPr="000231B7">
        <w:rPr>
          <w:rFonts w:ascii="Arial" w:hAnsi="Arial"/>
          <w:sz w:val="16"/>
          <w:szCs w:val="16"/>
        </w:rPr>
        <w:t xml:space="preserve"> Las inversiones consideradas en los literales b), c) y d) no se encuentran alineadas a la normativa </w:t>
      </w:r>
      <w:proofErr w:type="gramStart"/>
      <w:r w:rsidRPr="000231B7">
        <w:rPr>
          <w:rFonts w:ascii="Arial" w:hAnsi="Arial"/>
          <w:sz w:val="16"/>
          <w:szCs w:val="16"/>
        </w:rPr>
        <w:t>del  Invierte.pe</w:t>
      </w:r>
      <w:proofErr w:type="gramEnd"/>
      <w:r w:rsidRPr="000231B7">
        <w:rPr>
          <w:rFonts w:ascii="Arial" w:hAnsi="Arial"/>
          <w:sz w:val="16"/>
          <w:szCs w:val="16"/>
        </w:rPr>
        <w:t xml:space="preserve"> y su metodología general.</w:t>
      </w:r>
    </w:p>
  </w:footnote>
  <w:footnote w:id="8">
    <w:p w14:paraId="2EE50DC8" w14:textId="77777777" w:rsidR="00847FB8" w:rsidRPr="006572B3" w:rsidRDefault="00847FB8" w:rsidP="00847FB8">
      <w:pPr>
        <w:contextualSpacing/>
        <w:jc w:val="both"/>
        <w:rPr>
          <w:rFonts w:ascii="Arial" w:hAnsi="Arial"/>
        </w:rPr>
      </w:pPr>
      <w:r w:rsidRPr="000231B7">
        <w:rPr>
          <w:rStyle w:val="Refdenotaalpie"/>
          <w:rFonts w:ascii="Arial" w:hAnsi="Arial" w:cs="Arial"/>
          <w:sz w:val="16"/>
          <w:szCs w:val="16"/>
        </w:rPr>
        <w:footnoteRef/>
      </w:r>
      <w:r w:rsidRPr="000231B7">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75B"/>
    <w:multiLevelType w:val="hybridMultilevel"/>
    <w:tmpl w:val="E20810F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4F632D7"/>
    <w:multiLevelType w:val="hybridMultilevel"/>
    <w:tmpl w:val="237CBF44"/>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F22A64"/>
    <w:multiLevelType w:val="hybridMultilevel"/>
    <w:tmpl w:val="F85C7A7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09E4F04"/>
    <w:multiLevelType w:val="hybridMultilevel"/>
    <w:tmpl w:val="D688BEE4"/>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01128"/>
    <w:multiLevelType w:val="hybridMultilevel"/>
    <w:tmpl w:val="993E6BF4"/>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26"/>
  </w:num>
  <w:num w:numId="5">
    <w:abstractNumId w:val="17"/>
  </w:num>
  <w:num w:numId="6">
    <w:abstractNumId w:val="10"/>
  </w:num>
  <w:num w:numId="7">
    <w:abstractNumId w:val="15"/>
  </w:num>
  <w:num w:numId="8">
    <w:abstractNumId w:val="24"/>
  </w:num>
  <w:num w:numId="9">
    <w:abstractNumId w:val="3"/>
  </w:num>
  <w:num w:numId="10">
    <w:abstractNumId w:val="2"/>
  </w:num>
  <w:num w:numId="11">
    <w:abstractNumId w:val="12"/>
  </w:num>
  <w:num w:numId="12">
    <w:abstractNumId w:val="23"/>
  </w:num>
  <w:num w:numId="13">
    <w:abstractNumId w:val="21"/>
  </w:num>
  <w:num w:numId="14">
    <w:abstractNumId w:val="20"/>
  </w:num>
  <w:num w:numId="15">
    <w:abstractNumId w:val="6"/>
  </w:num>
  <w:num w:numId="16">
    <w:abstractNumId w:val="16"/>
  </w:num>
  <w:num w:numId="17">
    <w:abstractNumId w:val="27"/>
  </w:num>
  <w:num w:numId="18">
    <w:abstractNumId w:val="25"/>
  </w:num>
  <w:num w:numId="19">
    <w:abstractNumId w:val="8"/>
  </w:num>
  <w:num w:numId="20">
    <w:abstractNumId w:val="9"/>
  </w:num>
  <w:num w:numId="21">
    <w:abstractNumId w:val="1"/>
  </w:num>
  <w:num w:numId="22">
    <w:abstractNumId w:val="22"/>
  </w:num>
  <w:num w:numId="23">
    <w:abstractNumId w:val="14"/>
  </w:num>
  <w:num w:numId="24">
    <w:abstractNumId w:val="13"/>
  </w:num>
  <w:num w:numId="25">
    <w:abstractNumId w:val="18"/>
  </w:num>
  <w:num w:numId="26">
    <w:abstractNumId w:val="0"/>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2127"/>
    <w:rsid w:val="0003669C"/>
    <w:rsid w:val="00045EB3"/>
    <w:rsid w:val="00065771"/>
    <w:rsid w:val="00071462"/>
    <w:rsid w:val="00076082"/>
    <w:rsid w:val="00081767"/>
    <w:rsid w:val="000B702B"/>
    <w:rsid w:val="000C10E2"/>
    <w:rsid w:val="000F784E"/>
    <w:rsid w:val="001056C9"/>
    <w:rsid w:val="001125DA"/>
    <w:rsid w:val="00133546"/>
    <w:rsid w:val="00142865"/>
    <w:rsid w:val="00155F72"/>
    <w:rsid w:val="0015653C"/>
    <w:rsid w:val="00162C09"/>
    <w:rsid w:val="00167202"/>
    <w:rsid w:val="00171EB6"/>
    <w:rsid w:val="0018436A"/>
    <w:rsid w:val="0019383D"/>
    <w:rsid w:val="001A24B5"/>
    <w:rsid w:val="001D5D9B"/>
    <w:rsid w:val="001E53BF"/>
    <w:rsid w:val="001E666F"/>
    <w:rsid w:val="001F59BD"/>
    <w:rsid w:val="00201772"/>
    <w:rsid w:val="00215A43"/>
    <w:rsid w:val="002175A0"/>
    <w:rsid w:val="00246044"/>
    <w:rsid w:val="002512EA"/>
    <w:rsid w:val="0026508A"/>
    <w:rsid w:val="00285476"/>
    <w:rsid w:val="00293BB3"/>
    <w:rsid w:val="002C6B38"/>
    <w:rsid w:val="002D244C"/>
    <w:rsid w:val="0030016D"/>
    <w:rsid w:val="00311882"/>
    <w:rsid w:val="00325B1B"/>
    <w:rsid w:val="003261A2"/>
    <w:rsid w:val="00357844"/>
    <w:rsid w:val="00373F00"/>
    <w:rsid w:val="0039760D"/>
    <w:rsid w:val="003B5C44"/>
    <w:rsid w:val="003C21ED"/>
    <w:rsid w:val="003C33F5"/>
    <w:rsid w:val="003E1B59"/>
    <w:rsid w:val="003E3225"/>
    <w:rsid w:val="003E3E91"/>
    <w:rsid w:val="003F22A5"/>
    <w:rsid w:val="003F69BC"/>
    <w:rsid w:val="004059F9"/>
    <w:rsid w:val="00421284"/>
    <w:rsid w:val="00442BBE"/>
    <w:rsid w:val="004A211F"/>
    <w:rsid w:val="004B0AA4"/>
    <w:rsid w:val="004B56C5"/>
    <w:rsid w:val="004B73EC"/>
    <w:rsid w:val="004C4331"/>
    <w:rsid w:val="004D41C9"/>
    <w:rsid w:val="004E3726"/>
    <w:rsid w:val="004E552A"/>
    <w:rsid w:val="00501759"/>
    <w:rsid w:val="0050332F"/>
    <w:rsid w:val="005252CF"/>
    <w:rsid w:val="00573060"/>
    <w:rsid w:val="005A23AD"/>
    <w:rsid w:val="005C15A3"/>
    <w:rsid w:val="005C6BC6"/>
    <w:rsid w:val="005E2882"/>
    <w:rsid w:val="005F2039"/>
    <w:rsid w:val="00616C93"/>
    <w:rsid w:val="00637FF0"/>
    <w:rsid w:val="00686F75"/>
    <w:rsid w:val="006A5398"/>
    <w:rsid w:val="007061A0"/>
    <w:rsid w:val="00714A93"/>
    <w:rsid w:val="007236D7"/>
    <w:rsid w:val="00746EB6"/>
    <w:rsid w:val="00785D71"/>
    <w:rsid w:val="00791B39"/>
    <w:rsid w:val="00791F61"/>
    <w:rsid w:val="007C4F1D"/>
    <w:rsid w:val="007E2416"/>
    <w:rsid w:val="007E5285"/>
    <w:rsid w:val="00806383"/>
    <w:rsid w:val="00814517"/>
    <w:rsid w:val="0084371A"/>
    <w:rsid w:val="00847FB8"/>
    <w:rsid w:val="0085415B"/>
    <w:rsid w:val="00854816"/>
    <w:rsid w:val="00856392"/>
    <w:rsid w:val="00871BC1"/>
    <w:rsid w:val="008819C3"/>
    <w:rsid w:val="008853C5"/>
    <w:rsid w:val="00895F27"/>
    <w:rsid w:val="008A2BF7"/>
    <w:rsid w:val="008C2AC8"/>
    <w:rsid w:val="008E10DB"/>
    <w:rsid w:val="008E2BBF"/>
    <w:rsid w:val="008E38B9"/>
    <w:rsid w:val="008E6B4E"/>
    <w:rsid w:val="008F534B"/>
    <w:rsid w:val="009002FB"/>
    <w:rsid w:val="00906072"/>
    <w:rsid w:val="009437D5"/>
    <w:rsid w:val="00960D24"/>
    <w:rsid w:val="009736FF"/>
    <w:rsid w:val="0099799F"/>
    <w:rsid w:val="009B732B"/>
    <w:rsid w:val="009E6B4A"/>
    <w:rsid w:val="009F4C6C"/>
    <w:rsid w:val="009F6EE7"/>
    <w:rsid w:val="00A12FCA"/>
    <w:rsid w:val="00A14B56"/>
    <w:rsid w:val="00A42A6D"/>
    <w:rsid w:val="00A6796B"/>
    <w:rsid w:val="00A85514"/>
    <w:rsid w:val="00A93168"/>
    <w:rsid w:val="00AB0037"/>
    <w:rsid w:val="00AB3CA7"/>
    <w:rsid w:val="00AC6B83"/>
    <w:rsid w:val="00AD49F8"/>
    <w:rsid w:val="00AF6F0C"/>
    <w:rsid w:val="00AF7D47"/>
    <w:rsid w:val="00B204D1"/>
    <w:rsid w:val="00B41C15"/>
    <w:rsid w:val="00B4744E"/>
    <w:rsid w:val="00B50C99"/>
    <w:rsid w:val="00B771B8"/>
    <w:rsid w:val="00B9559A"/>
    <w:rsid w:val="00B96A9B"/>
    <w:rsid w:val="00BA7B47"/>
    <w:rsid w:val="00BC367A"/>
    <w:rsid w:val="00BF1A66"/>
    <w:rsid w:val="00C1227D"/>
    <w:rsid w:val="00C15DC8"/>
    <w:rsid w:val="00C1645D"/>
    <w:rsid w:val="00C35814"/>
    <w:rsid w:val="00C40975"/>
    <w:rsid w:val="00C56226"/>
    <w:rsid w:val="00C6119F"/>
    <w:rsid w:val="00C6406B"/>
    <w:rsid w:val="00C73B6D"/>
    <w:rsid w:val="00C80D62"/>
    <w:rsid w:val="00CA1718"/>
    <w:rsid w:val="00CA7D46"/>
    <w:rsid w:val="00CE2DB2"/>
    <w:rsid w:val="00D065BA"/>
    <w:rsid w:val="00D11639"/>
    <w:rsid w:val="00D16AA9"/>
    <w:rsid w:val="00D25D74"/>
    <w:rsid w:val="00D55E0A"/>
    <w:rsid w:val="00D57631"/>
    <w:rsid w:val="00D65129"/>
    <w:rsid w:val="00D67CD6"/>
    <w:rsid w:val="00D93115"/>
    <w:rsid w:val="00DB4C71"/>
    <w:rsid w:val="00DC436B"/>
    <w:rsid w:val="00DE2D8A"/>
    <w:rsid w:val="00DF1A12"/>
    <w:rsid w:val="00E01366"/>
    <w:rsid w:val="00E06F2E"/>
    <w:rsid w:val="00E11D2F"/>
    <w:rsid w:val="00E14782"/>
    <w:rsid w:val="00E2011E"/>
    <w:rsid w:val="00E5234F"/>
    <w:rsid w:val="00E57BA7"/>
    <w:rsid w:val="00E67AA8"/>
    <w:rsid w:val="00E819B3"/>
    <w:rsid w:val="00E848B3"/>
    <w:rsid w:val="00EA344F"/>
    <w:rsid w:val="00EA6DA6"/>
    <w:rsid w:val="00EB2441"/>
    <w:rsid w:val="00EF7C8F"/>
    <w:rsid w:val="00F21F5D"/>
    <w:rsid w:val="00F6484A"/>
    <w:rsid w:val="00F73883"/>
    <w:rsid w:val="00F82D3D"/>
    <w:rsid w:val="00F91C12"/>
    <w:rsid w:val="00FA37E3"/>
    <w:rsid w:val="00FC13DB"/>
    <w:rsid w:val="00FC7D43"/>
    <w:rsid w:val="00FD50DB"/>
    <w:rsid w:val="00FD759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4B56C5"/>
    <w:pPr>
      <w:spacing w:after="0" w:line="240" w:lineRule="auto"/>
    </w:pPr>
  </w:style>
  <w:style w:type="character" w:styleId="Refdecomentario">
    <w:name w:val="annotation reference"/>
    <w:basedOn w:val="Fuentedeprrafopredeter"/>
    <w:uiPriority w:val="99"/>
    <w:semiHidden/>
    <w:unhideWhenUsed/>
    <w:rsid w:val="004B56C5"/>
    <w:rPr>
      <w:sz w:val="16"/>
      <w:szCs w:val="16"/>
    </w:rPr>
  </w:style>
  <w:style w:type="paragraph" w:styleId="Textocomentario">
    <w:name w:val="annotation text"/>
    <w:basedOn w:val="Normal"/>
    <w:link w:val="TextocomentarioCar"/>
    <w:uiPriority w:val="99"/>
    <w:unhideWhenUsed/>
    <w:rsid w:val="004B56C5"/>
    <w:pPr>
      <w:spacing w:line="240" w:lineRule="auto"/>
    </w:pPr>
    <w:rPr>
      <w:sz w:val="20"/>
      <w:szCs w:val="20"/>
    </w:rPr>
  </w:style>
  <w:style w:type="character" w:customStyle="1" w:styleId="TextocomentarioCar">
    <w:name w:val="Texto comentario Car"/>
    <w:basedOn w:val="Fuentedeprrafopredeter"/>
    <w:link w:val="Textocomentario"/>
    <w:uiPriority w:val="99"/>
    <w:rsid w:val="004B56C5"/>
    <w:rPr>
      <w:sz w:val="20"/>
      <w:szCs w:val="20"/>
    </w:rPr>
  </w:style>
  <w:style w:type="paragraph" w:styleId="Asuntodelcomentario">
    <w:name w:val="annotation subject"/>
    <w:basedOn w:val="Textocomentario"/>
    <w:next w:val="Textocomentario"/>
    <w:link w:val="AsuntodelcomentarioCar"/>
    <w:uiPriority w:val="99"/>
    <w:semiHidden/>
    <w:unhideWhenUsed/>
    <w:rsid w:val="004B56C5"/>
    <w:rPr>
      <w:b/>
      <w:bCs/>
    </w:rPr>
  </w:style>
  <w:style w:type="character" w:customStyle="1" w:styleId="AsuntodelcomentarioCar">
    <w:name w:val="Asunto del comentario Car"/>
    <w:basedOn w:val="TextocomentarioCar"/>
    <w:link w:val="Asuntodelcomentario"/>
    <w:uiPriority w:val="99"/>
    <w:semiHidden/>
    <w:rsid w:val="004B5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3500</Words>
  <Characters>19253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61</cp:revision>
  <dcterms:created xsi:type="dcterms:W3CDTF">2022-12-01T20:53:00Z</dcterms:created>
  <dcterms:modified xsi:type="dcterms:W3CDTF">2023-06-24T20:34:00Z</dcterms:modified>
</cp:coreProperties>
</file>