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39583C" w:rsidRPr="0039583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39583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583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39583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58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39583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39583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836ED4" w:rsidRPr="00836ED4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836ED4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E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548700E7" w:rsidR="00DE2D8A" w:rsidRPr="00836ED4" w:rsidRDefault="00836ED4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ED4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59041E34" w:rsidR="00DE2D8A" w:rsidRPr="00836ED4" w:rsidRDefault="00836ED4">
            <w:pPr>
              <w:rPr>
                <w:rFonts w:ascii="Arial" w:hAnsi="Arial" w:cs="Arial"/>
                <w:sz w:val="16"/>
                <w:szCs w:val="16"/>
              </w:rPr>
            </w:pPr>
            <w:r w:rsidRPr="00836ED4">
              <w:rPr>
                <w:rFonts w:ascii="Arial" w:hAnsi="Arial" w:cs="Arial"/>
                <w:sz w:val="16"/>
                <w:szCs w:val="16"/>
              </w:rPr>
              <w:t>Porcentaje de personas no matriculadas en los Centros de Educación Básica Especial respecto a la demanda potencial</w:t>
            </w:r>
          </w:p>
        </w:tc>
      </w:tr>
      <w:tr w:rsidR="00836ED4" w:rsidRPr="00836ED4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836ED4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836ED4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00173C7F" w:rsidR="00FA37E3" w:rsidRPr="00836ED4" w:rsidRDefault="00044F26">
            <w:pPr>
              <w:rPr>
                <w:rFonts w:ascii="Arial" w:hAnsi="Arial" w:cs="Arial"/>
                <w:sz w:val="16"/>
                <w:szCs w:val="16"/>
              </w:rPr>
            </w:pPr>
            <w:r w:rsidRPr="00836ED4">
              <w:rPr>
                <w:rFonts w:ascii="Arial" w:hAnsi="Arial" w:cs="Arial"/>
                <w:sz w:val="16"/>
                <w:szCs w:val="16"/>
              </w:rPr>
              <w:t>Cobertura</w:t>
            </w:r>
          </w:p>
        </w:tc>
      </w:tr>
      <w:tr w:rsidR="008E3FD2" w:rsidRPr="008E3FD2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8E3FD2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A38901A" w:rsidR="00DE2D8A" w:rsidRPr="008E3FD2" w:rsidRDefault="00044F26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FD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5F96708B" w:rsidR="00DE2D8A" w:rsidRPr="008E3FD2" w:rsidRDefault="005F7D3D">
            <w:pPr>
              <w:rPr>
                <w:rFonts w:ascii="Arial" w:hAnsi="Arial" w:cs="Arial"/>
                <w:sz w:val="16"/>
                <w:szCs w:val="16"/>
              </w:rPr>
            </w:pPr>
            <w:r w:rsidRPr="00EA20E8">
              <w:rPr>
                <w:rFonts w:ascii="Arial" w:hAnsi="Arial" w:cs="Arial"/>
                <w:sz w:val="16"/>
                <w:szCs w:val="16"/>
              </w:rPr>
              <w:t>Persona</w:t>
            </w:r>
            <w:r w:rsidR="00044F26" w:rsidRPr="00EA20E8">
              <w:rPr>
                <w:rFonts w:ascii="Arial" w:hAnsi="Arial" w:cs="Arial"/>
                <w:sz w:val="16"/>
                <w:szCs w:val="16"/>
              </w:rPr>
              <w:t>/Año</w:t>
            </w:r>
          </w:p>
        </w:tc>
      </w:tr>
      <w:tr w:rsidR="00C73B6D" w:rsidRPr="008E3FD2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8E3FD2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7E5A0F2C" w:rsidR="00C73B6D" w:rsidRPr="008E3FD2" w:rsidRDefault="00E5234F">
            <w:pPr>
              <w:rPr>
                <w:rFonts w:ascii="Arial" w:hAnsi="Arial" w:cs="Arial"/>
                <w:sz w:val="16"/>
                <w:szCs w:val="16"/>
              </w:rPr>
            </w:pPr>
            <w:r w:rsidRPr="008E3FD2">
              <w:rPr>
                <w:rFonts w:ascii="Arial" w:hAnsi="Arial" w:cs="Arial"/>
                <w:sz w:val="16"/>
                <w:szCs w:val="16"/>
              </w:rPr>
              <w:t>Distrital</w:t>
            </w:r>
          </w:p>
        </w:tc>
      </w:tr>
    </w:tbl>
    <w:p w14:paraId="49FC6AB5" w14:textId="15D377CD" w:rsidR="00EF7C8F" w:rsidRPr="008E3FD2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8E3FD2" w:rsidRPr="008E3FD2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8E3FD2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8E3FD2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8E3FD2" w:rsidRPr="008E3FD2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8E3FD2" w:rsidRPr="008E3FD2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5E877CFA" w:rsidR="00E01366" w:rsidRPr="008E3FD2" w:rsidRDefault="00836ED4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8E3FD2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2B293F6B" w:rsidR="00E01366" w:rsidRPr="008E3FD2" w:rsidRDefault="00442BBE" w:rsidP="00836ED4">
            <w:pPr>
              <w:rPr>
                <w:rFonts w:ascii="Arial" w:hAnsi="Arial" w:cs="Arial"/>
                <w:sz w:val="16"/>
                <w:szCs w:val="16"/>
              </w:rPr>
            </w:pPr>
            <w:r w:rsidRPr="008E3FD2">
              <w:rPr>
                <w:rFonts w:ascii="Arial" w:hAnsi="Arial" w:cs="Arial"/>
                <w:sz w:val="16"/>
                <w:szCs w:val="16"/>
              </w:rPr>
              <w:t xml:space="preserve">Servicio de Educación </w:t>
            </w:r>
            <w:r w:rsidR="00B93BCF" w:rsidRPr="008E3FD2">
              <w:rPr>
                <w:rFonts w:ascii="Arial" w:hAnsi="Arial" w:cs="Arial"/>
                <w:sz w:val="16"/>
                <w:szCs w:val="16"/>
              </w:rPr>
              <w:t xml:space="preserve">Básica </w:t>
            </w:r>
            <w:r w:rsidR="00836ED4" w:rsidRPr="008E3FD2">
              <w:rPr>
                <w:rFonts w:ascii="Arial" w:hAnsi="Arial" w:cs="Arial"/>
                <w:sz w:val="16"/>
                <w:szCs w:val="16"/>
              </w:rPr>
              <w:t>Especial - CEBE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36CF35DA" w:rsidR="00E01366" w:rsidRPr="008E3FD2" w:rsidRDefault="00836ED4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8E3FD2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7F3E2DEB" w:rsidR="00E01366" w:rsidRPr="008E3FD2" w:rsidRDefault="00442BBE" w:rsidP="00836ED4">
            <w:pPr>
              <w:rPr>
                <w:rFonts w:ascii="Arial" w:hAnsi="Arial" w:cs="Arial"/>
                <w:sz w:val="16"/>
                <w:szCs w:val="16"/>
              </w:rPr>
            </w:pPr>
            <w:r w:rsidRPr="008E3FD2">
              <w:rPr>
                <w:rFonts w:ascii="Arial" w:hAnsi="Arial" w:cs="Arial"/>
                <w:sz w:val="16"/>
                <w:szCs w:val="16"/>
              </w:rPr>
              <w:t xml:space="preserve">Educación </w:t>
            </w:r>
            <w:r w:rsidR="00B93BCF" w:rsidRPr="008E3FD2">
              <w:rPr>
                <w:rFonts w:ascii="Arial" w:hAnsi="Arial" w:cs="Arial"/>
                <w:sz w:val="16"/>
                <w:szCs w:val="16"/>
              </w:rPr>
              <w:t xml:space="preserve">Básica </w:t>
            </w:r>
            <w:r w:rsidR="00836ED4" w:rsidRPr="008E3FD2">
              <w:rPr>
                <w:rFonts w:ascii="Arial" w:hAnsi="Arial" w:cs="Arial"/>
                <w:sz w:val="16"/>
                <w:szCs w:val="16"/>
              </w:rPr>
              <w:t>Especial - CEBE</w:t>
            </w:r>
          </w:p>
        </w:tc>
      </w:tr>
      <w:tr w:rsidR="008E3FD2" w:rsidRPr="008E3FD2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4F" w:rsidRPr="008E3FD2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8E3FD2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8E3FD2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8E3FD2" w:rsidRPr="008E3FD2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8E3FD2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8E3FD2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8E3FD2" w:rsidRPr="008E3FD2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3FD2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8E3FD2" w:rsidRPr="008E3FD2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E3FD2" w:rsidRPr="008E3FD2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8E3FD2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333EB392" w:rsidR="00E01366" w:rsidRPr="008E3FD2" w:rsidRDefault="00B06816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E3FD2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31A44818" w:rsidR="00E01366" w:rsidRPr="008E3FD2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FD2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58A2BA5C" w:rsidR="00E01366" w:rsidRPr="008E3FD2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FD2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680C4885" w:rsidR="00E01366" w:rsidRPr="008E3FD2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FD2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3A470549" w:rsidR="00E01366" w:rsidRPr="008E3FD2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FD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FD2" w:rsidRPr="008E3FD2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8E3F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8E3FD2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FC15DA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B1731C" w:rsidRPr="00B1731C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B1731C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B1731C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FC15DA" w:rsidRPr="00FC15DA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439" w14:textId="77777777" w:rsidR="002C6B38" w:rsidRPr="00FC15DA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7411B51A" w14:textId="77777777" w:rsidR="00B1731C" w:rsidRPr="00B90F12" w:rsidRDefault="00B1731C" w:rsidP="00B1731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90F12">
              <w:rPr>
                <w:rFonts w:ascii="Arial" w:hAnsi="Arial"/>
                <w:sz w:val="20"/>
                <w:szCs w:val="20"/>
              </w:rPr>
              <w:t>El indicador representa la demanda potencial no atendida en los Centros de Educación Básica Especial.</w:t>
            </w:r>
          </w:p>
          <w:p w14:paraId="665D8CCC" w14:textId="77777777" w:rsidR="00B1731C" w:rsidRPr="00B90F12" w:rsidRDefault="00B1731C" w:rsidP="00B1731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DEF4CBF" w14:textId="77777777" w:rsidR="00B1731C" w:rsidRPr="00B90F12" w:rsidRDefault="00B1731C" w:rsidP="00B1731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90F12">
              <w:rPr>
                <w:rFonts w:ascii="Arial" w:hAnsi="Arial"/>
                <w:sz w:val="20"/>
                <w:szCs w:val="20"/>
              </w:rPr>
              <w:t xml:space="preserve">La demanda potencial no atendida hace mención al grupo de la población de referencia con necesidades del Centro de Educación Básica Especial, que en la actualidad no fueron provistas por el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B90F12">
              <w:rPr>
                <w:rFonts w:ascii="Arial" w:hAnsi="Arial"/>
                <w:sz w:val="20"/>
                <w:szCs w:val="20"/>
              </w:rPr>
              <w:t>stado.</w:t>
            </w:r>
          </w:p>
          <w:p w14:paraId="505FFEAC" w14:textId="77777777" w:rsidR="00B1731C" w:rsidRPr="00B90F12" w:rsidRDefault="00B1731C" w:rsidP="00B1731C">
            <w:pPr>
              <w:pStyle w:val="NormalWeb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564381">
              <w:rPr>
                <w:rFonts w:ascii="Arial" w:hAnsi="Arial" w:cs="Arial"/>
                <w:sz w:val="20"/>
                <w:szCs w:val="20"/>
              </w:rPr>
              <w:t xml:space="preserve"> Centro de Educación Básica Especial (CEBE)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381">
              <w:rPr>
                <w:rFonts w:ascii="Arial" w:hAnsi="Arial" w:cs="Arial"/>
                <w:sz w:val="20"/>
                <w:szCs w:val="20"/>
              </w:rPr>
              <w:t>e</w:t>
            </w:r>
            <w:r w:rsidRPr="0066401F">
              <w:rPr>
                <w:rFonts w:ascii="Arial" w:hAnsi="Arial" w:cs="Arial"/>
                <w:sz w:val="20"/>
                <w:szCs w:val="20"/>
              </w:rPr>
              <w:t>s la institución educativa que brinda un servicio educativo especializado y transdisciplinario a niños, niñas, adolescentes, jóvenes y adultos con discapacidad severa de 3 a 20 años de edad, que requieren apoyos permanentes y especializados para garantizar su acceso a la educación en igualdad de oportunidades que el resto de estudiantes. Los CEBE participan en el proceso de inclusión educativa de los estudiantes con discapacidad severa en la educación básica regular y alternativa y técnico-productiva</w:t>
            </w:r>
            <w:r w:rsidRPr="0066401F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  <w:r w:rsidRPr="006640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52E88A" w14:textId="3015E0F0" w:rsidR="002C6B38" w:rsidRPr="00FC15DA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B1731C" w:rsidRPr="00B1731C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B1731C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B1731C">
              <w:rPr>
                <w:rFonts w:ascii="Arial" w:hAnsi="Arial" w:cs="Arial"/>
                <w:b/>
                <w:bCs/>
                <w:szCs w:val="20"/>
              </w:rPr>
              <w:t>Justificación</w:t>
            </w:r>
          </w:p>
        </w:tc>
      </w:tr>
      <w:tr w:rsidR="00FC15DA" w:rsidRPr="00FC15DA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42CB" w14:textId="77777777" w:rsidR="00B1731C" w:rsidRPr="00B90F12" w:rsidRDefault="00B1731C" w:rsidP="00B1731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90F12">
              <w:rPr>
                <w:rFonts w:ascii="Arial" w:hAnsi="Arial"/>
                <w:sz w:val="20"/>
                <w:szCs w:val="20"/>
              </w:rPr>
              <w:t xml:space="preserve">Este indicador permite medir directamente la brecha de acceso a la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B90F12">
              <w:rPr>
                <w:rFonts w:ascii="Arial" w:hAnsi="Arial"/>
                <w:sz w:val="20"/>
                <w:szCs w:val="20"/>
              </w:rPr>
              <w:t xml:space="preserve">ducación </w:t>
            </w:r>
            <w:r>
              <w:rPr>
                <w:rFonts w:ascii="Arial" w:hAnsi="Arial"/>
                <w:sz w:val="20"/>
                <w:szCs w:val="20"/>
              </w:rPr>
              <w:t>B</w:t>
            </w:r>
            <w:r w:rsidRPr="00B90F12">
              <w:rPr>
                <w:rFonts w:ascii="Arial" w:hAnsi="Arial"/>
                <w:sz w:val="20"/>
                <w:szCs w:val="20"/>
              </w:rPr>
              <w:t xml:space="preserve">ásica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B90F12">
              <w:rPr>
                <w:rFonts w:ascii="Arial" w:hAnsi="Arial"/>
                <w:sz w:val="20"/>
                <w:szCs w:val="20"/>
              </w:rPr>
              <w:t>special CEBE</w:t>
            </w:r>
            <w:r>
              <w:rPr>
                <w:rFonts w:ascii="Arial" w:hAnsi="Arial"/>
                <w:sz w:val="20"/>
                <w:szCs w:val="20"/>
              </w:rPr>
              <w:t>. E</w:t>
            </w:r>
            <w:r w:rsidRPr="00B90F12">
              <w:rPr>
                <w:rFonts w:ascii="Arial" w:hAnsi="Arial"/>
                <w:sz w:val="20"/>
                <w:szCs w:val="20"/>
              </w:rPr>
              <w:t xml:space="preserve">l cierre de esta brecha está vinculado directamente con la ejecución de </w:t>
            </w:r>
            <w:r>
              <w:rPr>
                <w:rFonts w:ascii="Arial" w:hAnsi="Arial"/>
                <w:sz w:val="20"/>
                <w:szCs w:val="20"/>
              </w:rPr>
              <w:t>inversiones</w:t>
            </w:r>
            <w:r w:rsidRPr="00B90F12">
              <w:rPr>
                <w:rFonts w:ascii="Arial" w:hAnsi="Arial"/>
                <w:sz w:val="20"/>
                <w:szCs w:val="20"/>
              </w:rPr>
              <w:t>.</w:t>
            </w:r>
          </w:p>
          <w:p w14:paraId="7D76E9E9" w14:textId="5CF90B53" w:rsidR="002C6B38" w:rsidRPr="00FC15DA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B1731C" w:rsidRPr="00B1731C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B1731C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B1731C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B1731C" w:rsidRPr="00B1731C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A717D" w:rsidRPr="00B1731C" w:rsidRDefault="002A717D" w:rsidP="002A717D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731C" w:rsidRPr="00B1731C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62848215" w:rsidR="002A717D" w:rsidRPr="00B1731C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7FA39608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t xml:space="preserve">   1   -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736A405D" w:rsidR="002A717D" w:rsidRPr="00B1731C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1102" w:type="dxa"/>
            <w:vAlign w:val="center"/>
          </w:tcPr>
          <w:p w14:paraId="62DEA624" w14:textId="0F914BC8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t>x 100</w:t>
            </w:r>
            <w:r w:rsidR="000E0413">
              <w:rPr>
                <w:rFonts w:ascii="Arial" w:hAnsi="Arial" w:cs="Arial"/>
                <w:sz w:val="18"/>
                <w:szCs w:val="20"/>
              </w:rPr>
              <w:t>%</w:t>
            </w:r>
            <w:r w:rsidRPr="00B1731C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731C" w:rsidRPr="00B1731C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53A9B1B" w:rsidR="002A717D" w:rsidRPr="00B1731C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D0B11" wp14:editId="007E3DC2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0CD5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B1731C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A717D" w:rsidRPr="00B1731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731C" w:rsidRPr="00B1731C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731C" w:rsidRPr="00B1731C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B1731C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lastRenderedPageBreak/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B1731C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3F81A260" w:rsidR="002C6B38" w:rsidRPr="00B1731C" w:rsidRDefault="004B1B9A" w:rsidP="002C6B38">
            <w:pPr>
              <w:rPr>
                <w:rFonts w:ascii="Arial" w:hAnsi="Arial" w:cs="Arial"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DCEBE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AB6357" w:rsidRPr="00EA20E8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:</w:t>
            </w:r>
            <w:r w:rsidR="00AB635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AB6357" w:rsidRPr="00A95F38">
              <w:rPr>
                <w:rFonts w:ascii="Arial" w:hAnsi="Arial"/>
                <w:sz w:val="20"/>
                <w:szCs w:val="20"/>
                <w:lang w:val="es-MX"/>
              </w:rPr>
              <w:t>Demanda potencial (expresado en número de personas) de los Centros de Educación Básica Especial, en el tiempo t.</w:t>
            </w:r>
            <w:r w:rsidR="00AB635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731C" w:rsidRPr="00B1731C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731C" w:rsidRPr="00B1731C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19980578" w:rsidR="002C6B38" w:rsidRPr="00B1731C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B1731C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731C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1F39317F" w:rsidR="002C6B38" w:rsidRPr="00EA20E8" w:rsidRDefault="004B1B9A" w:rsidP="00EA20E8">
            <w:pPr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MCEBE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AB6357" w:rsidRPr="00EA20E8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:</w:t>
            </w:r>
            <w:r w:rsidR="00AB635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AB6357" w:rsidRPr="00A95F38">
              <w:rPr>
                <w:rFonts w:ascii="Arial" w:eastAsiaTheme="minorEastAsia" w:hAnsi="Arial"/>
                <w:sz w:val="20"/>
                <w:szCs w:val="20"/>
              </w:rPr>
              <w:t>Número de personas matriculadas en los Centros de Educación Básica Especial</w:t>
            </w:r>
            <w:r w:rsidR="00AB6357" w:rsidRPr="00A95F38">
              <w:rPr>
                <w:rFonts w:ascii="Arial" w:hAnsi="Arial"/>
                <w:sz w:val="20"/>
                <w:szCs w:val="20"/>
                <w:lang w:val="es-MX"/>
              </w:rPr>
              <w:t>, en el tiempo t.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B1731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B1731C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B1731C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95F38" w:rsidRPr="00A95F38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A95F38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95F38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A95F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5F38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A95F38" w:rsidRPr="00A95F38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DC0" w14:textId="4FEECE35" w:rsidR="00992417" w:rsidRPr="00A95F38" w:rsidRDefault="00992417" w:rsidP="00992417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18"/>
              </w:rPr>
            </w:pPr>
            <w:r w:rsidRPr="00A95F38">
              <w:rPr>
                <w:rFonts w:ascii="Arial" w:hAnsi="Arial"/>
                <w:sz w:val="20"/>
                <w:szCs w:val="18"/>
              </w:rPr>
              <w:t>Pendiente, las precisiones técnicas se identificarán cuando se calcule la línea base.</w:t>
            </w:r>
          </w:p>
          <w:p w14:paraId="785BAF9F" w14:textId="307B5ED3" w:rsidR="002C6B38" w:rsidRPr="00A95F38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95F38" w:rsidRPr="00A95F38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A95F38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95F38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A95F38" w:rsidRPr="00A95F38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8C3B" w14:textId="16A69AA7" w:rsidR="00992417" w:rsidRPr="00A95F38" w:rsidRDefault="00992417" w:rsidP="00992417">
            <w:pPr>
              <w:rPr>
                <w:rFonts w:ascii="Arial" w:hAnsi="Arial"/>
                <w:sz w:val="20"/>
                <w:szCs w:val="20"/>
              </w:rPr>
            </w:pPr>
            <w:r w:rsidRPr="00A95F38">
              <w:rPr>
                <w:rFonts w:ascii="Arial" w:hAnsi="Arial"/>
                <w:sz w:val="20"/>
                <w:szCs w:val="20"/>
              </w:rPr>
              <w:t>Pendiente, los supuestos empleados se identificarán cuando se calcule la línea base.</w:t>
            </w:r>
          </w:p>
          <w:p w14:paraId="53FF7498" w14:textId="64B6F214" w:rsidR="002C6B38" w:rsidRPr="00A95F38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95F38" w:rsidRPr="00A95F38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4A6EB0C8" w:rsidR="002C6B38" w:rsidRPr="00A95F38" w:rsidRDefault="00B42D60" w:rsidP="00B42D60">
            <w:pPr>
              <w:rPr>
                <w:rFonts w:ascii="Arial" w:hAnsi="Arial" w:cs="Arial"/>
                <w:sz w:val="18"/>
                <w:szCs w:val="20"/>
              </w:rPr>
            </w:pPr>
            <w:r w:rsidRPr="00A95F38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A95F38" w:rsidRPr="00A95F38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01E" w14:textId="5B4ED099" w:rsidR="00992417" w:rsidRPr="00A95F38" w:rsidRDefault="00992417" w:rsidP="00992417">
            <w:pPr>
              <w:rPr>
                <w:rFonts w:ascii="Arial" w:hAnsi="Arial"/>
                <w:sz w:val="20"/>
                <w:szCs w:val="20"/>
              </w:rPr>
            </w:pPr>
            <w:r w:rsidRPr="00A95F38">
              <w:rPr>
                <w:rFonts w:ascii="Arial" w:hAnsi="Arial"/>
                <w:sz w:val="20"/>
                <w:szCs w:val="20"/>
              </w:rPr>
              <w:t>Pendiente, las limitaciones se identificarán cuando se calcule la línea base.</w:t>
            </w:r>
          </w:p>
          <w:p w14:paraId="123EB2D1" w14:textId="3EB96B64" w:rsidR="002C6B38" w:rsidRPr="00A95F38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95F38" w:rsidRPr="00A95F38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A95F38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95F38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A95F38" w:rsidRPr="00A95F38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8E5" w14:textId="5DC34363" w:rsidR="00992417" w:rsidRPr="00A95F38" w:rsidRDefault="00992417" w:rsidP="00992417">
            <w:pPr>
              <w:rPr>
                <w:rFonts w:ascii="Arial" w:hAnsi="Arial"/>
                <w:sz w:val="20"/>
                <w:szCs w:val="18"/>
              </w:rPr>
            </w:pPr>
            <w:r w:rsidRPr="00A95F38">
              <w:rPr>
                <w:rFonts w:ascii="Arial" w:hAnsi="Arial"/>
                <w:sz w:val="20"/>
                <w:szCs w:val="18"/>
              </w:rPr>
              <w:t>Pendiente, debido a la falta de bases de datos que permita</w:t>
            </w:r>
            <w:r w:rsidR="00545D0C" w:rsidRPr="00A95F38">
              <w:rPr>
                <w:rFonts w:ascii="Arial" w:hAnsi="Arial"/>
                <w:sz w:val="20"/>
                <w:szCs w:val="18"/>
              </w:rPr>
              <w:t>n</w:t>
            </w:r>
            <w:r w:rsidRPr="00A95F38">
              <w:rPr>
                <w:rFonts w:ascii="Arial" w:hAnsi="Arial"/>
                <w:sz w:val="20"/>
                <w:szCs w:val="18"/>
              </w:rPr>
              <w:t xml:space="preserve"> realizar los cálculos del indicador.</w:t>
            </w:r>
          </w:p>
          <w:p w14:paraId="28B61996" w14:textId="5A285899" w:rsidR="002C6B38" w:rsidRPr="00A95F38" w:rsidRDefault="002C6B38" w:rsidP="00992417">
            <w:pPr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</w:p>
        </w:tc>
      </w:tr>
      <w:tr w:rsidR="00A95F38" w:rsidRPr="00A95F38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A95F38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95F38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A95F38" w:rsidRPr="00A95F38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374D" w14:textId="55BE4135" w:rsidR="00545D0C" w:rsidRPr="00A95F38" w:rsidRDefault="00545D0C" w:rsidP="00545D0C">
            <w:pPr>
              <w:rPr>
                <w:rFonts w:ascii="Arial" w:hAnsi="Arial"/>
                <w:sz w:val="20"/>
                <w:szCs w:val="18"/>
              </w:rPr>
            </w:pPr>
            <w:r w:rsidRPr="00A95F38">
              <w:rPr>
                <w:rFonts w:ascii="Arial" w:hAnsi="Arial"/>
                <w:sz w:val="20"/>
                <w:szCs w:val="18"/>
              </w:rPr>
              <w:t>Pendiente, debido a la falta de bases de datos que permitan realizar los cálculos del indicador.</w:t>
            </w:r>
          </w:p>
          <w:p w14:paraId="3344E65F" w14:textId="4760D56C" w:rsidR="002C6B38" w:rsidRPr="00A95F38" w:rsidRDefault="002C6B38" w:rsidP="00CA283E">
            <w:pPr>
              <w:pStyle w:val="Prrafodelista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bookmarkEnd w:id="0"/>
      <w:bookmarkEnd w:id="1"/>
    </w:tbl>
    <w:p w14:paraId="615CBBEE" w14:textId="1C7D0672" w:rsidR="00076082" w:rsidRPr="00FC15DA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FC15DA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BEBB" w14:textId="77777777" w:rsidR="004B1B9A" w:rsidRDefault="004B1B9A" w:rsidP="00020DDF">
      <w:pPr>
        <w:spacing w:after="0" w:line="240" w:lineRule="auto"/>
      </w:pPr>
      <w:r>
        <w:separator/>
      </w:r>
    </w:p>
  </w:endnote>
  <w:endnote w:type="continuationSeparator" w:id="0">
    <w:p w14:paraId="05312F2E" w14:textId="77777777" w:rsidR="004B1B9A" w:rsidRDefault="004B1B9A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BF67" w14:textId="77777777" w:rsidR="004B1B9A" w:rsidRDefault="004B1B9A" w:rsidP="00020DDF">
      <w:pPr>
        <w:spacing w:after="0" w:line="240" w:lineRule="auto"/>
      </w:pPr>
      <w:r>
        <w:separator/>
      </w:r>
    </w:p>
  </w:footnote>
  <w:footnote w:type="continuationSeparator" w:id="0">
    <w:p w14:paraId="33FB6255" w14:textId="77777777" w:rsidR="004B1B9A" w:rsidRDefault="004B1B9A" w:rsidP="00020DDF">
      <w:pPr>
        <w:spacing w:after="0" w:line="240" w:lineRule="auto"/>
      </w:pPr>
      <w:r>
        <w:continuationSeparator/>
      </w:r>
    </w:p>
  </w:footnote>
  <w:footnote w:id="1">
    <w:p w14:paraId="0DB9EAAC" w14:textId="77777777" w:rsidR="00B1731C" w:rsidRPr="0066401F" w:rsidRDefault="00B1731C" w:rsidP="00B1731C">
      <w:pPr>
        <w:pStyle w:val="Textonotapie"/>
        <w:jc w:val="both"/>
        <w:rPr>
          <w:lang w:val="es-PE"/>
        </w:rPr>
      </w:pPr>
      <w:r w:rsidRPr="00DA6E32">
        <w:rPr>
          <w:rStyle w:val="Refdenotaalpie"/>
          <w:rFonts w:ascii="Arial" w:hAnsi="Arial"/>
          <w:sz w:val="16"/>
          <w:szCs w:val="16"/>
        </w:rPr>
        <w:footnoteRef/>
      </w:r>
      <w:r w:rsidRPr="00DA6E32">
        <w:rPr>
          <w:rFonts w:ascii="Arial" w:hAnsi="Arial"/>
          <w:sz w:val="16"/>
          <w:szCs w:val="16"/>
        </w:rPr>
        <w:t xml:space="preserve"> Artículo 84 del Reglamento de la Ley N° 28044, Ley General de Educación, aprobado por Decreto Supremo N° 011-2012-ED y sus modificatorias.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5F2"/>
    <w:multiLevelType w:val="hybridMultilevel"/>
    <w:tmpl w:val="78EEA4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22A64"/>
    <w:multiLevelType w:val="hybridMultilevel"/>
    <w:tmpl w:val="AAA03C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44F26"/>
    <w:rsid w:val="00045EB3"/>
    <w:rsid w:val="00071462"/>
    <w:rsid w:val="00076082"/>
    <w:rsid w:val="000C10E2"/>
    <w:rsid w:val="000E0413"/>
    <w:rsid w:val="000F784E"/>
    <w:rsid w:val="001056C9"/>
    <w:rsid w:val="001125DA"/>
    <w:rsid w:val="00112943"/>
    <w:rsid w:val="00142865"/>
    <w:rsid w:val="0015653C"/>
    <w:rsid w:val="00162C09"/>
    <w:rsid w:val="00171EB6"/>
    <w:rsid w:val="001830DD"/>
    <w:rsid w:val="001A24B5"/>
    <w:rsid w:val="001B0AB1"/>
    <w:rsid w:val="001D5D9B"/>
    <w:rsid w:val="001E666F"/>
    <w:rsid w:val="001F59BD"/>
    <w:rsid w:val="00201772"/>
    <w:rsid w:val="00215A43"/>
    <w:rsid w:val="002175A0"/>
    <w:rsid w:val="00246044"/>
    <w:rsid w:val="002512EA"/>
    <w:rsid w:val="002A717D"/>
    <w:rsid w:val="002C6B38"/>
    <w:rsid w:val="0030016D"/>
    <w:rsid w:val="00325B1B"/>
    <w:rsid w:val="003261A2"/>
    <w:rsid w:val="00337042"/>
    <w:rsid w:val="00357844"/>
    <w:rsid w:val="00373F00"/>
    <w:rsid w:val="0039583C"/>
    <w:rsid w:val="003C21ED"/>
    <w:rsid w:val="003E1B59"/>
    <w:rsid w:val="003E3E91"/>
    <w:rsid w:val="00442BBE"/>
    <w:rsid w:val="004A211F"/>
    <w:rsid w:val="004B1B9A"/>
    <w:rsid w:val="004B73EC"/>
    <w:rsid w:val="004C4331"/>
    <w:rsid w:val="004E552A"/>
    <w:rsid w:val="00501759"/>
    <w:rsid w:val="005252CF"/>
    <w:rsid w:val="00545D0C"/>
    <w:rsid w:val="00573060"/>
    <w:rsid w:val="00577212"/>
    <w:rsid w:val="005A0F2D"/>
    <w:rsid w:val="005C15A3"/>
    <w:rsid w:val="005D2C61"/>
    <w:rsid w:val="005E2882"/>
    <w:rsid w:val="005F7D3D"/>
    <w:rsid w:val="00616C93"/>
    <w:rsid w:val="00637FF0"/>
    <w:rsid w:val="006A5398"/>
    <w:rsid w:val="00714A93"/>
    <w:rsid w:val="007236D7"/>
    <w:rsid w:val="00746EB6"/>
    <w:rsid w:val="00785D71"/>
    <w:rsid w:val="00791B39"/>
    <w:rsid w:val="007C4F1D"/>
    <w:rsid w:val="007D316F"/>
    <w:rsid w:val="00806383"/>
    <w:rsid w:val="00814517"/>
    <w:rsid w:val="00823D29"/>
    <w:rsid w:val="00836ED4"/>
    <w:rsid w:val="0085415B"/>
    <w:rsid w:val="008853C5"/>
    <w:rsid w:val="008C2AC8"/>
    <w:rsid w:val="008C3143"/>
    <w:rsid w:val="008E10DB"/>
    <w:rsid w:val="008E38B9"/>
    <w:rsid w:val="008E3FD2"/>
    <w:rsid w:val="008E6B4E"/>
    <w:rsid w:val="008F534B"/>
    <w:rsid w:val="009002FB"/>
    <w:rsid w:val="00906072"/>
    <w:rsid w:val="009437D5"/>
    <w:rsid w:val="009736FF"/>
    <w:rsid w:val="00992417"/>
    <w:rsid w:val="0099799F"/>
    <w:rsid w:val="009B732B"/>
    <w:rsid w:val="009F6EE7"/>
    <w:rsid w:val="00A42A6D"/>
    <w:rsid w:val="00A80092"/>
    <w:rsid w:val="00A85514"/>
    <w:rsid w:val="00A95F38"/>
    <w:rsid w:val="00AA242F"/>
    <w:rsid w:val="00AB0037"/>
    <w:rsid w:val="00AB3CA7"/>
    <w:rsid w:val="00AB6357"/>
    <w:rsid w:val="00AC6B83"/>
    <w:rsid w:val="00AD49F8"/>
    <w:rsid w:val="00B033E1"/>
    <w:rsid w:val="00B06816"/>
    <w:rsid w:val="00B1731C"/>
    <w:rsid w:val="00B204D1"/>
    <w:rsid w:val="00B33730"/>
    <w:rsid w:val="00B41C15"/>
    <w:rsid w:val="00B42D60"/>
    <w:rsid w:val="00B4744E"/>
    <w:rsid w:val="00B50C99"/>
    <w:rsid w:val="00B93BCF"/>
    <w:rsid w:val="00BF1A66"/>
    <w:rsid w:val="00C1227D"/>
    <w:rsid w:val="00C1645D"/>
    <w:rsid w:val="00C35814"/>
    <w:rsid w:val="00C56226"/>
    <w:rsid w:val="00C6406B"/>
    <w:rsid w:val="00C73B6D"/>
    <w:rsid w:val="00C8446B"/>
    <w:rsid w:val="00CA283E"/>
    <w:rsid w:val="00CA54DC"/>
    <w:rsid w:val="00CA7D46"/>
    <w:rsid w:val="00CE2DB2"/>
    <w:rsid w:val="00D10FE9"/>
    <w:rsid w:val="00D11639"/>
    <w:rsid w:val="00D16AA9"/>
    <w:rsid w:val="00D25D74"/>
    <w:rsid w:val="00D57631"/>
    <w:rsid w:val="00D864AF"/>
    <w:rsid w:val="00D93115"/>
    <w:rsid w:val="00DB4C71"/>
    <w:rsid w:val="00DC436B"/>
    <w:rsid w:val="00DE2D8A"/>
    <w:rsid w:val="00DF1A12"/>
    <w:rsid w:val="00E01366"/>
    <w:rsid w:val="00E11D2F"/>
    <w:rsid w:val="00E1334F"/>
    <w:rsid w:val="00E5234F"/>
    <w:rsid w:val="00E57BA7"/>
    <w:rsid w:val="00E848B3"/>
    <w:rsid w:val="00EA20E8"/>
    <w:rsid w:val="00EB2441"/>
    <w:rsid w:val="00EF7C8F"/>
    <w:rsid w:val="00F6484A"/>
    <w:rsid w:val="00F82D3D"/>
    <w:rsid w:val="00F91C12"/>
    <w:rsid w:val="00F93F05"/>
    <w:rsid w:val="00FA37E3"/>
    <w:rsid w:val="00FC13DB"/>
    <w:rsid w:val="00FC15DA"/>
    <w:rsid w:val="00FC7D43"/>
    <w:rsid w:val="00FD50DB"/>
    <w:rsid w:val="00FD759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B17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AB635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B63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3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3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3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Ernesto Arias Valverde</cp:lastModifiedBy>
  <cp:revision>35</cp:revision>
  <cp:lastPrinted>2023-06-24T21:04:00Z</cp:lastPrinted>
  <dcterms:created xsi:type="dcterms:W3CDTF">2022-12-01T20:53:00Z</dcterms:created>
  <dcterms:modified xsi:type="dcterms:W3CDTF">2023-06-24T21:04:00Z</dcterms:modified>
</cp:coreProperties>
</file>