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F7C8F" w14:paraId="62A1AD1D" w14:textId="77777777" w:rsidTr="00573060">
        <w:trPr>
          <w:trHeight w:val="708"/>
        </w:trPr>
        <w:tc>
          <w:tcPr>
            <w:tcW w:w="9493" w:type="dxa"/>
          </w:tcPr>
          <w:p w14:paraId="5F4F0215" w14:textId="29E4E072" w:rsidR="00EF7C8F" w:rsidRPr="009C04C3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bookmarkStart w:id="0" w:name="_Hlk60148253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FORMATO </w:t>
            </w:r>
            <w:proofErr w:type="spellStart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N°</w:t>
            </w:r>
            <w:proofErr w:type="spellEnd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 04-A:</w:t>
            </w:r>
          </w:p>
          <w:p w14:paraId="55636EE2" w14:textId="60210834" w:rsidR="00EF7C8F" w:rsidRPr="00EF7C8F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INDICADOR DE BRECHA</w:t>
            </w:r>
          </w:p>
        </w:tc>
      </w:tr>
    </w:tbl>
    <w:p w14:paraId="4AB9ECEF" w14:textId="6F7B29A5" w:rsidR="007C4F1D" w:rsidRDefault="007C4F1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566"/>
        <w:gridCol w:w="7514"/>
      </w:tblGrid>
      <w:tr w:rsidR="0039583C" w:rsidRPr="0039583C" w14:paraId="68950F46" w14:textId="77777777" w:rsidTr="00501759">
        <w:trPr>
          <w:trHeight w:val="401"/>
        </w:trPr>
        <w:tc>
          <w:tcPr>
            <w:tcW w:w="1413" w:type="dxa"/>
            <w:vAlign w:val="center"/>
          </w:tcPr>
          <w:p w14:paraId="5382E33E" w14:textId="473C8DEA" w:rsidR="00DE2D8A" w:rsidRPr="0039583C" w:rsidRDefault="00DE2D8A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583C">
              <w:rPr>
                <w:rFonts w:ascii="Arial" w:hAnsi="Arial" w:cs="Arial"/>
                <w:b/>
                <w:bCs/>
                <w:sz w:val="16"/>
                <w:szCs w:val="16"/>
              </w:rPr>
              <w:t>Sector Responsable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E4646E" w14:textId="08D5E48F" w:rsidR="00DE2D8A" w:rsidRPr="0039583C" w:rsidRDefault="00E5234F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583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70EDA9B9" w14:textId="64292507" w:rsidR="00DE2D8A" w:rsidRPr="0039583C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39583C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</w:tr>
      <w:tr w:rsidR="00CA54DC" w:rsidRPr="00CA54DC" w14:paraId="6C0C447A" w14:textId="77777777" w:rsidTr="00501759">
        <w:trPr>
          <w:trHeight w:val="423"/>
        </w:trPr>
        <w:tc>
          <w:tcPr>
            <w:tcW w:w="1413" w:type="dxa"/>
            <w:vAlign w:val="center"/>
          </w:tcPr>
          <w:p w14:paraId="3977CE04" w14:textId="72468A0B" w:rsidR="00DE2D8A" w:rsidRPr="00CA54DC" w:rsidRDefault="00B4744E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4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Indicador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72FC95" w14:textId="22380B2E" w:rsidR="00DE2D8A" w:rsidRPr="00CA54DC" w:rsidRDefault="00CA54DC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4DC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50C117" w14:textId="6270931F" w:rsidR="00DE2D8A" w:rsidRPr="00CA54DC" w:rsidRDefault="00CA54DC">
            <w:pPr>
              <w:rPr>
                <w:rFonts w:ascii="Arial" w:hAnsi="Arial" w:cs="Arial"/>
                <w:sz w:val="16"/>
                <w:szCs w:val="16"/>
              </w:rPr>
            </w:pPr>
            <w:r w:rsidRPr="00CA54DC">
              <w:rPr>
                <w:rFonts w:ascii="Arial" w:hAnsi="Arial" w:cs="Arial"/>
                <w:sz w:val="16"/>
                <w:szCs w:val="16"/>
              </w:rPr>
              <w:t>Porcentaje de personas no matriculadas en Educación Básica Alternativa respecto a la demanda potencial</w:t>
            </w:r>
          </w:p>
        </w:tc>
      </w:tr>
      <w:tr w:rsidR="00CA54DC" w:rsidRPr="00CA54DC" w14:paraId="11A718E3" w14:textId="77777777" w:rsidTr="00501759">
        <w:trPr>
          <w:trHeight w:val="448"/>
        </w:trPr>
        <w:tc>
          <w:tcPr>
            <w:tcW w:w="1413" w:type="dxa"/>
            <w:vAlign w:val="center"/>
          </w:tcPr>
          <w:p w14:paraId="57EC8604" w14:textId="7E21759A" w:rsidR="00FA37E3" w:rsidRPr="00CA54DC" w:rsidRDefault="00FA37E3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CA54DC">
              <w:rPr>
                <w:rFonts w:ascii="Arial" w:hAnsi="Arial" w:cs="Arial"/>
                <w:b/>
                <w:bCs/>
                <w:sz w:val="16"/>
                <w:szCs w:val="16"/>
              </w:rPr>
              <w:t>Tipo de Indicador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994EF24" w14:textId="00173C7F" w:rsidR="00FA37E3" w:rsidRPr="00CA54DC" w:rsidRDefault="00044F26">
            <w:pPr>
              <w:rPr>
                <w:rFonts w:ascii="Arial" w:hAnsi="Arial" w:cs="Arial"/>
                <w:sz w:val="16"/>
                <w:szCs w:val="16"/>
              </w:rPr>
            </w:pPr>
            <w:r w:rsidRPr="00CA54DC">
              <w:rPr>
                <w:rFonts w:ascii="Arial" w:hAnsi="Arial" w:cs="Arial"/>
                <w:sz w:val="16"/>
                <w:szCs w:val="16"/>
              </w:rPr>
              <w:t>Cobertura</w:t>
            </w:r>
          </w:p>
        </w:tc>
      </w:tr>
      <w:tr w:rsidR="00E1334F" w:rsidRPr="00E1334F" w14:paraId="0C106DDE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52728A04" w14:textId="6694EFAD" w:rsidR="00DE2D8A" w:rsidRPr="00E1334F" w:rsidRDefault="00DE2D8A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E1334F">
              <w:rPr>
                <w:rFonts w:ascii="Arial" w:hAnsi="Arial" w:cs="Arial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DA500C" w14:textId="6A38901A" w:rsidR="00DE2D8A" w:rsidRPr="00E1334F" w:rsidRDefault="00044F26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34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53DB9DE" w14:textId="4B5876F7" w:rsidR="00DE2D8A" w:rsidRPr="00E1334F" w:rsidRDefault="00FD44A4">
            <w:pPr>
              <w:rPr>
                <w:rFonts w:ascii="Arial" w:hAnsi="Arial" w:cs="Arial"/>
                <w:sz w:val="16"/>
                <w:szCs w:val="16"/>
              </w:rPr>
            </w:pPr>
            <w:r w:rsidRPr="00D11F6C">
              <w:rPr>
                <w:rFonts w:ascii="Arial" w:hAnsi="Arial" w:cs="Arial"/>
                <w:sz w:val="16"/>
                <w:szCs w:val="16"/>
              </w:rPr>
              <w:t>Persona</w:t>
            </w:r>
            <w:r w:rsidR="00044F26" w:rsidRPr="00D11F6C">
              <w:rPr>
                <w:rFonts w:ascii="Arial" w:hAnsi="Arial" w:cs="Arial"/>
                <w:sz w:val="16"/>
                <w:szCs w:val="16"/>
              </w:rPr>
              <w:t>/Año</w:t>
            </w:r>
          </w:p>
        </w:tc>
      </w:tr>
      <w:tr w:rsidR="00C73B6D" w:rsidRPr="00E1334F" w14:paraId="35F1A4CD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3A2665BE" w14:textId="551D1317" w:rsidR="00C73B6D" w:rsidRPr="00E1334F" w:rsidRDefault="00C73B6D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334F">
              <w:rPr>
                <w:rFonts w:ascii="Arial" w:hAnsi="Arial" w:cs="Arial"/>
                <w:b/>
                <w:bCs/>
                <w:sz w:val="16"/>
                <w:szCs w:val="16"/>
              </w:rPr>
              <w:t>Nivel de desagregación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6D3C9CD" w14:textId="7E5A0F2C" w:rsidR="00C73B6D" w:rsidRPr="00E1334F" w:rsidRDefault="00E5234F">
            <w:pPr>
              <w:rPr>
                <w:rFonts w:ascii="Arial" w:hAnsi="Arial" w:cs="Arial"/>
                <w:sz w:val="16"/>
                <w:szCs w:val="16"/>
              </w:rPr>
            </w:pPr>
            <w:r w:rsidRPr="00E1334F">
              <w:rPr>
                <w:rFonts w:ascii="Arial" w:hAnsi="Arial" w:cs="Arial"/>
                <w:sz w:val="16"/>
                <w:szCs w:val="16"/>
              </w:rPr>
              <w:t>Distrital</w:t>
            </w:r>
          </w:p>
        </w:tc>
      </w:tr>
    </w:tbl>
    <w:p w14:paraId="49FC6AB5" w14:textId="15D377CD" w:rsidR="00EF7C8F" w:rsidRPr="00E1334F" w:rsidRDefault="00EF7C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8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3384"/>
        <w:gridCol w:w="234"/>
        <w:gridCol w:w="1587"/>
        <w:gridCol w:w="3158"/>
      </w:tblGrid>
      <w:tr w:rsidR="00E1334F" w:rsidRPr="00E1334F" w14:paraId="157B288C" w14:textId="77777777" w:rsidTr="00E01366">
        <w:trPr>
          <w:trHeight w:val="5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05A0A" w14:textId="24DB213C" w:rsidR="00E01366" w:rsidRPr="00E1334F" w:rsidRDefault="00E01366" w:rsidP="00E01366">
            <w:pPr>
              <w:rPr>
                <w:rFonts w:ascii="Arial" w:hAnsi="Arial" w:cs="Arial"/>
                <w:b/>
                <w:bCs/>
              </w:rPr>
            </w:pPr>
            <w:r w:rsidRPr="00E1334F">
              <w:rPr>
                <w:rFonts w:ascii="Arial" w:hAnsi="Arial" w:cs="Arial"/>
                <w:b/>
                <w:bCs/>
              </w:rPr>
              <w:t>Servicio y Tipología</w:t>
            </w:r>
          </w:p>
        </w:tc>
      </w:tr>
      <w:tr w:rsidR="00E1334F" w:rsidRPr="00E1334F" w14:paraId="3662FA07" w14:textId="77777777" w:rsidTr="00E01366">
        <w:trPr>
          <w:trHeight w:val="58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6A30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334F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112F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1E7F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334F">
              <w:rPr>
                <w:rFonts w:ascii="Arial" w:hAnsi="Arial" w:cs="Arial"/>
                <w:b/>
                <w:bCs/>
                <w:sz w:val="16"/>
                <w:szCs w:val="16"/>
              </w:rPr>
              <w:t>Tipología</w:t>
            </w:r>
          </w:p>
        </w:tc>
      </w:tr>
      <w:tr w:rsidR="00E1334F" w:rsidRPr="00E1334F" w14:paraId="2ABCBF34" w14:textId="77777777" w:rsidTr="00E01366">
        <w:trPr>
          <w:trHeight w:val="33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BD2E" w14:textId="6FE1A6AB" w:rsidR="00E01366" w:rsidRPr="00E1334F" w:rsidRDefault="00B93BCF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E1334F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0FF" w14:textId="4E066922" w:rsidR="00E01366" w:rsidRPr="00E1334F" w:rsidRDefault="00442BBE" w:rsidP="00B93BCF">
            <w:pPr>
              <w:rPr>
                <w:rFonts w:ascii="Arial" w:hAnsi="Arial" w:cs="Arial"/>
                <w:sz w:val="16"/>
                <w:szCs w:val="16"/>
              </w:rPr>
            </w:pPr>
            <w:r w:rsidRPr="00E1334F">
              <w:rPr>
                <w:rFonts w:ascii="Arial" w:hAnsi="Arial" w:cs="Arial"/>
                <w:sz w:val="16"/>
                <w:szCs w:val="16"/>
              </w:rPr>
              <w:t xml:space="preserve">Servicio de Educación </w:t>
            </w:r>
            <w:r w:rsidR="00B93BCF" w:rsidRPr="00E1334F">
              <w:rPr>
                <w:rFonts w:ascii="Arial" w:hAnsi="Arial" w:cs="Arial"/>
                <w:sz w:val="16"/>
                <w:szCs w:val="16"/>
              </w:rPr>
              <w:t>Básica Alternativa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27F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C53" w14:textId="4D9D1028" w:rsidR="00E01366" w:rsidRPr="00E1334F" w:rsidRDefault="00B93BCF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E1334F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9BE" w14:textId="79631925" w:rsidR="00E01366" w:rsidRPr="00E1334F" w:rsidRDefault="00442BBE" w:rsidP="00B93BCF">
            <w:pPr>
              <w:rPr>
                <w:rFonts w:ascii="Arial" w:hAnsi="Arial" w:cs="Arial"/>
                <w:sz w:val="16"/>
                <w:szCs w:val="16"/>
              </w:rPr>
            </w:pPr>
            <w:r w:rsidRPr="00E1334F">
              <w:rPr>
                <w:rFonts w:ascii="Arial" w:hAnsi="Arial" w:cs="Arial"/>
                <w:sz w:val="16"/>
                <w:szCs w:val="16"/>
              </w:rPr>
              <w:t xml:space="preserve">Educación </w:t>
            </w:r>
            <w:r w:rsidR="00B93BCF" w:rsidRPr="00E1334F">
              <w:rPr>
                <w:rFonts w:ascii="Arial" w:hAnsi="Arial" w:cs="Arial"/>
                <w:sz w:val="16"/>
                <w:szCs w:val="16"/>
              </w:rPr>
              <w:t>Básica Alternativa</w:t>
            </w:r>
          </w:p>
        </w:tc>
      </w:tr>
      <w:tr w:rsidR="00E1334F" w:rsidRPr="00E1334F" w14:paraId="39D46F29" w14:textId="77777777" w:rsidTr="00E01366">
        <w:trPr>
          <w:trHeight w:val="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2B6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B45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CAA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7DA5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EE65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34F" w:rsidRPr="00E1334F" w14:paraId="01F704E6" w14:textId="77777777" w:rsidTr="00E01366">
        <w:trPr>
          <w:trHeight w:val="36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2E6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493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C1F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A20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E1334F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0A7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8C5075" w14:textId="0786E3B6" w:rsidR="00E01366" w:rsidRPr="00E1334F" w:rsidRDefault="00E013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80"/>
        <w:gridCol w:w="650"/>
        <w:gridCol w:w="681"/>
        <w:gridCol w:w="591"/>
        <w:gridCol w:w="709"/>
        <w:gridCol w:w="624"/>
        <w:gridCol w:w="579"/>
        <w:gridCol w:w="603"/>
        <w:gridCol w:w="595"/>
        <w:gridCol w:w="592"/>
        <w:gridCol w:w="593"/>
        <w:gridCol w:w="592"/>
        <w:gridCol w:w="592"/>
        <w:gridCol w:w="767"/>
      </w:tblGrid>
      <w:tr w:rsidR="00E1334F" w:rsidRPr="00E1334F" w14:paraId="30E58C15" w14:textId="77777777" w:rsidTr="00501759">
        <w:trPr>
          <w:trHeight w:val="32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29E1" w14:textId="77777777" w:rsidR="00E01366" w:rsidRPr="00E1334F" w:rsidRDefault="00E01366" w:rsidP="00D760A0">
            <w:pPr>
              <w:rPr>
                <w:rFonts w:ascii="Arial" w:hAnsi="Arial" w:cs="Arial"/>
                <w:b/>
                <w:bCs/>
                <w:szCs w:val="20"/>
              </w:rPr>
            </w:pPr>
            <w:r w:rsidRPr="00E1334F">
              <w:rPr>
                <w:rFonts w:ascii="Arial" w:hAnsi="Arial" w:cs="Arial"/>
                <w:b/>
                <w:bCs/>
                <w:szCs w:val="20"/>
              </w:rPr>
              <w:t>Competencia del Servicio</w:t>
            </w:r>
          </w:p>
        </w:tc>
      </w:tr>
      <w:tr w:rsidR="00E1334F" w:rsidRPr="00E1334F" w14:paraId="66ECB723" w14:textId="77777777" w:rsidTr="00501759">
        <w:trPr>
          <w:trHeight w:val="11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BD878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1334F">
              <w:rPr>
                <w:rFonts w:ascii="Arial" w:hAnsi="Arial" w:cs="Arial"/>
                <w:b/>
                <w:bCs/>
                <w:sz w:val="16"/>
                <w:szCs w:val="18"/>
              </w:rPr>
              <w:t>Gobierno Nacional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14:paraId="1FEC6171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1334F">
              <w:rPr>
                <w:rFonts w:ascii="Arial" w:hAnsi="Arial" w:cs="Arial"/>
                <w:b/>
                <w:bCs/>
                <w:sz w:val="16"/>
                <w:szCs w:val="18"/>
              </w:rPr>
              <w:t>Gobierno Regional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  <w:vAlign w:val="center"/>
          </w:tcPr>
          <w:p w14:paraId="4A62EA9E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1334F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4FCF7C93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E1334F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E1334F">
              <w:rPr>
                <w:rFonts w:ascii="Arial" w:hAnsi="Arial" w:cs="Arial"/>
                <w:b/>
                <w:bCs/>
                <w:sz w:val="16"/>
                <w:szCs w:val="18"/>
              </w:rPr>
              <w:t>. Provincial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14:paraId="65EAF0B0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1334F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01206F40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proofErr w:type="spellStart"/>
            <w:r w:rsidRPr="00E1334F">
              <w:rPr>
                <w:rFonts w:ascii="Arial" w:hAnsi="Arial" w:cs="Arial"/>
                <w:b/>
                <w:bCs/>
                <w:sz w:val="16"/>
                <w:szCs w:val="18"/>
              </w:rPr>
              <w:t>Municip</w:t>
            </w:r>
            <w:proofErr w:type="spellEnd"/>
            <w:r w:rsidRPr="00E1334F">
              <w:rPr>
                <w:rFonts w:ascii="Arial" w:hAnsi="Arial" w:cs="Arial"/>
                <w:b/>
                <w:bCs/>
                <w:sz w:val="16"/>
                <w:szCs w:val="18"/>
              </w:rPr>
              <w:t>. Distrital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89F86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E1334F">
              <w:rPr>
                <w:rFonts w:ascii="Arial" w:hAnsi="Arial" w:cs="Arial"/>
                <w:b/>
                <w:bCs/>
                <w:sz w:val="16"/>
                <w:szCs w:val="18"/>
              </w:rPr>
              <w:t>Empresa</w:t>
            </w:r>
          </w:p>
        </w:tc>
      </w:tr>
      <w:tr w:rsidR="00E1334F" w:rsidRPr="00E1334F" w14:paraId="07F29AB9" w14:textId="77777777" w:rsidTr="00501759">
        <w:trPr>
          <w:trHeight w:val="84"/>
        </w:trPr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23AAEC1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404EF150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F8C63AE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D8C6FB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2564A93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77B682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A1492E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30814D24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B79396A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9C8175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31F395A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FE7EEFC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829B6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CF5282C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2412FFF8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1334F" w:rsidRPr="00E1334F" w14:paraId="5F1512DC" w14:textId="77777777" w:rsidTr="00501759">
        <w:trPr>
          <w:trHeight w:val="500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595" w14:textId="77777777" w:rsidR="00E01366" w:rsidRPr="00E1334F" w:rsidRDefault="00E01366" w:rsidP="00D760A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A559" w14:textId="333EB392" w:rsidR="00E01366" w:rsidRPr="00E1334F" w:rsidRDefault="00B06816" w:rsidP="00D760A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334F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2538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AB23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6BA" w14:textId="31A44818" w:rsidR="00E01366" w:rsidRPr="00E1334F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4F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75AE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74A5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F04" w14:textId="58A2BA5C" w:rsidR="00E01366" w:rsidRPr="00E1334F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4F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476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81BB4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AC9" w14:textId="680C4885" w:rsidR="00E01366" w:rsidRPr="00E1334F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4F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62CE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7651B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A8B5" w14:textId="3A470549" w:rsidR="00E01366" w:rsidRPr="00E1334F" w:rsidRDefault="00B0681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34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0CE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34F" w:rsidRPr="00E1334F" w14:paraId="11DA33B4" w14:textId="77777777" w:rsidTr="00501759">
        <w:trPr>
          <w:trHeight w:val="236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5DDC" w14:textId="77777777" w:rsidR="00E01366" w:rsidRPr="00E1334F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95E3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24EC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62429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1C1A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D7CD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C2D1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5A29E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674E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085A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6FEA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2A5D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2120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5D5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3DC" w14:textId="77777777" w:rsidR="00E01366" w:rsidRPr="00E1334F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6272EEF" w14:textId="77777777" w:rsidR="00E01366" w:rsidRPr="00CA54DC" w:rsidRDefault="00E01366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698"/>
        <w:gridCol w:w="693"/>
        <w:gridCol w:w="2071"/>
        <w:gridCol w:w="1102"/>
        <w:gridCol w:w="800"/>
        <w:gridCol w:w="692"/>
      </w:tblGrid>
      <w:tr w:rsidR="00992417" w:rsidRPr="00992417" w14:paraId="0045F3AD" w14:textId="7BCFB288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B4E" w14:textId="5D6F935F" w:rsidR="00AB3CA7" w:rsidRPr="00992417" w:rsidRDefault="002C6B38">
            <w:pPr>
              <w:rPr>
                <w:rFonts w:ascii="Arial" w:hAnsi="Arial" w:cs="Arial"/>
                <w:b/>
                <w:szCs w:val="20"/>
              </w:rPr>
            </w:pPr>
            <w:bookmarkStart w:id="1" w:name="_Hlk60147480"/>
            <w:r w:rsidRPr="00992417">
              <w:rPr>
                <w:rFonts w:ascii="Arial" w:hAnsi="Arial" w:cs="Arial"/>
                <w:b/>
                <w:bCs/>
                <w:szCs w:val="20"/>
              </w:rPr>
              <w:t>Definición</w:t>
            </w:r>
          </w:p>
        </w:tc>
      </w:tr>
      <w:tr w:rsidR="00CA54DC" w:rsidRPr="00CA54DC" w14:paraId="2AAFE8C6" w14:textId="77777777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5439" w14:textId="77777777" w:rsidR="002C6B38" w:rsidRPr="00CA54DC" w:rsidRDefault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  <w:p w14:paraId="3A4ABF7E" w14:textId="77777777" w:rsidR="00992417" w:rsidRDefault="00992417" w:rsidP="00992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indicador r</w:t>
            </w:r>
            <w:r w:rsidRPr="00326D8B">
              <w:rPr>
                <w:rFonts w:ascii="Arial" w:hAnsi="Arial" w:cs="Arial"/>
                <w:sz w:val="20"/>
                <w:szCs w:val="20"/>
              </w:rPr>
              <w:t>epresenta la demanda</w:t>
            </w:r>
            <w:r>
              <w:rPr>
                <w:rFonts w:ascii="Arial" w:hAnsi="Arial" w:cs="Arial"/>
                <w:sz w:val="20"/>
                <w:szCs w:val="20"/>
              </w:rPr>
              <w:t xml:space="preserve"> potencial no atendida con </w:t>
            </w:r>
            <w:r w:rsidRPr="00326D8B">
              <w:rPr>
                <w:rFonts w:ascii="Arial" w:hAnsi="Arial" w:cs="Arial"/>
                <w:sz w:val="20"/>
                <w:szCs w:val="20"/>
              </w:rPr>
              <w:t>el servicio</w:t>
            </w:r>
            <w:r>
              <w:rPr>
                <w:rFonts w:ascii="Arial" w:hAnsi="Arial" w:cs="Arial"/>
                <w:sz w:val="20"/>
                <w:szCs w:val="20"/>
              </w:rPr>
              <w:t xml:space="preserve"> de Educación Básica Alternativa</w:t>
            </w:r>
            <w:r w:rsidRPr="00326D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A12AD3" w14:textId="77777777" w:rsidR="00992417" w:rsidRDefault="00992417" w:rsidP="00992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F4C9A1" w14:textId="77777777" w:rsidR="00992417" w:rsidRDefault="00992417" w:rsidP="00992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0FA3">
              <w:rPr>
                <w:rFonts w:ascii="Arial" w:hAnsi="Arial" w:cs="Arial"/>
                <w:sz w:val="20"/>
                <w:szCs w:val="20"/>
              </w:rPr>
              <w:t xml:space="preserve">La demanda potencial </w:t>
            </w:r>
            <w:r>
              <w:rPr>
                <w:rFonts w:ascii="Arial" w:hAnsi="Arial" w:cs="Arial"/>
                <w:sz w:val="20"/>
                <w:szCs w:val="20"/>
              </w:rPr>
              <w:t>no atendida hace mención</w:t>
            </w:r>
            <w:r w:rsidRPr="00140FA3">
              <w:rPr>
                <w:rFonts w:ascii="Arial" w:hAnsi="Arial" w:cs="Arial"/>
                <w:sz w:val="20"/>
                <w:szCs w:val="20"/>
              </w:rPr>
              <w:t xml:space="preserve"> al grupo de la población de referencia con necesidades del servicio de Educación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Básica Alternativa, que en la actualidad no fueron provistas por el Estado.</w:t>
            </w:r>
          </w:p>
          <w:p w14:paraId="46E7EB52" w14:textId="77777777" w:rsidR="00992417" w:rsidRDefault="00992417" w:rsidP="00992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3B8DB8" w14:textId="77777777" w:rsidR="00992417" w:rsidRDefault="00992417" w:rsidP="00992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B52">
              <w:rPr>
                <w:rFonts w:ascii="Arial" w:hAnsi="Arial" w:cs="Arial"/>
                <w:sz w:val="20"/>
                <w:szCs w:val="20"/>
              </w:rPr>
              <w:t>La Educación Básica Alternativa está dirigida a estudiantes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 más de 15 años de edad</w:t>
            </w:r>
            <w:r w:rsidRPr="00224B52">
              <w:rPr>
                <w:rFonts w:ascii="Arial" w:hAnsi="Arial" w:cs="Arial"/>
                <w:sz w:val="20"/>
                <w:szCs w:val="20"/>
              </w:rPr>
              <w:t xml:space="preserve"> que no tuvieron acceso a la Educación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Básica Regular. </w:t>
            </w:r>
            <w:r w:rsidRPr="00224B52">
              <w:rPr>
                <w:rFonts w:ascii="Arial" w:hAnsi="Arial" w:cs="Arial"/>
                <w:sz w:val="20"/>
                <w:szCs w:val="20"/>
              </w:rPr>
              <w:t>Enfatiza la preparación para el trabajo y el desarrollo de capacidades empresariales.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B52">
              <w:rPr>
                <w:rFonts w:ascii="Arial" w:hAnsi="Arial" w:cs="Arial"/>
                <w:sz w:val="20"/>
                <w:szCs w:val="20"/>
              </w:rPr>
              <w:t>La alfabetización está comprendida en la Educación Básica Alternativa. Se organiza (en programas)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B52">
              <w:rPr>
                <w:rFonts w:ascii="Arial" w:hAnsi="Arial" w:cs="Arial"/>
                <w:sz w:val="20"/>
                <w:szCs w:val="20"/>
              </w:rPr>
              <w:t>flexiblemente en función de las necesidades y demandas específicas de los estudiantes.</w:t>
            </w:r>
          </w:p>
          <w:p w14:paraId="7F52E88A" w14:textId="3015E0F0" w:rsidR="002C6B38" w:rsidRPr="00CA54DC" w:rsidRDefault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992417" w:rsidRPr="00992417" w14:paraId="55A12013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E69" w14:textId="2A4E3277" w:rsidR="002C6B38" w:rsidRPr="00992417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992417">
              <w:rPr>
                <w:rFonts w:ascii="Arial" w:hAnsi="Arial" w:cs="Arial"/>
                <w:b/>
                <w:bCs/>
                <w:szCs w:val="20"/>
              </w:rPr>
              <w:t>Justificación</w:t>
            </w:r>
          </w:p>
        </w:tc>
      </w:tr>
      <w:tr w:rsidR="00CA54DC" w:rsidRPr="00CA54DC" w14:paraId="55F87BB1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321A" w14:textId="77777777" w:rsidR="00992417" w:rsidRDefault="00992417" w:rsidP="00992417">
            <w:pPr>
              <w:jc w:val="both"/>
              <w:rPr>
                <w:rFonts w:ascii="Arial" w:hAnsi="Arial"/>
                <w:sz w:val="20"/>
                <w:szCs w:val="18"/>
              </w:rPr>
            </w:pPr>
            <w:r w:rsidRPr="007768DA">
              <w:rPr>
                <w:rFonts w:ascii="Arial" w:hAnsi="Arial"/>
                <w:sz w:val="20"/>
                <w:szCs w:val="18"/>
              </w:rPr>
              <w:t>Este indicador permite medir directamente la brecha de acceso</w:t>
            </w:r>
            <w:r>
              <w:rPr>
                <w:rFonts w:ascii="Arial" w:hAnsi="Arial"/>
                <w:sz w:val="20"/>
                <w:szCs w:val="18"/>
              </w:rPr>
              <w:t xml:space="preserve"> a la educación básica a</w:t>
            </w:r>
            <w:r w:rsidRPr="007768DA">
              <w:rPr>
                <w:rFonts w:ascii="Arial" w:hAnsi="Arial"/>
                <w:sz w:val="20"/>
                <w:szCs w:val="18"/>
              </w:rPr>
              <w:t xml:space="preserve">lternativa, y consiguientemente el cierre de esta brecha está vinculado directamente con la ejecución de </w:t>
            </w:r>
            <w:r>
              <w:rPr>
                <w:rFonts w:ascii="Arial" w:hAnsi="Arial"/>
                <w:sz w:val="20"/>
                <w:szCs w:val="18"/>
              </w:rPr>
              <w:t>inversiones.</w:t>
            </w:r>
          </w:p>
          <w:p w14:paraId="7D76E9E9" w14:textId="5CF90B53" w:rsidR="002C6B38" w:rsidRPr="00CA54DC" w:rsidRDefault="002C6B38" w:rsidP="002C6B38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1830DD" w:rsidRPr="001830DD" w14:paraId="2915C75B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2EB" w14:textId="7FDE5134" w:rsidR="002C6B38" w:rsidRPr="001830DD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1830DD">
              <w:rPr>
                <w:rFonts w:ascii="Arial" w:hAnsi="Arial" w:cs="Arial"/>
                <w:b/>
                <w:szCs w:val="20"/>
              </w:rPr>
              <w:t>Método de Cálculo</w:t>
            </w:r>
          </w:p>
        </w:tc>
      </w:tr>
      <w:tr w:rsidR="001830DD" w:rsidRPr="001830DD" w14:paraId="4DEBCCAC" w14:textId="77777777" w:rsidTr="00791B39">
        <w:trPr>
          <w:trHeight w:val="16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0FA26" w14:textId="6C321486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0D298C07" w14:textId="77777777" w:rsidR="002A717D" w:rsidRPr="001830DD" w:rsidRDefault="002A717D" w:rsidP="002A717D">
            <w:pP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DEDA4B7" w14:textId="77777777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70D4AE7C" w14:textId="77777777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2A36B91E" w14:textId="77777777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068874C" w14:textId="77777777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B2875" w14:textId="77777777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830DD" w:rsidRPr="001830DD" w14:paraId="04346496" w14:textId="451BB1F0" w:rsidTr="00225544">
        <w:trPr>
          <w:trHeight w:val="357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295A0A9B" w14:textId="77777777" w:rsidR="002A717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  <w:p w14:paraId="1AC3036D" w14:textId="4827BE6E" w:rsidR="00DC535C" w:rsidRPr="001830DD" w:rsidRDefault="00DC535C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72BF8E75" w14:textId="62848215" w:rsidR="002A717D" w:rsidRPr="001830DD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830DD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693" w:type="dxa"/>
            <w:vAlign w:val="center"/>
          </w:tcPr>
          <w:p w14:paraId="46672FE2" w14:textId="7FA39608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  <w:r w:rsidRPr="001830DD">
              <w:rPr>
                <w:rFonts w:ascii="Arial" w:hAnsi="Arial" w:cs="Arial"/>
                <w:sz w:val="18"/>
                <w:szCs w:val="20"/>
              </w:rPr>
              <w:t xml:space="preserve">   1   -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70B109B8" w14:textId="736A405D" w:rsidR="002A717D" w:rsidRPr="001830DD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830DD">
              <w:rPr>
                <w:rFonts w:ascii="Arial" w:hAnsi="Arial" w:cs="Arial"/>
                <w:sz w:val="18"/>
                <w:szCs w:val="20"/>
              </w:rPr>
              <w:t>Implementado</w:t>
            </w:r>
          </w:p>
        </w:tc>
        <w:tc>
          <w:tcPr>
            <w:tcW w:w="1102" w:type="dxa"/>
            <w:vAlign w:val="center"/>
          </w:tcPr>
          <w:p w14:paraId="62DEA624" w14:textId="2C296C16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  <w:r w:rsidRPr="001830DD">
              <w:rPr>
                <w:rFonts w:ascii="Arial" w:hAnsi="Arial" w:cs="Arial"/>
                <w:sz w:val="18"/>
                <w:szCs w:val="20"/>
              </w:rPr>
              <w:t>x 100</w:t>
            </w:r>
            <w:r w:rsidR="00DC535C">
              <w:rPr>
                <w:rFonts w:ascii="Arial" w:hAnsi="Arial" w:cs="Arial"/>
                <w:sz w:val="18"/>
                <w:szCs w:val="20"/>
              </w:rPr>
              <w:t>%</w:t>
            </w:r>
            <w:r w:rsidRPr="001830DD">
              <w:rPr>
                <w:rFonts w:ascii="Arial" w:hAnsi="Arial" w:cs="Arial"/>
                <w:sz w:val="18"/>
                <w:szCs w:val="20"/>
              </w:rPr>
              <w:t xml:space="preserve">   =</w:t>
            </w:r>
          </w:p>
        </w:tc>
        <w:tc>
          <w:tcPr>
            <w:tcW w:w="800" w:type="dxa"/>
            <w:vAlign w:val="center"/>
          </w:tcPr>
          <w:p w14:paraId="57DD5484" w14:textId="77777777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52860EAA" w14:textId="77777777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830DD" w:rsidRPr="001830DD" w14:paraId="344D86A3" w14:textId="7BED7EB9" w:rsidTr="006A4D56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A25112C" w14:textId="168B723D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0B109815" w14:textId="77777777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6A721F7" w14:textId="6B73AC02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CA9FB79" w14:textId="153A9B1B" w:rsidR="002A717D" w:rsidRPr="001830DD" w:rsidRDefault="002A717D" w:rsidP="002A717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830DD">
              <w:rPr>
                <w:rFonts w:ascii="Arial" w:hAnsi="Arial" w:cs="Arial"/>
                <w:b/>
                <w:noProof/>
                <w:sz w:val="18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5D0B11" wp14:editId="007E3DC2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-201295</wp:posOffset>
                      </wp:positionV>
                      <wp:extent cx="1743075" cy="352425"/>
                      <wp:effectExtent l="0" t="0" r="28575" b="28575"/>
                      <wp:wrapNone/>
                      <wp:docPr id="1" name="Corche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0CD55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1" o:spid="_x0000_s1026" type="#_x0000_t185" style="position:absolute;margin-left:-39.2pt;margin-top:-15.85pt;width:137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830DD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1102" w:type="dxa"/>
            <w:vAlign w:val="center"/>
          </w:tcPr>
          <w:p w14:paraId="62D86CC3" w14:textId="3B2D75F6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EA263D0" w14:textId="69CB78E8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61237FC8" w14:textId="77777777" w:rsidR="002A717D" w:rsidRPr="001830DD" w:rsidRDefault="002A717D" w:rsidP="002A717D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830DD" w:rsidRPr="001830DD" w14:paraId="6B5C1D44" w14:textId="29EA102C" w:rsidTr="00966297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07716DD5" w14:textId="2BD341FA" w:rsidR="002C6B38" w:rsidRPr="001830D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1830DD">
              <w:rPr>
                <w:rFonts w:ascii="Arial" w:hAnsi="Arial" w:cs="Arial"/>
                <w:sz w:val="18"/>
                <w:szCs w:val="20"/>
              </w:rPr>
              <w:t>Donde:</w:t>
            </w:r>
          </w:p>
        </w:tc>
        <w:tc>
          <w:tcPr>
            <w:tcW w:w="698" w:type="dxa"/>
            <w:vAlign w:val="center"/>
          </w:tcPr>
          <w:p w14:paraId="258F2A4B" w14:textId="7B8B66DF" w:rsidR="002C6B38" w:rsidRPr="001830D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05655A5" w14:textId="29F8B727" w:rsidR="002C6B38" w:rsidRPr="001830D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E28B62D" w14:textId="28EA42F0" w:rsidR="002C6B38" w:rsidRPr="001830D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3ABBBFE" w14:textId="1A28FFC9" w:rsidR="002C6B38" w:rsidRPr="001830D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1774132" w14:textId="059C72D4" w:rsidR="002C6B38" w:rsidRPr="001830D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37B2CC6" w14:textId="2CBCDC39" w:rsidR="002C6B38" w:rsidRPr="001830D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830DD" w:rsidRPr="001830DD" w14:paraId="47FDDA09" w14:textId="0C401BB7" w:rsidTr="001D5D9B">
        <w:trPr>
          <w:trHeight w:val="568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BF3D8E8" w14:textId="5898ED1E" w:rsidR="002C6B38" w:rsidRPr="001830DD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830DD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64D52C72" w14:textId="78168610" w:rsidR="002C6B38" w:rsidRPr="001830DD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830DD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1CB" w14:textId="3A2E7EE0" w:rsidR="002C6B38" w:rsidRPr="001830DD" w:rsidRDefault="001A0E7C" w:rsidP="002C6B38">
            <w:pPr>
              <w:rPr>
                <w:rFonts w:ascii="Arial" w:hAnsi="Arial" w:cs="Arial"/>
                <w:sz w:val="18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sz w:val="24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0"/>
                    </w:rPr>
                    <m:t>DA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0"/>
                    </w:rPr>
                    <m:t>t</m:t>
                  </m:r>
                </m:sub>
              </m:sSub>
            </m:oMath>
            <w:r w:rsidR="00692A41" w:rsidRPr="00D11F6C">
              <w:rPr>
                <w:rFonts w:ascii="Arial" w:eastAsiaTheme="minorEastAsia" w:hAnsi="Arial" w:cs="Arial"/>
                <w:b/>
                <w:bCs/>
                <w:sz w:val="24"/>
                <w:szCs w:val="20"/>
              </w:rPr>
              <w:t>:</w:t>
            </w:r>
            <w:r w:rsidR="00692A41">
              <w:rPr>
                <w:rFonts w:ascii="Arial" w:eastAsiaTheme="minorEastAsia" w:hAnsi="Arial" w:cs="Arial"/>
                <w:sz w:val="24"/>
                <w:szCs w:val="20"/>
              </w:rPr>
              <w:t xml:space="preserve"> </w:t>
            </w:r>
            <w:r w:rsidR="00692A41" w:rsidRPr="001830DD">
              <w:rPr>
                <w:rFonts w:ascii="Arial" w:eastAsiaTheme="minorEastAsia" w:hAnsi="Arial" w:cs="Arial"/>
                <w:sz w:val="20"/>
                <w:szCs w:val="20"/>
              </w:rPr>
              <w:t>Demanda potencial (expresado en número de postulantes) del servicio de Educación Básica Alternativa, en el tiempo t.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E212" w14:textId="77777777" w:rsidR="002C6B38" w:rsidRPr="001830D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830DD" w:rsidRPr="001830DD" w14:paraId="39D30842" w14:textId="092753BF" w:rsidTr="00791B39">
        <w:trPr>
          <w:trHeight w:val="160"/>
        </w:trPr>
        <w:tc>
          <w:tcPr>
            <w:tcW w:w="9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8A46" w14:textId="77777777" w:rsidR="002C6B38" w:rsidRPr="001830D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830DD" w:rsidRPr="001830DD" w14:paraId="0444C1B3" w14:textId="146F9E5D" w:rsidTr="002C6B38">
        <w:trPr>
          <w:trHeight w:val="593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57181" w14:textId="19980578" w:rsidR="002C6B38" w:rsidRPr="001830DD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830DD">
              <w:rPr>
                <w:rFonts w:ascii="Arial" w:hAnsi="Arial" w:cs="Arial"/>
                <w:sz w:val="18"/>
                <w:szCs w:val="20"/>
              </w:rPr>
              <w:lastRenderedPageBreak/>
              <w:t>Implementado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01258" w14:textId="1321F9DE" w:rsidR="002C6B38" w:rsidRPr="001830DD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830DD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493" w14:textId="05F9F442" w:rsidR="002C6B38" w:rsidRPr="001830DD" w:rsidRDefault="001A0E7C" w:rsidP="002C6B38">
            <w:pPr>
              <w:rPr>
                <w:rFonts w:ascii="Arial" w:hAnsi="Arial" w:cs="Arial"/>
                <w:sz w:val="18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bCs/>
                      <w:i/>
                      <w:sz w:val="24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0"/>
                    </w:rPr>
                    <m:t>MA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0"/>
                    </w:rPr>
                    <m:t>t</m:t>
                  </m:r>
                </m:sub>
              </m:sSub>
            </m:oMath>
            <w:r w:rsidR="00692A41" w:rsidRPr="00D11F6C">
              <w:rPr>
                <w:rFonts w:ascii="Arial" w:eastAsiaTheme="minorEastAsia" w:hAnsi="Arial" w:cs="Arial"/>
                <w:b/>
                <w:bCs/>
                <w:sz w:val="24"/>
                <w:szCs w:val="20"/>
              </w:rPr>
              <w:t>:</w:t>
            </w:r>
            <w:r w:rsidR="00692A41">
              <w:rPr>
                <w:rFonts w:ascii="Arial" w:eastAsiaTheme="minorEastAsia" w:hAnsi="Arial" w:cs="Arial"/>
                <w:sz w:val="24"/>
                <w:szCs w:val="20"/>
              </w:rPr>
              <w:t xml:space="preserve"> </w:t>
            </w:r>
            <w:r w:rsidR="00692A41" w:rsidRPr="001830DD">
              <w:rPr>
                <w:rFonts w:ascii="Arial" w:eastAsiaTheme="minorEastAsia" w:hAnsi="Arial" w:cs="Arial"/>
                <w:sz w:val="20"/>
                <w:szCs w:val="20"/>
              </w:rPr>
              <w:t>Número de personas matriculadas en el servicio de Educación Básica Alternativa, en el tiempo t.</w:t>
            </w:r>
            <w:r w:rsidR="00692A4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E04" w14:textId="77777777" w:rsidR="002C6B38" w:rsidRPr="001830DD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CDFD31" w14:textId="77777777" w:rsidR="00246044" w:rsidRPr="001830DD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1B0FC8" w14:textId="77777777" w:rsidR="00246044" w:rsidRPr="001830DD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92417" w:rsidRPr="00992417" w14:paraId="730684A9" w14:textId="4CA7E152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502" w14:textId="73F919D4" w:rsidR="002C6B38" w:rsidRPr="00992417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992417">
              <w:rPr>
                <w:rFonts w:ascii="Arial" w:hAnsi="Arial" w:cs="Arial"/>
                <w:b/>
                <w:bCs/>
                <w:szCs w:val="20"/>
              </w:rPr>
              <w:t>Precisiones</w:t>
            </w:r>
            <w:r w:rsidRPr="009924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92417">
              <w:rPr>
                <w:rFonts w:ascii="Arial" w:hAnsi="Arial" w:cs="Arial"/>
                <w:b/>
                <w:bCs/>
                <w:szCs w:val="20"/>
              </w:rPr>
              <w:t>Técnicas</w:t>
            </w:r>
          </w:p>
        </w:tc>
      </w:tr>
      <w:tr w:rsidR="00992417" w:rsidRPr="00992417" w14:paraId="706D69A9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3DC0" w14:textId="4FEECE35" w:rsidR="00992417" w:rsidRPr="00992417" w:rsidRDefault="00992417" w:rsidP="00992417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18"/>
              </w:rPr>
            </w:pPr>
            <w:r w:rsidRPr="00992417">
              <w:rPr>
                <w:rFonts w:ascii="Arial" w:hAnsi="Arial"/>
                <w:sz w:val="20"/>
                <w:szCs w:val="18"/>
              </w:rPr>
              <w:t>Pendiente, las precisiones técnicas se identificarán cuando se calcule la línea base.</w:t>
            </w:r>
          </w:p>
          <w:p w14:paraId="785BAF9F" w14:textId="307B5ED3" w:rsidR="002C6B38" w:rsidRPr="00992417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92417" w:rsidRPr="00992417" w14:paraId="49E55D8F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A70" w14:textId="0F9AF34E" w:rsidR="002C6B38" w:rsidRPr="00992417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992417">
              <w:rPr>
                <w:rFonts w:ascii="Arial" w:hAnsi="Arial" w:cs="Arial"/>
                <w:b/>
                <w:bCs/>
                <w:szCs w:val="20"/>
              </w:rPr>
              <w:t>Supuestos</w:t>
            </w:r>
          </w:p>
        </w:tc>
      </w:tr>
      <w:tr w:rsidR="00992417" w:rsidRPr="00992417" w14:paraId="0A28DBD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8C3B" w14:textId="16A69AA7" w:rsidR="00992417" w:rsidRPr="00992417" w:rsidRDefault="00992417" w:rsidP="00992417">
            <w:pPr>
              <w:rPr>
                <w:rFonts w:ascii="Arial" w:hAnsi="Arial"/>
                <w:sz w:val="20"/>
                <w:szCs w:val="20"/>
              </w:rPr>
            </w:pPr>
            <w:r w:rsidRPr="00992417">
              <w:rPr>
                <w:rFonts w:ascii="Arial" w:hAnsi="Arial"/>
                <w:sz w:val="20"/>
                <w:szCs w:val="20"/>
              </w:rPr>
              <w:t>Pendiente, los supuestos empleados se identificarán cuando se calcule la línea base.</w:t>
            </w:r>
          </w:p>
          <w:p w14:paraId="53FF7498" w14:textId="64B6F214" w:rsidR="002C6B38" w:rsidRPr="00992417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92417" w:rsidRPr="00992417" w14:paraId="12E7D33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AED" w14:textId="4A6EB0C8" w:rsidR="002C6B38" w:rsidRPr="00992417" w:rsidRDefault="00B42D60" w:rsidP="00B42D60">
            <w:pPr>
              <w:rPr>
                <w:rFonts w:ascii="Arial" w:hAnsi="Arial" w:cs="Arial"/>
                <w:sz w:val="18"/>
                <w:szCs w:val="20"/>
              </w:rPr>
            </w:pPr>
            <w:r w:rsidRPr="00992417">
              <w:rPr>
                <w:rFonts w:ascii="Arial" w:hAnsi="Arial" w:cs="Arial"/>
                <w:b/>
                <w:bCs/>
                <w:szCs w:val="20"/>
              </w:rPr>
              <w:t>Limitaciones</w:t>
            </w:r>
          </w:p>
        </w:tc>
      </w:tr>
      <w:tr w:rsidR="00992417" w:rsidRPr="00992417" w14:paraId="0A5EBAC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101E" w14:textId="5B4ED099" w:rsidR="00992417" w:rsidRPr="00992417" w:rsidRDefault="00992417" w:rsidP="00992417">
            <w:pPr>
              <w:rPr>
                <w:rFonts w:ascii="Arial" w:hAnsi="Arial"/>
                <w:sz w:val="20"/>
                <w:szCs w:val="20"/>
              </w:rPr>
            </w:pPr>
            <w:r w:rsidRPr="00992417">
              <w:rPr>
                <w:rFonts w:ascii="Arial" w:hAnsi="Arial"/>
                <w:sz w:val="20"/>
                <w:szCs w:val="20"/>
              </w:rPr>
              <w:t>Pendiente, las limitaciones se identificarán cuando se calcule la línea base.</w:t>
            </w:r>
          </w:p>
          <w:p w14:paraId="123EB2D1" w14:textId="3EB96B64" w:rsidR="002C6B38" w:rsidRPr="00992417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92417" w:rsidRPr="00992417" w14:paraId="6AEBC36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724" w14:textId="297AA9E6" w:rsidR="002C6B38" w:rsidRPr="00992417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992417">
              <w:rPr>
                <w:rFonts w:ascii="Arial" w:hAnsi="Arial" w:cs="Arial"/>
                <w:b/>
                <w:bCs/>
              </w:rPr>
              <w:t>Fuente de Datos</w:t>
            </w:r>
          </w:p>
        </w:tc>
      </w:tr>
      <w:tr w:rsidR="00CA54DC" w:rsidRPr="00CA54DC" w14:paraId="6D005D0A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8E5" w14:textId="5DC34363" w:rsidR="00992417" w:rsidRPr="006620CC" w:rsidRDefault="00992417" w:rsidP="00992417">
            <w:pPr>
              <w:rPr>
                <w:rFonts w:ascii="Arial" w:hAnsi="Arial"/>
                <w:sz w:val="20"/>
                <w:szCs w:val="18"/>
              </w:rPr>
            </w:pPr>
            <w:r w:rsidRPr="006620CC">
              <w:rPr>
                <w:rFonts w:ascii="Arial" w:hAnsi="Arial"/>
                <w:sz w:val="20"/>
                <w:szCs w:val="18"/>
              </w:rPr>
              <w:t>Pendiente, debido a la falta de bases de datos que permita</w:t>
            </w:r>
            <w:r w:rsidR="00545D0C">
              <w:rPr>
                <w:rFonts w:ascii="Arial" w:hAnsi="Arial"/>
                <w:sz w:val="20"/>
                <w:szCs w:val="18"/>
              </w:rPr>
              <w:t>n</w:t>
            </w:r>
            <w:r w:rsidRPr="006620CC">
              <w:rPr>
                <w:rFonts w:ascii="Arial" w:hAnsi="Arial"/>
                <w:sz w:val="20"/>
                <w:szCs w:val="18"/>
              </w:rPr>
              <w:t xml:space="preserve"> realizar los cálculos del indicador</w:t>
            </w:r>
            <w:r>
              <w:rPr>
                <w:rFonts w:ascii="Arial" w:hAnsi="Arial"/>
                <w:sz w:val="20"/>
                <w:szCs w:val="18"/>
              </w:rPr>
              <w:t>.</w:t>
            </w:r>
          </w:p>
          <w:p w14:paraId="28B61996" w14:textId="5A285899" w:rsidR="002C6B38" w:rsidRPr="00992417" w:rsidRDefault="002C6B38" w:rsidP="00992417">
            <w:pPr>
              <w:jc w:val="both"/>
              <w:rPr>
                <w:rFonts w:ascii="Arial" w:hAnsi="Arial"/>
                <w:iCs/>
                <w:color w:val="FF0000"/>
                <w:sz w:val="20"/>
                <w:szCs w:val="20"/>
                <w:lang w:val="es-MX"/>
              </w:rPr>
            </w:pPr>
          </w:p>
        </w:tc>
      </w:tr>
      <w:tr w:rsidR="00CA54DC" w:rsidRPr="00CA54DC" w14:paraId="5481CE8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197" w14:textId="682BCADE" w:rsidR="002C6B38" w:rsidRPr="00CA54DC" w:rsidRDefault="002C6B38" w:rsidP="002C6B38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545D0C">
              <w:rPr>
                <w:rFonts w:ascii="Arial" w:hAnsi="Arial" w:cs="Arial"/>
                <w:b/>
                <w:bCs/>
                <w:szCs w:val="20"/>
              </w:rPr>
              <w:t>Instrumento de Recolección de Información</w:t>
            </w:r>
          </w:p>
        </w:tc>
      </w:tr>
      <w:tr w:rsidR="002A717D" w:rsidRPr="00CA54DC" w14:paraId="75468DF2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374D" w14:textId="55BE4135" w:rsidR="00545D0C" w:rsidRPr="006620CC" w:rsidRDefault="00545D0C" w:rsidP="00545D0C">
            <w:pPr>
              <w:rPr>
                <w:rFonts w:ascii="Arial" w:hAnsi="Arial"/>
                <w:sz w:val="20"/>
                <w:szCs w:val="18"/>
              </w:rPr>
            </w:pPr>
            <w:r w:rsidRPr="006620CC">
              <w:rPr>
                <w:rFonts w:ascii="Arial" w:hAnsi="Arial"/>
                <w:sz w:val="20"/>
                <w:szCs w:val="18"/>
              </w:rPr>
              <w:t>Pendiente, debido a la falta de bases de datos que permita</w:t>
            </w:r>
            <w:r>
              <w:rPr>
                <w:rFonts w:ascii="Arial" w:hAnsi="Arial"/>
                <w:sz w:val="20"/>
                <w:szCs w:val="18"/>
              </w:rPr>
              <w:t>n</w:t>
            </w:r>
            <w:r w:rsidRPr="006620CC">
              <w:rPr>
                <w:rFonts w:ascii="Arial" w:hAnsi="Arial"/>
                <w:sz w:val="20"/>
                <w:szCs w:val="18"/>
              </w:rPr>
              <w:t xml:space="preserve"> realizar los cálculos del indicador</w:t>
            </w:r>
            <w:r>
              <w:rPr>
                <w:rFonts w:ascii="Arial" w:hAnsi="Arial"/>
                <w:sz w:val="20"/>
                <w:szCs w:val="18"/>
              </w:rPr>
              <w:t>.</w:t>
            </w:r>
          </w:p>
          <w:p w14:paraId="3344E65F" w14:textId="4760D56C" w:rsidR="002C6B38" w:rsidRPr="00CA54DC" w:rsidRDefault="002C6B38" w:rsidP="00CA283E">
            <w:pPr>
              <w:pStyle w:val="Prrafodelista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bookmarkEnd w:id="0"/>
      <w:bookmarkEnd w:id="1"/>
    </w:tbl>
    <w:p w14:paraId="615CBBEE" w14:textId="1C7D0672" w:rsidR="00076082" w:rsidRPr="00CA54DC" w:rsidRDefault="00076082" w:rsidP="009F6EE7">
      <w:pPr>
        <w:spacing w:after="120" w:line="240" w:lineRule="auto"/>
        <w:jc w:val="both"/>
        <w:rPr>
          <w:color w:val="FF0000"/>
          <w:sz w:val="18"/>
        </w:rPr>
      </w:pPr>
    </w:p>
    <w:sectPr w:rsidR="00076082" w:rsidRPr="00CA54DC" w:rsidSect="008E10DB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DD56" w14:textId="77777777" w:rsidR="001A0E7C" w:rsidRDefault="001A0E7C" w:rsidP="00020DDF">
      <w:pPr>
        <w:spacing w:after="0" w:line="240" w:lineRule="auto"/>
      </w:pPr>
      <w:r>
        <w:separator/>
      </w:r>
    </w:p>
  </w:endnote>
  <w:endnote w:type="continuationSeparator" w:id="0">
    <w:p w14:paraId="75B68BF3" w14:textId="77777777" w:rsidR="001A0E7C" w:rsidRDefault="001A0E7C" w:rsidP="0002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4AA7" w14:textId="77777777" w:rsidR="001A0E7C" w:rsidRDefault="001A0E7C" w:rsidP="00020DDF">
      <w:pPr>
        <w:spacing w:after="0" w:line="240" w:lineRule="auto"/>
      </w:pPr>
      <w:r>
        <w:separator/>
      </w:r>
    </w:p>
  </w:footnote>
  <w:footnote w:type="continuationSeparator" w:id="0">
    <w:p w14:paraId="65BEC4E2" w14:textId="77777777" w:rsidR="001A0E7C" w:rsidRDefault="001A0E7C" w:rsidP="0002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5F2"/>
    <w:multiLevelType w:val="hybridMultilevel"/>
    <w:tmpl w:val="78EEA4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B57AC"/>
    <w:multiLevelType w:val="hybridMultilevel"/>
    <w:tmpl w:val="9BF216FC"/>
    <w:lvl w:ilvl="0" w:tplc="B8122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22A64"/>
    <w:multiLevelType w:val="hybridMultilevel"/>
    <w:tmpl w:val="AAA03C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35A74"/>
    <w:multiLevelType w:val="hybridMultilevel"/>
    <w:tmpl w:val="02FCD7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A83FC3"/>
    <w:multiLevelType w:val="hybridMultilevel"/>
    <w:tmpl w:val="DB224A82"/>
    <w:lvl w:ilvl="0" w:tplc="EFECC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92185"/>
    <w:multiLevelType w:val="hybridMultilevel"/>
    <w:tmpl w:val="433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C5F3C"/>
    <w:multiLevelType w:val="hybridMultilevel"/>
    <w:tmpl w:val="A26A4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D95778"/>
    <w:multiLevelType w:val="hybridMultilevel"/>
    <w:tmpl w:val="9B6E6DC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F26C9"/>
    <w:multiLevelType w:val="hybridMultilevel"/>
    <w:tmpl w:val="5E7AC1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8F"/>
    <w:rsid w:val="00020DDF"/>
    <w:rsid w:val="00044F26"/>
    <w:rsid w:val="00045EB3"/>
    <w:rsid w:val="00071462"/>
    <w:rsid w:val="00076082"/>
    <w:rsid w:val="000C10E2"/>
    <w:rsid w:val="000F784E"/>
    <w:rsid w:val="001056C9"/>
    <w:rsid w:val="001125DA"/>
    <w:rsid w:val="00112943"/>
    <w:rsid w:val="00142865"/>
    <w:rsid w:val="0015653C"/>
    <w:rsid w:val="00162C09"/>
    <w:rsid w:val="00171EB6"/>
    <w:rsid w:val="001830DD"/>
    <w:rsid w:val="001A0E7C"/>
    <w:rsid w:val="001A24B5"/>
    <w:rsid w:val="001B0AB1"/>
    <w:rsid w:val="001D5D9B"/>
    <w:rsid w:val="001E666F"/>
    <w:rsid w:val="001F59BD"/>
    <w:rsid w:val="00201772"/>
    <w:rsid w:val="00215A43"/>
    <w:rsid w:val="002175A0"/>
    <w:rsid w:val="00246044"/>
    <w:rsid w:val="002512EA"/>
    <w:rsid w:val="002A717D"/>
    <w:rsid w:val="002C6B38"/>
    <w:rsid w:val="0030016D"/>
    <w:rsid w:val="00325B1B"/>
    <w:rsid w:val="003261A2"/>
    <w:rsid w:val="00357844"/>
    <w:rsid w:val="00373F00"/>
    <w:rsid w:val="0039583C"/>
    <w:rsid w:val="003C21ED"/>
    <w:rsid w:val="003E1B59"/>
    <w:rsid w:val="003E3E91"/>
    <w:rsid w:val="00442BBE"/>
    <w:rsid w:val="004A211F"/>
    <w:rsid w:val="004B73EC"/>
    <w:rsid w:val="004C4331"/>
    <w:rsid w:val="004E552A"/>
    <w:rsid w:val="00501759"/>
    <w:rsid w:val="005252CF"/>
    <w:rsid w:val="00545D0C"/>
    <w:rsid w:val="00573060"/>
    <w:rsid w:val="005979E5"/>
    <w:rsid w:val="005A0F2D"/>
    <w:rsid w:val="005C15A3"/>
    <w:rsid w:val="005D2C61"/>
    <w:rsid w:val="005E2882"/>
    <w:rsid w:val="00616C93"/>
    <w:rsid w:val="00637FF0"/>
    <w:rsid w:val="00692A41"/>
    <w:rsid w:val="006A5398"/>
    <w:rsid w:val="00714A93"/>
    <w:rsid w:val="007236D7"/>
    <w:rsid w:val="00746EB6"/>
    <w:rsid w:val="00785D71"/>
    <w:rsid w:val="00791B39"/>
    <w:rsid w:val="007C4F1D"/>
    <w:rsid w:val="007D316F"/>
    <w:rsid w:val="00806383"/>
    <w:rsid w:val="00814517"/>
    <w:rsid w:val="00823D29"/>
    <w:rsid w:val="0085415B"/>
    <w:rsid w:val="008853C5"/>
    <w:rsid w:val="008C2AC8"/>
    <w:rsid w:val="008C3143"/>
    <w:rsid w:val="008E10DB"/>
    <w:rsid w:val="008E38B9"/>
    <w:rsid w:val="008E6B4E"/>
    <w:rsid w:val="008F534B"/>
    <w:rsid w:val="009002FB"/>
    <w:rsid w:val="00906072"/>
    <w:rsid w:val="009437D5"/>
    <w:rsid w:val="009736FF"/>
    <w:rsid w:val="00974949"/>
    <w:rsid w:val="00992417"/>
    <w:rsid w:val="0099799F"/>
    <w:rsid w:val="009B25FA"/>
    <w:rsid w:val="009B732B"/>
    <w:rsid w:val="009F6EE7"/>
    <w:rsid w:val="00A42A6D"/>
    <w:rsid w:val="00A85514"/>
    <w:rsid w:val="00AB0037"/>
    <w:rsid w:val="00AB3CA7"/>
    <w:rsid w:val="00AC6B83"/>
    <w:rsid w:val="00AD49F8"/>
    <w:rsid w:val="00B033E1"/>
    <w:rsid w:val="00B06816"/>
    <w:rsid w:val="00B204D1"/>
    <w:rsid w:val="00B41C15"/>
    <w:rsid w:val="00B42D60"/>
    <w:rsid w:val="00B4744E"/>
    <w:rsid w:val="00B50C99"/>
    <w:rsid w:val="00B93BCF"/>
    <w:rsid w:val="00BF1A66"/>
    <w:rsid w:val="00C1227D"/>
    <w:rsid w:val="00C1645D"/>
    <w:rsid w:val="00C35814"/>
    <w:rsid w:val="00C56226"/>
    <w:rsid w:val="00C6406B"/>
    <w:rsid w:val="00C73B6D"/>
    <w:rsid w:val="00CA283E"/>
    <w:rsid w:val="00CA54DC"/>
    <w:rsid w:val="00CA7D46"/>
    <w:rsid w:val="00CE2DB2"/>
    <w:rsid w:val="00D11639"/>
    <w:rsid w:val="00D11F6C"/>
    <w:rsid w:val="00D16AA9"/>
    <w:rsid w:val="00D25D74"/>
    <w:rsid w:val="00D31512"/>
    <w:rsid w:val="00D57631"/>
    <w:rsid w:val="00D93115"/>
    <w:rsid w:val="00D93188"/>
    <w:rsid w:val="00DB4C71"/>
    <w:rsid w:val="00DC436B"/>
    <w:rsid w:val="00DC535C"/>
    <w:rsid w:val="00DE02F5"/>
    <w:rsid w:val="00DE2D8A"/>
    <w:rsid w:val="00DF1A12"/>
    <w:rsid w:val="00E01366"/>
    <w:rsid w:val="00E11D2F"/>
    <w:rsid w:val="00E1334F"/>
    <w:rsid w:val="00E5234F"/>
    <w:rsid w:val="00E57BA7"/>
    <w:rsid w:val="00E848B3"/>
    <w:rsid w:val="00EB2441"/>
    <w:rsid w:val="00EF7C8F"/>
    <w:rsid w:val="00F6484A"/>
    <w:rsid w:val="00F82D3D"/>
    <w:rsid w:val="00F91C12"/>
    <w:rsid w:val="00FA37E3"/>
    <w:rsid w:val="00FC13DB"/>
    <w:rsid w:val="00FC7D43"/>
    <w:rsid w:val="00FD44A4"/>
    <w:rsid w:val="00FD50DB"/>
    <w:rsid w:val="00FD759C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1D8EA"/>
  <w15:chartTrackingRefBased/>
  <w15:docId w15:val="{8D52F518-F4EA-4E35-9480-86826AF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E3E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0DDF"/>
    <w:pPr>
      <w:spacing w:after="0" w:line="240" w:lineRule="auto"/>
    </w:pPr>
    <w:rPr>
      <w:rFonts w:ascii="Calibri" w:eastAsia="Calibri" w:hAnsi="Calibri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0DDF"/>
    <w:rPr>
      <w:rFonts w:ascii="Calibri" w:eastAsia="Calibri" w:hAnsi="Calibri" w:cs="Arial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020DDF"/>
    <w:rPr>
      <w:vertAlign w:val="superscript"/>
    </w:rPr>
  </w:style>
  <w:style w:type="character" w:styleId="Hipervnculo">
    <w:name w:val="Hyperlink"/>
    <w:uiPriority w:val="99"/>
    <w:unhideWhenUsed/>
    <w:rsid w:val="00020DDF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9437D5"/>
  </w:style>
  <w:style w:type="paragraph" w:styleId="Revisin">
    <w:name w:val="Revision"/>
    <w:hidden/>
    <w:uiPriority w:val="99"/>
    <w:semiHidden/>
    <w:rsid w:val="00692A4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92A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92A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92A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A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A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BERNABE VELASCO ARCE  CODIGO: 083641-K</dc:creator>
  <cp:keywords/>
  <dc:description/>
  <cp:lastModifiedBy>Ernesto Arias Valverde</cp:lastModifiedBy>
  <cp:revision>30</cp:revision>
  <cp:lastPrinted>2023-06-24T21:02:00Z</cp:lastPrinted>
  <dcterms:created xsi:type="dcterms:W3CDTF">2022-12-01T20:53:00Z</dcterms:created>
  <dcterms:modified xsi:type="dcterms:W3CDTF">2023-06-24T21:02:00Z</dcterms:modified>
</cp:coreProperties>
</file>