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39583C" w:rsidRPr="0039583C" w14:paraId="68950F46" w14:textId="77777777" w:rsidTr="00501759">
        <w:trPr>
          <w:trHeight w:val="401"/>
        </w:trPr>
        <w:tc>
          <w:tcPr>
            <w:tcW w:w="1413" w:type="dxa"/>
            <w:vAlign w:val="center"/>
          </w:tcPr>
          <w:p w14:paraId="5382E33E" w14:textId="473C8DEA" w:rsidR="00DE2D8A" w:rsidRPr="0039583C" w:rsidRDefault="00DE2D8A" w:rsidP="009F6EE7">
            <w:pPr>
              <w:rPr>
                <w:rFonts w:ascii="Arial" w:hAnsi="Arial" w:cs="Arial"/>
                <w:b/>
                <w:bCs/>
                <w:sz w:val="16"/>
                <w:szCs w:val="16"/>
              </w:rPr>
            </w:pPr>
            <w:r w:rsidRPr="0039583C">
              <w:rPr>
                <w:rFonts w:ascii="Arial" w:hAnsi="Arial" w:cs="Arial"/>
                <w:b/>
                <w:bCs/>
                <w:sz w:val="16"/>
                <w:szCs w:val="16"/>
              </w:rPr>
              <w:t>Sector Responsable</w:t>
            </w:r>
          </w:p>
        </w:tc>
        <w:tc>
          <w:tcPr>
            <w:tcW w:w="566" w:type="dxa"/>
            <w:shd w:val="clear" w:color="auto" w:fill="auto"/>
            <w:vAlign w:val="center"/>
          </w:tcPr>
          <w:p w14:paraId="4CE4646E" w14:textId="08D5E48F" w:rsidR="00DE2D8A" w:rsidRPr="0039583C" w:rsidRDefault="00E5234F" w:rsidP="00FA37E3">
            <w:pPr>
              <w:jc w:val="center"/>
              <w:rPr>
                <w:rFonts w:ascii="Arial" w:hAnsi="Arial" w:cs="Arial"/>
                <w:sz w:val="16"/>
                <w:szCs w:val="16"/>
              </w:rPr>
            </w:pPr>
            <w:r w:rsidRPr="0039583C">
              <w:rPr>
                <w:rFonts w:ascii="Arial" w:hAnsi="Arial" w:cs="Arial"/>
                <w:sz w:val="16"/>
                <w:szCs w:val="16"/>
              </w:rPr>
              <w:t>10</w:t>
            </w:r>
          </w:p>
        </w:tc>
        <w:tc>
          <w:tcPr>
            <w:tcW w:w="7514" w:type="dxa"/>
            <w:shd w:val="clear" w:color="auto" w:fill="auto"/>
            <w:vAlign w:val="center"/>
          </w:tcPr>
          <w:p w14:paraId="70EDA9B9" w14:textId="64292507" w:rsidR="00DE2D8A" w:rsidRPr="0039583C" w:rsidRDefault="00442BBE">
            <w:pPr>
              <w:rPr>
                <w:rFonts w:ascii="Arial" w:hAnsi="Arial" w:cs="Arial"/>
                <w:sz w:val="16"/>
                <w:szCs w:val="16"/>
              </w:rPr>
            </w:pPr>
            <w:r w:rsidRPr="0039583C">
              <w:rPr>
                <w:rFonts w:ascii="Arial" w:hAnsi="Arial" w:cs="Arial"/>
                <w:sz w:val="16"/>
                <w:szCs w:val="16"/>
              </w:rPr>
              <w:t>Educación</w:t>
            </w:r>
          </w:p>
        </w:tc>
      </w:tr>
      <w:tr w:rsidR="0039583C" w:rsidRPr="0039583C" w14:paraId="6C0C447A" w14:textId="77777777" w:rsidTr="00501759">
        <w:trPr>
          <w:trHeight w:val="423"/>
        </w:trPr>
        <w:tc>
          <w:tcPr>
            <w:tcW w:w="1413" w:type="dxa"/>
            <w:vAlign w:val="center"/>
          </w:tcPr>
          <w:p w14:paraId="3977CE04" w14:textId="72468A0B" w:rsidR="00DE2D8A" w:rsidRPr="0039583C" w:rsidRDefault="00B4744E" w:rsidP="009F6EE7">
            <w:pPr>
              <w:rPr>
                <w:rFonts w:ascii="Arial" w:hAnsi="Arial" w:cs="Arial"/>
                <w:b/>
                <w:bCs/>
                <w:sz w:val="16"/>
                <w:szCs w:val="16"/>
              </w:rPr>
            </w:pPr>
            <w:r w:rsidRPr="0039583C">
              <w:rPr>
                <w:rFonts w:ascii="Arial" w:hAnsi="Arial" w:cs="Arial"/>
                <w:b/>
                <w:bCs/>
                <w:sz w:val="16"/>
                <w:szCs w:val="16"/>
              </w:rPr>
              <w:t xml:space="preserve">Nombre del Indicador </w:t>
            </w:r>
          </w:p>
        </w:tc>
        <w:tc>
          <w:tcPr>
            <w:tcW w:w="566" w:type="dxa"/>
            <w:shd w:val="clear" w:color="auto" w:fill="auto"/>
            <w:vAlign w:val="center"/>
          </w:tcPr>
          <w:p w14:paraId="3172FC95" w14:textId="26A45E7B" w:rsidR="00DE2D8A" w:rsidRPr="0039583C" w:rsidRDefault="00044F26" w:rsidP="00FA37E3">
            <w:pPr>
              <w:jc w:val="center"/>
              <w:rPr>
                <w:rFonts w:ascii="Arial" w:hAnsi="Arial" w:cs="Arial"/>
                <w:sz w:val="16"/>
                <w:szCs w:val="16"/>
              </w:rPr>
            </w:pPr>
            <w:r w:rsidRPr="0039583C">
              <w:rPr>
                <w:rFonts w:ascii="Arial" w:hAnsi="Arial" w:cs="Arial"/>
                <w:sz w:val="16"/>
                <w:szCs w:val="16"/>
              </w:rPr>
              <w:t>523</w:t>
            </w:r>
          </w:p>
        </w:tc>
        <w:tc>
          <w:tcPr>
            <w:tcW w:w="7514" w:type="dxa"/>
            <w:shd w:val="clear" w:color="auto" w:fill="auto"/>
            <w:vAlign w:val="center"/>
          </w:tcPr>
          <w:p w14:paraId="2350C117" w14:textId="06CCDEDF" w:rsidR="00DE2D8A" w:rsidRPr="0039583C" w:rsidRDefault="00044F26">
            <w:pPr>
              <w:rPr>
                <w:rFonts w:ascii="Arial" w:hAnsi="Arial" w:cs="Arial"/>
                <w:sz w:val="16"/>
                <w:szCs w:val="16"/>
              </w:rPr>
            </w:pPr>
            <w:r w:rsidRPr="0039583C">
              <w:rPr>
                <w:rFonts w:ascii="Arial" w:hAnsi="Arial" w:cs="Arial"/>
                <w:sz w:val="16"/>
                <w:szCs w:val="16"/>
              </w:rPr>
              <w:t>Porcentaje de personas no matriculadas en el nivel inicial respecto a la demanda potencial</w:t>
            </w:r>
          </w:p>
        </w:tc>
      </w:tr>
      <w:tr w:rsidR="0039583C" w:rsidRPr="0039583C" w14:paraId="11A718E3" w14:textId="77777777" w:rsidTr="00501759">
        <w:trPr>
          <w:trHeight w:val="448"/>
        </w:trPr>
        <w:tc>
          <w:tcPr>
            <w:tcW w:w="1413" w:type="dxa"/>
            <w:vAlign w:val="center"/>
          </w:tcPr>
          <w:p w14:paraId="57EC8604" w14:textId="7E21759A" w:rsidR="00FA37E3" w:rsidRPr="0039583C" w:rsidRDefault="00FA37E3" w:rsidP="009F6EE7">
            <w:pPr>
              <w:rPr>
                <w:rFonts w:ascii="Arial" w:hAnsi="Arial" w:cs="Arial"/>
                <w:sz w:val="16"/>
                <w:szCs w:val="16"/>
              </w:rPr>
            </w:pPr>
            <w:r w:rsidRPr="0039583C">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39583C" w:rsidRDefault="00044F26">
            <w:pPr>
              <w:rPr>
                <w:rFonts w:ascii="Arial" w:hAnsi="Arial" w:cs="Arial"/>
                <w:sz w:val="16"/>
                <w:szCs w:val="16"/>
              </w:rPr>
            </w:pPr>
            <w:r w:rsidRPr="0039583C">
              <w:rPr>
                <w:rFonts w:ascii="Arial" w:hAnsi="Arial" w:cs="Arial"/>
                <w:sz w:val="16"/>
                <w:szCs w:val="16"/>
              </w:rPr>
              <w:t>Cobertura</w:t>
            </w:r>
          </w:p>
        </w:tc>
      </w:tr>
      <w:tr w:rsidR="0039583C" w:rsidRPr="0039583C" w14:paraId="0C106DDE" w14:textId="77777777" w:rsidTr="00501759">
        <w:trPr>
          <w:trHeight w:val="430"/>
        </w:trPr>
        <w:tc>
          <w:tcPr>
            <w:tcW w:w="1413" w:type="dxa"/>
            <w:vAlign w:val="center"/>
          </w:tcPr>
          <w:p w14:paraId="52728A04" w14:textId="6694EFAD" w:rsidR="00DE2D8A" w:rsidRPr="0039583C" w:rsidRDefault="00DE2D8A" w:rsidP="009F6EE7">
            <w:pPr>
              <w:rPr>
                <w:rFonts w:ascii="Arial" w:hAnsi="Arial" w:cs="Arial"/>
                <w:sz w:val="16"/>
                <w:szCs w:val="16"/>
              </w:rPr>
            </w:pPr>
            <w:r w:rsidRPr="0039583C">
              <w:rPr>
                <w:rFonts w:ascii="Arial" w:hAnsi="Arial" w:cs="Arial"/>
                <w:b/>
                <w:bCs/>
                <w:sz w:val="16"/>
                <w:szCs w:val="16"/>
              </w:rPr>
              <w:t>Unidad de Medida</w:t>
            </w:r>
          </w:p>
        </w:tc>
        <w:tc>
          <w:tcPr>
            <w:tcW w:w="566" w:type="dxa"/>
            <w:shd w:val="clear" w:color="auto" w:fill="auto"/>
            <w:vAlign w:val="center"/>
          </w:tcPr>
          <w:p w14:paraId="2FDA500C" w14:textId="6A38901A" w:rsidR="00DE2D8A" w:rsidRPr="0039583C" w:rsidRDefault="00044F26" w:rsidP="00FA37E3">
            <w:pPr>
              <w:jc w:val="center"/>
              <w:rPr>
                <w:rFonts w:ascii="Arial" w:hAnsi="Arial" w:cs="Arial"/>
                <w:sz w:val="16"/>
                <w:szCs w:val="16"/>
              </w:rPr>
            </w:pPr>
            <w:r w:rsidRPr="0039583C">
              <w:rPr>
                <w:rFonts w:ascii="Arial" w:hAnsi="Arial" w:cs="Arial"/>
                <w:sz w:val="16"/>
                <w:szCs w:val="16"/>
              </w:rPr>
              <w:t>24</w:t>
            </w:r>
          </w:p>
        </w:tc>
        <w:tc>
          <w:tcPr>
            <w:tcW w:w="7514" w:type="dxa"/>
            <w:shd w:val="clear" w:color="auto" w:fill="auto"/>
            <w:vAlign w:val="center"/>
          </w:tcPr>
          <w:p w14:paraId="653DB9DE" w14:textId="6519DD5B" w:rsidR="00DE2D8A" w:rsidRPr="0039583C" w:rsidRDefault="0067523A">
            <w:pPr>
              <w:rPr>
                <w:rFonts w:ascii="Arial" w:hAnsi="Arial" w:cs="Arial"/>
                <w:sz w:val="16"/>
                <w:szCs w:val="16"/>
              </w:rPr>
            </w:pPr>
            <w:r w:rsidRPr="00473A02">
              <w:rPr>
                <w:rFonts w:ascii="Arial" w:hAnsi="Arial" w:cs="Arial"/>
                <w:sz w:val="16"/>
                <w:szCs w:val="16"/>
              </w:rPr>
              <w:t>Persona</w:t>
            </w:r>
            <w:r w:rsidR="00044F26" w:rsidRPr="00473A02">
              <w:rPr>
                <w:rFonts w:ascii="Arial" w:hAnsi="Arial" w:cs="Arial"/>
                <w:sz w:val="16"/>
                <w:szCs w:val="16"/>
              </w:rPr>
              <w:t>/Año</w:t>
            </w:r>
          </w:p>
        </w:tc>
      </w:tr>
      <w:tr w:rsidR="00C73B6D" w:rsidRPr="0039583C" w14:paraId="35F1A4CD" w14:textId="77777777" w:rsidTr="00501759">
        <w:trPr>
          <w:trHeight w:val="430"/>
        </w:trPr>
        <w:tc>
          <w:tcPr>
            <w:tcW w:w="1413" w:type="dxa"/>
            <w:vAlign w:val="center"/>
          </w:tcPr>
          <w:p w14:paraId="3A2665BE" w14:textId="551D1317" w:rsidR="00C73B6D" w:rsidRPr="0039583C" w:rsidRDefault="00C73B6D" w:rsidP="009F6EE7">
            <w:pPr>
              <w:rPr>
                <w:rFonts w:ascii="Arial" w:hAnsi="Arial" w:cs="Arial"/>
                <w:b/>
                <w:bCs/>
                <w:sz w:val="16"/>
                <w:szCs w:val="16"/>
              </w:rPr>
            </w:pPr>
            <w:r w:rsidRPr="0039583C">
              <w:rPr>
                <w:rFonts w:ascii="Arial" w:hAnsi="Arial" w:cs="Arial"/>
                <w:b/>
                <w:bCs/>
                <w:sz w:val="16"/>
                <w:szCs w:val="16"/>
              </w:rPr>
              <w:t>Nivel de desagregación</w:t>
            </w:r>
          </w:p>
        </w:tc>
        <w:tc>
          <w:tcPr>
            <w:tcW w:w="8080" w:type="dxa"/>
            <w:gridSpan w:val="2"/>
            <w:shd w:val="clear" w:color="auto" w:fill="auto"/>
            <w:vAlign w:val="center"/>
          </w:tcPr>
          <w:p w14:paraId="76D3C9CD" w14:textId="7E5A0F2C" w:rsidR="00C73B6D" w:rsidRPr="0039583C" w:rsidRDefault="00E5234F">
            <w:pPr>
              <w:rPr>
                <w:rFonts w:ascii="Arial" w:hAnsi="Arial" w:cs="Arial"/>
                <w:sz w:val="16"/>
                <w:szCs w:val="16"/>
              </w:rPr>
            </w:pPr>
            <w:r w:rsidRPr="0039583C">
              <w:rPr>
                <w:rFonts w:ascii="Arial" w:hAnsi="Arial" w:cs="Arial"/>
                <w:sz w:val="16"/>
                <w:szCs w:val="16"/>
              </w:rPr>
              <w:t>Distrital</w:t>
            </w:r>
          </w:p>
        </w:tc>
      </w:tr>
    </w:tbl>
    <w:p w14:paraId="49FC6AB5" w14:textId="15D377CD" w:rsidR="00EF7C8F" w:rsidRPr="0039583C"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39583C" w:rsidRPr="0039583C"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39583C" w:rsidRDefault="00E01366" w:rsidP="00E01366">
            <w:pPr>
              <w:rPr>
                <w:rFonts w:ascii="Arial" w:hAnsi="Arial" w:cs="Arial"/>
                <w:b/>
                <w:bCs/>
              </w:rPr>
            </w:pPr>
            <w:r w:rsidRPr="0039583C">
              <w:rPr>
                <w:rFonts w:ascii="Arial" w:hAnsi="Arial" w:cs="Arial"/>
                <w:b/>
                <w:bCs/>
              </w:rPr>
              <w:t>Servicio y Tipología</w:t>
            </w:r>
          </w:p>
        </w:tc>
      </w:tr>
      <w:tr w:rsidR="0039583C" w:rsidRPr="0039583C"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39583C" w:rsidRDefault="00E01366" w:rsidP="00D760A0">
            <w:pPr>
              <w:jc w:val="center"/>
              <w:rPr>
                <w:rFonts w:ascii="Arial" w:hAnsi="Arial" w:cs="Arial"/>
                <w:b/>
                <w:bCs/>
                <w:sz w:val="16"/>
                <w:szCs w:val="16"/>
              </w:rPr>
            </w:pPr>
            <w:r w:rsidRPr="0039583C">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39583C"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39583C" w:rsidRDefault="00E01366" w:rsidP="00D760A0">
            <w:pPr>
              <w:jc w:val="center"/>
              <w:rPr>
                <w:rFonts w:ascii="Arial" w:hAnsi="Arial" w:cs="Arial"/>
                <w:b/>
                <w:bCs/>
                <w:sz w:val="16"/>
                <w:szCs w:val="16"/>
              </w:rPr>
            </w:pPr>
            <w:r w:rsidRPr="0039583C">
              <w:rPr>
                <w:rFonts w:ascii="Arial" w:hAnsi="Arial" w:cs="Arial"/>
                <w:b/>
                <w:bCs/>
                <w:sz w:val="16"/>
                <w:szCs w:val="16"/>
              </w:rPr>
              <w:t>Tipología</w:t>
            </w:r>
          </w:p>
        </w:tc>
      </w:tr>
      <w:tr w:rsidR="0039583C" w:rsidRPr="0039583C"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39A77F49" w:rsidR="00E01366" w:rsidRPr="0039583C" w:rsidRDefault="00E5234F" w:rsidP="00D760A0">
            <w:pPr>
              <w:rPr>
                <w:rFonts w:ascii="Arial" w:hAnsi="Arial" w:cs="Arial"/>
                <w:sz w:val="16"/>
                <w:szCs w:val="16"/>
              </w:rPr>
            </w:pPr>
            <w:r w:rsidRPr="0039583C">
              <w:rPr>
                <w:rFonts w:ascii="Arial" w:hAnsi="Arial" w:cs="Arial"/>
                <w:sz w:val="16"/>
                <w:szCs w:val="16"/>
              </w:rPr>
              <w:t>311</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766F24FE" w:rsidR="00E01366" w:rsidRPr="0039583C" w:rsidRDefault="00442BBE" w:rsidP="00D760A0">
            <w:pPr>
              <w:rPr>
                <w:rFonts w:ascii="Arial" w:hAnsi="Arial" w:cs="Arial"/>
                <w:sz w:val="16"/>
                <w:szCs w:val="16"/>
              </w:rPr>
            </w:pPr>
            <w:r w:rsidRPr="0039583C">
              <w:rPr>
                <w:rFonts w:ascii="Arial" w:hAnsi="Arial" w:cs="Arial"/>
                <w:sz w:val="16"/>
                <w:szCs w:val="16"/>
              </w:rPr>
              <w:t>Servicio de Educación Inicial</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39583C"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27B622F8" w:rsidR="00E01366" w:rsidRPr="0039583C" w:rsidRDefault="00E5234F" w:rsidP="00D760A0">
            <w:pPr>
              <w:rPr>
                <w:rFonts w:ascii="Arial" w:hAnsi="Arial" w:cs="Arial"/>
                <w:sz w:val="16"/>
                <w:szCs w:val="16"/>
              </w:rPr>
            </w:pPr>
            <w:r w:rsidRPr="0039583C">
              <w:rPr>
                <w:rFonts w:ascii="Arial" w:hAnsi="Arial" w:cs="Arial"/>
                <w:sz w:val="16"/>
                <w:szCs w:val="16"/>
              </w:rPr>
              <w:t>368</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7588FB42" w:rsidR="00E01366" w:rsidRPr="0039583C" w:rsidRDefault="00442BBE" w:rsidP="00D760A0">
            <w:pPr>
              <w:rPr>
                <w:rFonts w:ascii="Arial" w:hAnsi="Arial" w:cs="Arial"/>
                <w:sz w:val="16"/>
                <w:szCs w:val="16"/>
              </w:rPr>
            </w:pPr>
            <w:r w:rsidRPr="0039583C">
              <w:rPr>
                <w:rFonts w:ascii="Arial" w:hAnsi="Arial" w:cs="Arial"/>
                <w:sz w:val="16"/>
                <w:szCs w:val="16"/>
              </w:rPr>
              <w:t>Educación Inicial</w:t>
            </w:r>
          </w:p>
        </w:tc>
      </w:tr>
      <w:tr w:rsidR="0039583C" w:rsidRPr="0039583C"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39583C"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39583C"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39583C"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39583C"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39583C" w:rsidRDefault="00E01366" w:rsidP="00D760A0">
            <w:pPr>
              <w:rPr>
                <w:rFonts w:ascii="Arial" w:hAnsi="Arial" w:cs="Arial"/>
                <w:sz w:val="16"/>
                <w:szCs w:val="16"/>
              </w:rPr>
            </w:pPr>
          </w:p>
        </w:tc>
      </w:tr>
      <w:tr w:rsidR="0039583C" w:rsidRPr="0039583C"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39583C"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39583C"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39583C"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39583C" w:rsidRDefault="00E01366" w:rsidP="00D760A0">
            <w:pPr>
              <w:rPr>
                <w:rFonts w:ascii="Arial" w:hAnsi="Arial" w:cs="Arial"/>
                <w:sz w:val="16"/>
                <w:szCs w:val="16"/>
              </w:rPr>
            </w:pPr>
            <w:r w:rsidRPr="0039583C">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39583C" w:rsidRDefault="00E01366" w:rsidP="00D760A0">
            <w:pPr>
              <w:rPr>
                <w:rFonts w:ascii="Arial" w:hAnsi="Arial" w:cs="Arial"/>
                <w:sz w:val="16"/>
                <w:szCs w:val="16"/>
              </w:rPr>
            </w:pPr>
          </w:p>
        </w:tc>
      </w:tr>
    </w:tbl>
    <w:p w14:paraId="648C5075" w14:textId="0786E3B6" w:rsidR="00E01366" w:rsidRPr="0039583C"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39583C" w:rsidRPr="0039583C"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39583C" w:rsidRDefault="00E01366" w:rsidP="00D760A0">
            <w:pPr>
              <w:rPr>
                <w:rFonts w:ascii="Arial" w:hAnsi="Arial" w:cs="Arial"/>
                <w:b/>
                <w:bCs/>
                <w:szCs w:val="20"/>
              </w:rPr>
            </w:pPr>
            <w:r w:rsidRPr="0039583C">
              <w:rPr>
                <w:rFonts w:ascii="Arial" w:hAnsi="Arial" w:cs="Arial"/>
                <w:b/>
                <w:bCs/>
                <w:szCs w:val="20"/>
              </w:rPr>
              <w:t>Competencia del Servicio</w:t>
            </w:r>
          </w:p>
        </w:tc>
      </w:tr>
      <w:tr w:rsidR="0039583C" w:rsidRPr="0039583C"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39583C" w:rsidRDefault="00E01366" w:rsidP="00D760A0">
            <w:pPr>
              <w:jc w:val="center"/>
              <w:rPr>
                <w:rFonts w:ascii="Arial" w:hAnsi="Arial" w:cs="Arial"/>
                <w:b/>
                <w:bCs/>
                <w:sz w:val="16"/>
                <w:szCs w:val="18"/>
              </w:rPr>
            </w:pPr>
            <w:r w:rsidRPr="0039583C">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39583C" w:rsidRDefault="00E01366" w:rsidP="00D760A0">
            <w:pPr>
              <w:jc w:val="center"/>
              <w:rPr>
                <w:rFonts w:ascii="Arial" w:hAnsi="Arial" w:cs="Arial"/>
                <w:b/>
                <w:bCs/>
                <w:sz w:val="16"/>
                <w:szCs w:val="18"/>
              </w:rPr>
            </w:pPr>
            <w:r w:rsidRPr="0039583C">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39583C" w:rsidRDefault="00E01366" w:rsidP="00D760A0">
            <w:pPr>
              <w:jc w:val="center"/>
              <w:rPr>
                <w:rFonts w:ascii="Arial" w:hAnsi="Arial" w:cs="Arial"/>
                <w:b/>
                <w:bCs/>
                <w:sz w:val="16"/>
                <w:szCs w:val="18"/>
              </w:rPr>
            </w:pPr>
            <w:r w:rsidRPr="0039583C">
              <w:rPr>
                <w:rFonts w:ascii="Arial" w:hAnsi="Arial" w:cs="Arial"/>
                <w:b/>
                <w:bCs/>
                <w:sz w:val="16"/>
                <w:szCs w:val="18"/>
              </w:rPr>
              <w:t>Gobierno Local</w:t>
            </w:r>
          </w:p>
          <w:p w14:paraId="4FCF7C93" w14:textId="77777777" w:rsidR="00E01366" w:rsidRPr="0039583C" w:rsidRDefault="00E01366" w:rsidP="00D760A0">
            <w:pPr>
              <w:jc w:val="center"/>
              <w:rPr>
                <w:rFonts w:ascii="Arial" w:hAnsi="Arial" w:cs="Arial"/>
                <w:b/>
                <w:bCs/>
                <w:sz w:val="16"/>
                <w:szCs w:val="18"/>
              </w:rPr>
            </w:pPr>
            <w:proofErr w:type="spellStart"/>
            <w:r w:rsidRPr="0039583C">
              <w:rPr>
                <w:rFonts w:ascii="Arial" w:hAnsi="Arial" w:cs="Arial"/>
                <w:b/>
                <w:bCs/>
                <w:sz w:val="16"/>
                <w:szCs w:val="18"/>
              </w:rPr>
              <w:t>Municip</w:t>
            </w:r>
            <w:proofErr w:type="spellEnd"/>
            <w:r w:rsidRPr="0039583C">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39583C" w:rsidRDefault="00E01366" w:rsidP="00D760A0">
            <w:pPr>
              <w:jc w:val="center"/>
              <w:rPr>
                <w:rFonts w:ascii="Arial" w:hAnsi="Arial" w:cs="Arial"/>
                <w:b/>
                <w:bCs/>
                <w:sz w:val="16"/>
                <w:szCs w:val="18"/>
              </w:rPr>
            </w:pPr>
            <w:r w:rsidRPr="0039583C">
              <w:rPr>
                <w:rFonts w:ascii="Arial" w:hAnsi="Arial" w:cs="Arial"/>
                <w:b/>
                <w:bCs/>
                <w:sz w:val="16"/>
                <w:szCs w:val="18"/>
              </w:rPr>
              <w:t>Gobierno Local</w:t>
            </w:r>
          </w:p>
          <w:p w14:paraId="01206F40" w14:textId="77777777" w:rsidR="00E01366" w:rsidRPr="0039583C" w:rsidRDefault="00E01366" w:rsidP="00D760A0">
            <w:pPr>
              <w:jc w:val="center"/>
              <w:rPr>
                <w:rFonts w:ascii="Arial" w:hAnsi="Arial" w:cs="Arial"/>
                <w:b/>
                <w:bCs/>
                <w:sz w:val="16"/>
                <w:szCs w:val="18"/>
              </w:rPr>
            </w:pPr>
            <w:proofErr w:type="spellStart"/>
            <w:r w:rsidRPr="0039583C">
              <w:rPr>
                <w:rFonts w:ascii="Arial" w:hAnsi="Arial" w:cs="Arial"/>
                <w:b/>
                <w:bCs/>
                <w:sz w:val="16"/>
                <w:szCs w:val="18"/>
              </w:rPr>
              <w:t>Municip</w:t>
            </w:r>
            <w:proofErr w:type="spellEnd"/>
            <w:r w:rsidRPr="0039583C">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39583C" w:rsidRDefault="00E01366" w:rsidP="00D760A0">
            <w:pPr>
              <w:jc w:val="center"/>
              <w:rPr>
                <w:rFonts w:ascii="Arial" w:hAnsi="Arial" w:cs="Arial"/>
                <w:b/>
                <w:bCs/>
                <w:sz w:val="16"/>
                <w:szCs w:val="18"/>
              </w:rPr>
            </w:pPr>
            <w:r w:rsidRPr="0039583C">
              <w:rPr>
                <w:rFonts w:ascii="Arial" w:hAnsi="Arial" w:cs="Arial"/>
                <w:b/>
                <w:bCs/>
                <w:sz w:val="16"/>
                <w:szCs w:val="18"/>
              </w:rPr>
              <w:t>Empresa</w:t>
            </w:r>
          </w:p>
        </w:tc>
      </w:tr>
      <w:tr w:rsidR="0039583C" w:rsidRPr="0039583C" w14:paraId="07F29AB9" w14:textId="77777777" w:rsidTr="00501759">
        <w:trPr>
          <w:trHeight w:val="84"/>
        </w:trPr>
        <w:tc>
          <w:tcPr>
            <w:tcW w:w="750" w:type="dxa"/>
            <w:tcBorders>
              <w:left w:val="single" w:sz="4" w:space="0" w:color="auto"/>
            </w:tcBorders>
            <w:vAlign w:val="center"/>
          </w:tcPr>
          <w:p w14:paraId="223AAEC1" w14:textId="77777777" w:rsidR="00E01366" w:rsidRPr="0039583C"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39583C" w:rsidRDefault="00E01366" w:rsidP="00D760A0">
            <w:pPr>
              <w:rPr>
                <w:rFonts w:ascii="Arial" w:hAnsi="Arial" w:cs="Arial"/>
                <w:sz w:val="16"/>
                <w:szCs w:val="16"/>
              </w:rPr>
            </w:pPr>
          </w:p>
        </w:tc>
        <w:tc>
          <w:tcPr>
            <w:tcW w:w="650" w:type="dxa"/>
            <w:vAlign w:val="center"/>
          </w:tcPr>
          <w:p w14:paraId="2F8C63AE" w14:textId="77777777" w:rsidR="00E01366" w:rsidRPr="0039583C" w:rsidRDefault="00E01366" w:rsidP="00D760A0">
            <w:pPr>
              <w:rPr>
                <w:rFonts w:ascii="Arial" w:hAnsi="Arial" w:cs="Arial"/>
                <w:sz w:val="16"/>
                <w:szCs w:val="18"/>
              </w:rPr>
            </w:pPr>
          </w:p>
        </w:tc>
        <w:tc>
          <w:tcPr>
            <w:tcW w:w="681" w:type="dxa"/>
            <w:vAlign w:val="center"/>
          </w:tcPr>
          <w:p w14:paraId="37D8C6FB" w14:textId="77777777" w:rsidR="00E01366" w:rsidRPr="0039583C"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39583C" w:rsidRDefault="00E01366" w:rsidP="00D760A0">
            <w:pPr>
              <w:rPr>
                <w:rFonts w:ascii="Arial" w:hAnsi="Arial" w:cs="Arial"/>
                <w:sz w:val="16"/>
                <w:szCs w:val="18"/>
              </w:rPr>
            </w:pPr>
          </w:p>
        </w:tc>
        <w:tc>
          <w:tcPr>
            <w:tcW w:w="709" w:type="dxa"/>
            <w:vAlign w:val="center"/>
          </w:tcPr>
          <w:p w14:paraId="1377B682" w14:textId="77777777" w:rsidR="00E01366" w:rsidRPr="0039583C" w:rsidRDefault="00E01366" w:rsidP="00D760A0">
            <w:pPr>
              <w:rPr>
                <w:rFonts w:ascii="Arial" w:hAnsi="Arial" w:cs="Arial"/>
                <w:sz w:val="16"/>
                <w:szCs w:val="18"/>
              </w:rPr>
            </w:pPr>
          </w:p>
        </w:tc>
        <w:tc>
          <w:tcPr>
            <w:tcW w:w="624" w:type="dxa"/>
            <w:vAlign w:val="center"/>
          </w:tcPr>
          <w:p w14:paraId="72A1492E" w14:textId="77777777" w:rsidR="00E01366" w:rsidRPr="0039583C"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39583C" w:rsidRDefault="00E01366" w:rsidP="00D760A0">
            <w:pPr>
              <w:rPr>
                <w:rFonts w:ascii="Arial" w:hAnsi="Arial" w:cs="Arial"/>
                <w:sz w:val="16"/>
                <w:szCs w:val="18"/>
              </w:rPr>
            </w:pPr>
          </w:p>
        </w:tc>
        <w:tc>
          <w:tcPr>
            <w:tcW w:w="603" w:type="dxa"/>
            <w:vAlign w:val="center"/>
          </w:tcPr>
          <w:p w14:paraId="6B79396A" w14:textId="77777777" w:rsidR="00E01366" w:rsidRPr="0039583C" w:rsidRDefault="00E01366" w:rsidP="00D760A0">
            <w:pPr>
              <w:rPr>
                <w:rFonts w:ascii="Arial" w:hAnsi="Arial" w:cs="Arial"/>
                <w:sz w:val="16"/>
                <w:szCs w:val="18"/>
              </w:rPr>
            </w:pPr>
          </w:p>
        </w:tc>
        <w:tc>
          <w:tcPr>
            <w:tcW w:w="595" w:type="dxa"/>
            <w:vAlign w:val="center"/>
          </w:tcPr>
          <w:p w14:paraId="249C8175" w14:textId="77777777" w:rsidR="00E01366" w:rsidRPr="0039583C"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39583C" w:rsidRDefault="00E01366" w:rsidP="00D760A0">
            <w:pPr>
              <w:rPr>
                <w:rFonts w:ascii="Arial" w:hAnsi="Arial" w:cs="Arial"/>
                <w:sz w:val="16"/>
                <w:szCs w:val="18"/>
              </w:rPr>
            </w:pPr>
          </w:p>
        </w:tc>
        <w:tc>
          <w:tcPr>
            <w:tcW w:w="593" w:type="dxa"/>
            <w:vAlign w:val="center"/>
          </w:tcPr>
          <w:p w14:paraId="7FE7EEFC" w14:textId="77777777" w:rsidR="00E01366" w:rsidRPr="0039583C" w:rsidRDefault="00E01366" w:rsidP="00D760A0">
            <w:pPr>
              <w:rPr>
                <w:rFonts w:ascii="Arial" w:hAnsi="Arial" w:cs="Arial"/>
                <w:sz w:val="16"/>
                <w:szCs w:val="18"/>
              </w:rPr>
            </w:pPr>
          </w:p>
        </w:tc>
        <w:tc>
          <w:tcPr>
            <w:tcW w:w="592" w:type="dxa"/>
            <w:vAlign w:val="center"/>
          </w:tcPr>
          <w:p w14:paraId="7FC829B6" w14:textId="77777777" w:rsidR="00E01366" w:rsidRPr="0039583C"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39583C"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39583C" w:rsidRDefault="00E01366" w:rsidP="00D760A0">
            <w:pPr>
              <w:rPr>
                <w:rFonts w:ascii="Arial" w:hAnsi="Arial" w:cs="Arial"/>
                <w:sz w:val="16"/>
                <w:szCs w:val="18"/>
              </w:rPr>
            </w:pPr>
          </w:p>
        </w:tc>
      </w:tr>
      <w:tr w:rsidR="0039583C" w:rsidRPr="0039583C"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39583C"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39583C" w:rsidRDefault="00B06816" w:rsidP="00D760A0">
            <w:pPr>
              <w:jc w:val="center"/>
              <w:rPr>
                <w:rFonts w:ascii="Arial" w:hAnsi="Arial" w:cs="Arial"/>
                <w:sz w:val="18"/>
                <w:szCs w:val="16"/>
              </w:rPr>
            </w:pPr>
            <w:r>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39583C"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39583C"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31A44818" w:rsidR="00E01366" w:rsidRPr="0039583C" w:rsidRDefault="00B06816" w:rsidP="00D760A0">
            <w:pPr>
              <w:jc w:val="center"/>
              <w:rPr>
                <w:rFonts w:ascii="Arial" w:hAnsi="Arial" w:cs="Arial"/>
                <w:sz w:val="18"/>
                <w:szCs w:val="18"/>
              </w:rPr>
            </w:pPr>
            <w:r>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39583C"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39583C"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58A2BA5C" w:rsidR="00E01366" w:rsidRPr="0039583C" w:rsidRDefault="00B06816" w:rsidP="00D760A0">
            <w:pPr>
              <w:jc w:val="center"/>
              <w:rPr>
                <w:rFonts w:ascii="Arial" w:hAnsi="Arial" w:cs="Arial"/>
                <w:sz w:val="18"/>
                <w:szCs w:val="18"/>
              </w:rPr>
            </w:pPr>
            <w:r>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39583C"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39583C"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80C4885" w:rsidR="00E01366" w:rsidRPr="0039583C" w:rsidRDefault="00B06816" w:rsidP="00D760A0">
            <w:pPr>
              <w:jc w:val="center"/>
              <w:rPr>
                <w:rFonts w:ascii="Arial" w:hAnsi="Arial" w:cs="Arial"/>
                <w:sz w:val="18"/>
                <w:szCs w:val="18"/>
              </w:rPr>
            </w:pPr>
            <w:r>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39583C"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39583C"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39583C" w:rsidRDefault="00B06816" w:rsidP="00D760A0">
            <w:pPr>
              <w:jc w:val="center"/>
              <w:rPr>
                <w:rFonts w:ascii="Arial" w:hAnsi="Arial" w:cs="Arial"/>
                <w:sz w:val="18"/>
                <w:szCs w:val="18"/>
              </w:rPr>
            </w:pPr>
            <w:r>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39583C" w:rsidRDefault="00E01366" w:rsidP="00D760A0">
            <w:pPr>
              <w:jc w:val="center"/>
              <w:rPr>
                <w:rFonts w:ascii="Arial" w:hAnsi="Arial" w:cs="Arial"/>
                <w:sz w:val="18"/>
                <w:szCs w:val="18"/>
              </w:rPr>
            </w:pPr>
          </w:p>
        </w:tc>
      </w:tr>
      <w:tr w:rsidR="00044F26" w:rsidRPr="00044F26"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044F26" w:rsidRDefault="00E01366" w:rsidP="00D760A0">
            <w:pPr>
              <w:rPr>
                <w:rFonts w:ascii="Arial" w:hAnsi="Arial" w:cs="Arial"/>
                <w:color w:val="FF0000"/>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044F26" w:rsidRDefault="00E01366" w:rsidP="00D760A0">
            <w:pPr>
              <w:jc w:val="center"/>
              <w:rPr>
                <w:rFonts w:ascii="Arial" w:hAnsi="Arial" w:cs="Arial"/>
                <w:color w:val="FF0000"/>
                <w:sz w:val="16"/>
                <w:szCs w:val="16"/>
              </w:rPr>
            </w:pPr>
          </w:p>
        </w:tc>
        <w:tc>
          <w:tcPr>
            <w:tcW w:w="650" w:type="dxa"/>
            <w:tcBorders>
              <w:bottom w:val="single" w:sz="4" w:space="0" w:color="auto"/>
            </w:tcBorders>
            <w:shd w:val="clear" w:color="auto" w:fill="auto"/>
            <w:vAlign w:val="center"/>
          </w:tcPr>
          <w:p w14:paraId="075524EC" w14:textId="77777777" w:rsidR="00E01366" w:rsidRPr="00044F26" w:rsidRDefault="00E01366" w:rsidP="00D760A0">
            <w:pPr>
              <w:jc w:val="center"/>
              <w:rPr>
                <w:rFonts w:ascii="Arial" w:hAnsi="Arial" w:cs="Arial"/>
                <w:color w:val="FF0000"/>
                <w:sz w:val="16"/>
                <w:szCs w:val="18"/>
              </w:rPr>
            </w:pPr>
          </w:p>
        </w:tc>
        <w:tc>
          <w:tcPr>
            <w:tcW w:w="681" w:type="dxa"/>
            <w:tcBorders>
              <w:bottom w:val="single" w:sz="4" w:space="0" w:color="auto"/>
            </w:tcBorders>
            <w:shd w:val="clear" w:color="auto" w:fill="auto"/>
            <w:vAlign w:val="center"/>
          </w:tcPr>
          <w:p w14:paraId="68762429" w14:textId="77777777" w:rsidR="00E01366" w:rsidRPr="00044F26" w:rsidRDefault="00E01366" w:rsidP="00D760A0">
            <w:pPr>
              <w:jc w:val="center"/>
              <w:rPr>
                <w:rFonts w:ascii="Arial" w:hAnsi="Arial" w:cs="Arial"/>
                <w:color w:val="FF0000"/>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044F26" w:rsidRDefault="00E01366" w:rsidP="00D760A0">
            <w:pPr>
              <w:jc w:val="center"/>
              <w:rPr>
                <w:rFonts w:ascii="Arial" w:hAnsi="Arial" w:cs="Arial"/>
                <w:color w:val="FF0000"/>
                <w:sz w:val="16"/>
                <w:szCs w:val="18"/>
              </w:rPr>
            </w:pPr>
          </w:p>
        </w:tc>
        <w:tc>
          <w:tcPr>
            <w:tcW w:w="709" w:type="dxa"/>
            <w:tcBorders>
              <w:bottom w:val="single" w:sz="4" w:space="0" w:color="auto"/>
            </w:tcBorders>
            <w:shd w:val="clear" w:color="auto" w:fill="auto"/>
            <w:vAlign w:val="center"/>
          </w:tcPr>
          <w:p w14:paraId="5D80D7CD" w14:textId="77777777" w:rsidR="00E01366" w:rsidRPr="00044F26" w:rsidRDefault="00E01366" w:rsidP="00D760A0">
            <w:pPr>
              <w:jc w:val="center"/>
              <w:rPr>
                <w:rFonts w:ascii="Arial" w:hAnsi="Arial" w:cs="Arial"/>
                <w:color w:val="FF0000"/>
                <w:sz w:val="16"/>
                <w:szCs w:val="18"/>
              </w:rPr>
            </w:pPr>
          </w:p>
        </w:tc>
        <w:tc>
          <w:tcPr>
            <w:tcW w:w="624" w:type="dxa"/>
            <w:tcBorders>
              <w:bottom w:val="single" w:sz="4" w:space="0" w:color="auto"/>
            </w:tcBorders>
            <w:shd w:val="clear" w:color="auto" w:fill="auto"/>
            <w:vAlign w:val="center"/>
          </w:tcPr>
          <w:p w14:paraId="32E3C2D1" w14:textId="77777777" w:rsidR="00E01366" w:rsidRPr="00044F26" w:rsidRDefault="00E01366" w:rsidP="00D760A0">
            <w:pPr>
              <w:jc w:val="center"/>
              <w:rPr>
                <w:rFonts w:ascii="Arial" w:hAnsi="Arial" w:cs="Arial"/>
                <w:color w:val="FF0000"/>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044F26" w:rsidRDefault="00E01366" w:rsidP="00D760A0">
            <w:pPr>
              <w:jc w:val="center"/>
              <w:rPr>
                <w:rFonts w:ascii="Arial" w:hAnsi="Arial" w:cs="Arial"/>
                <w:color w:val="FF0000"/>
                <w:sz w:val="16"/>
                <w:szCs w:val="18"/>
              </w:rPr>
            </w:pPr>
          </w:p>
        </w:tc>
        <w:tc>
          <w:tcPr>
            <w:tcW w:w="603" w:type="dxa"/>
            <w:tcBorders>
              <w:bottom w:val="single" w:sz="4" w:space="0" w:color="auto"/>
            </w:tcBorders>
            <w:shd w:val="clear" w:color="auto" w:fill="auto"/>
            <w:vAlign w:val="center"/>
          </w:tcPr>
          <w:p w14:paraId="612C674E" w14:textId="77777777" w:rsidR="00E01366" w:rsidRPr="00044F26" w:rsidRDefault="00E01366" w:rsidP="00D760A0">
            <w:pPr>
              <w:jc w:val="center"/>
              <w:rPr>
                <w:rFonts w:ascii="Arial" w:hAnsi="Arial" w:cs="Arial"/>
                <w:color w:val="FF0000"/>
                <w:sz w:val="16"/>
                <w:szCs w:val="18"/>
              </w:rPr>
            </w:pPr>
          </w:p>
        </w:tc>
        <w:tc>
          <w:tcPr>
            <w:tcW w:w="595" w:type="dxa"/>
            <w:tcBorders>
              <w:bottom w:val="single" w:sz="4" w:space="0" w:color="auto"/>
            </w:tcBorders>
            <w:shd w:val="clear" w:color="auto" w:fill="auto"/>
            <w:vAlign w:val="center"/>
          </w:tcPr>
          <w:p w14:paraId="7F84085A" w14:textId="77777777" w:rsidR="00E01366" w:rsidRPr="00044F26" w:rsidRDefault="00E01366" w:rsidP="00D760A0">
            <w:pPr>
              <w:jc w:val="center"/>
              <w:rPr>
                <w:rFonts w:ascii="Arial" w:hAnsi="Arial" w:cs="Arial"/>
                <w:color w:val="FF0000"/>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044F26" w:rsidRDefault="00E01366" w:rsidP="00D760A0">
            <w:pPr>
              <w:jc w:val="center"/>
              <w:rPr>
                <w:rFonts w:ascii="Arial" w:hAnsi="Arial" w:cs="Arial"/>
                <w:color w:val="FF0000"/>
                <w:sz w:val="16"/>
                <w:szCs w:val="18"/>
              </w:rPr>
            </w:pPr>
          </w:p>
        </w:tc>
        <w:tc>
          <w:tcPr>
            <w:tcW w:w="593" w:type="dxa"/>
            <w:tcBorders>
              <w:bottom w:val="single" w:sz="4" w:space="0" w:color="auto"/>
            </w:tcBorders>
            <w:shd w:val="clear" w:color="auto" w:fill="auto"/>
            <w:vAlign w:val="center"/>
          </w:tcPr>
          <w:p w14:paraId="746F2A5D" w14:textId="77777777" w:rsidR="00E01366" w:rsidRPr="00044F26" w:rsidRDefault="00E01366" w:rsidP="00D760A0">
            <w:pPr>
              <w:jc w:val="center"/>
              <w:rPr>
                <w:rFonts w:ascii="Arial" w:hAnsi="Arial" w:cs="Arial"/>
                <w:color w:val="FF0000"/>
                <w:sz w:val="16"/>
                <w:szCs w:val="18"/>
              </w:rPr>
            </w:pPr>
          </w:p>
        </w:tc>
        <w:tc>
          <w:tcPr>
            <w:tcW w:w="592" w:type="dxa"/>
            <w:tcBorders>
              <w:bottom w:val="single" w:sz="4" w:space="0" w:color="auto"/>
            </w:tcBorders>
            <w:shd w:val="clear" w:color="auto" w:fill="auto"/>
            <w:vAlign w:val="center"/>
          </w:tcPr>
          <w:p w14:paraId="67B92120" w14:textId="77777777" w:rsidR="00E01366" w:rsidRPr="00044F26" w:rsidRDefault="00E01366" w:rsidP="00D760A0">
            <w:pPr>
              <w:jc w:val="center"/>
              <w:rPr>
                <w:rFonts w:ascii="Arial" w:hAnsi="Arial" w:cs="Arial"/>
                <w:color w:val="FF0000"/>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044F26" w:rsidRDefault="00E01366" w:rsidP="00D760A0">
            <w:pPr>
              <w:jc w:val="center"/>
              <w:rPr>
                <w:rFonts w:ascii="Arial" w:hAnsi="Arial" w:cs="Arial"/>
                <w:color w:val="FF0000"/>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044F26" w:rsidRDefault="00E01366" w:rsidP="00D760A0">
            <w:pPr>
              <w:jc w:val="center"/>
              <w:rPr>
                <w:rFonts w:ascii="Arial" w:hAnsi="Arial" w:cs="Arial"/>
                <w:color w:val="FF0000"/>
                <w:sz w:val="16"/>
                <w:szCs w:val="18"/>
              </w:rPr>
            </w:pPr>
          </w:p>
        </w:tc>
      </w:tr>
    </w:tbl>
    <w:p w14:paraId="56272EEF" w14:textId="77777777" w:rsidR="00E01366" w:rsidRPr="00044F26"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2A717D" w:rsidRPr="002A717D"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2A717D" w:rsidRDefault="002C6B38">
            <w:pPr>
              <w:rPr>
                <w:rFonts w:ascii="Arial" w:hAnsi="Arial" w:cs="Arial"/>
                <w:b/>
                <w:szCs w:val="20"/>
              </w:rPr>
            </w:pPr>
            <w:bookmarkStart w:id="1" w:name="_Hlk60147480"/>
            <w:r w:rsidRPr="002A717D">
              <w:rPr>
                <w:rFonts w:ascii="Arial" w:hAnsi="Arial" w:cs="Arial"/>
                <w:b/>
                <w:bCs/>
                <w:szCs w:val="20"/>
              </w:rPr>
              <w:t>Definición</w:t>
            </w:r>
          </w:p>
        </w:tc>
      </w:tr>
      <w:tr w:rsidR="002A717D" w:rsidRPr="002A717D"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2A717D" w:rsidRDefault="002C6B38">
            <w:pPr>
              <w:rPr>
                <w:rFonts w:ascii="Arial" w:hAnsi="Arial" w:cs="Arial"/>
                <w:b/>
                <w:szCs w:val="20"/>
              </w:rPr>
            </w:pPr>
          </w:p>
          <w:p w14:paraId="1B935CA6" w14:textId="77777777" w:rsidR="002A717D" w:rsidRPr="002A717D" w:rsidRDefault="002A717D" w:rsidP="002A717D">
            <w:pPr>
              <w:jc w:val="both"/>
              <w:rPr>
                <w:rFonts w:ascii="Arial" w:hAnsi="Arial"/>
                <w:sz w:val="20"/>
                <w:szCs w:val="20"/>
              </w:rPr>
            </w:pPr>
            <w:r w:rsidRPr="002A717D">
              <w:rPr>
                <w:rFonts w:ascii="Arial" w:hAnsi="Arial"/>
                <w:sz w:val="20"/>
                <w:szCs w:val="20"/>
              </w:rPr>
              <w:t>El indicador representa la demanda potencial no atendida con el servicio de Educación Inicial.</w:t>
            </w:r>
          </w:p>
          <w:p w14:paraId="7F55FD4E" w14:textId="77777777" w:rsidR="002A717D" w:rsidRPr="002A717D" w:rsidRDefault="002A717D" w:rsidP="002A717D">
            <w:pPr>
              <w:jc w:val="both"/>
              <w:rPr>
                <w:rFonts w:ascii="Arial" w:hAnsi="Arial"/>
                <w:sz w:val="20"/>
                <w:szCs w:val="20"/>
              </w:rPr>
            </w:pPr>
          </w:p>
          <w:p w14:paraId="20E39199" w14:textId="77777777" w:rsidR="002A717D" w:rsidRPr="002A717D" w:rsidRDefault="002A717D" w:rsidP="002A717D">
            <w:pPr>
              <w:jc w:val="both"/>
              <w:rPr>
                <w:rFonts w:ascii="Arial" w:hAnsi="Arial"/>
                <w:sz w:val="20"/>
                <w:szCs w:val="20"/>
              </w:rPr>
            </w:pPr>
            <w:r w:rsidRPr="002A717D">
              <w:rPr>
                <w:rFonts w:ascii="Arial" w:hAnsi="Arial"/>
                <w:sz w:val="20"/>
                <w:szCs w:val="20"/>
              </w:rPr>
              <w:t>La demanda potencial no atendida hace mención al grupo de la población de referencia con necesidades del servicio de Educación Inicial, que en la actualidad no fueron provistas por el Estado.</w:t>
            </w:r>
          </w:p>
          <w:p w14:paraId="55556296" w14:textId="77777777" w:rsidR="002A717D" w:rsidRPr="002A717D" w:rsidRDefault="002A717D" w:rsidP="002A717D">
            <w:pPr>
              <w:jc w:val="both"/>
              <w:rPr>
                <w:rFonts w:ascii="Arial" w:hAnsi="Arial"/>
                <w:sz w:val="20"/>
                <w:szCs w:val="20"/>
              </w:rPr>
            </w:pPr>
          </w:p>
          <w:p w14:paraId="47B403B0" w14:textId="77777777" w:rsidR="002A717D" w:rsidRPr="002A717D" w:rsidRDefault="002A717D" w:rsidP="002A717D">
            <w:pPr>
              <w:jc w:val="both"/>
              <w:rPr>
                <w:rFonts w:ascii="Arial" w:hAnsi="Arial"/>
                <w:sz w:val="20"/>
                <w:szCs w:val="20"/>
              </w:rPr>
            </w:pPr>
            <w:r w:rsidRPr="002A717D">
              <w:rPr>
                <w:rFonts w:ascii="Arial" w:hAnsi="Arial"/>
                <w:sz w:val="20"/>
                <w:szCs w:val="20"/>
              </w:rPr>
              <w:t>La Educación Inicial constituye el primer nivel de la Educación Básica Regular, atiende oficialmente a niños y niñas menores de 6 años de edad, con enfoque intercultural e inclusivo, promoviendo el desarrollo y aprendizaje infantil mediante acciones educativas. Contribuye a un adecuado proceso de transición del hogar al sistema educativo a través de diferentes tipos y formas de servicios educativos, con estrategias que funcionan con la participación de la familia, agentes comunitarios y autoridades de los gobiernos locales.</w:t>
            </w:r>
          </w:p>
          <w:p w14:paraId="5FFE3FB1" w14:textId="77777777" w:rsidR="002A717D" w:rsidRPr="002A717D" w:rsidRDefault="002A717D" w:rsidP="002A717D">
            <w:pPr>
              <w:jc w:val="both"/>
              <w:rPr>
                <w:rFonts w:ascii="Arial" w:hAnsi="Arial"/>
                <w:sz w:val="20"/>
                <w:szCs w:val="20"/>
              </w:rPr>
            </w:pPr>
          </w:p>
          <w:p w14:paraId="37DE5174" w14:textId="77777777" w:rsidR="002A717D" w:rsidRPr="002A717D" w:rsidRDefault="002A717D" w:rsidP="002A717D">
            <w:pPr>
              <w:jc w:val="both"/>
              <w:rPr>
                <w:rFonts w:ascii="Arial" w:hAnsi="Arial"/>
                <w:sz w:val="20"/>
                <w:szCs w:val="20"/>
              </w:rPr>
            </w:pPr>
            <w:r w:rsidRPr="002A717D">
              <w:rPr>
                <w:rFonts w:ascii="Arial" w:hAnsi="Arial"/>
                <w:sz w:val="20"/>
                <w:szCs w:val="20"/>
              </w:rPr>
              <w:t>La atención integral de educación inicial implica brindar una educación que promueva el desarrollo infantil en sus múltiples dimensiones (cognitiva, física, motora, social, emocional). Por otro lado, implica asegurar que los niños y niñas que asisten a los servicios educativos del nivel inicial reciban servicios complementarios como la atención en salud, nutrición, protección, acceso al registro legal de identidad, servicios de cuidado, u otros que aseguren condiciones básicas para su desarrollo</w:t>
            </w:r>
            <w:r w:rsidRPr="002A717D">
              <w:rPr>
                <w:rStyle w:val="Refdenotaalpie"/>
                <w:rFonts w:ascii="Arial" w:hAnsi="Arial"/>
                <w:sz w:val="20"/>
                <w:szCs w:val="20"/>
              </w:rPr>
              <w:footnoteReference w:id="1"/>
            </w:r>
            <w:r w:rsidRPr="002A717D">
              <w:rPr>
                <w:rFonts w:ascii="Arial" w:hAnsi="Arial"/>
                <w:sz w:val="20"/>
                <w:szCs w:val="20"/>
              </w:rPr>
              <w:t>.</w:t>
            </w:r>
          </w:p>
          <w:p w14:paraId="7F52E88A" w14:textId="3015E0F0" w:rsidR="002C6B38" w:rsidRPr="002A717D" w:rsidRDefault="002C6B38">
            <w:pPr>
              <w:rPr>
                <w:rFonts w:ascii="Arial" w:hAnsi="Arial" w:cs="Arial"/>
                <w:b/>
                <w:szCs w:val="20"/>
              </w:rPr>
            </w:pPr>
          </w:p>
        </w:tc>
      </w:tr>
      <w:tr w:rsidR="002A717D" w:rsidRPr="002A717D"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2A717D" w:rsidRDefault="002C6B38" w:rsidP="002C6B38">
            <w:pPr>
              <w:rPr>
                <w:rFonts w:ascii="Arial" w:hAnsi="Arial" w:cs="Arial"/>
                <w:b/>
                <w:szCs w:val="20"/>
              </w:rPr>
            </w:pPr>
            <w:r w:rsidRPr="002A717D">
              <w:rPr>
                <w:rFonts w:ascii="Arial" w:hAnsi="Arial" w:cs="Arial"/>
                <w:b/>
                <w:bCs/>
                <w:szCs w:val="20"/>
              </w:rPr>
              <w:t>Justificación</w:t>
            </w:r>
          </w:p>
        </w:tc>
      </w:tr>
      <w:tr w:rsidR="001B0AB1" w:rsidRPr="001B0AB1"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948209" w14:textId="77777777" w:rsidR="002A717D" w:rsidRDefault="002A717D" w:rsidP="002A717D">
            <w:pPr>
              <w:jc w:val="both"/>
              <w:rPr>
                <w:rFonts w:ascii="Arial" w:hAnsi="Arial"/>
                <w:sz w:val="20"/>
                <w:szCs w:val="20"/>
              </w:rPr>
            </w:pPr>
            <w:r w:rsidRPr="001B0AB1">
              <w:rPr>
                <w:rFonts w:ascii="Arial" w:hAnsi="Arial"/>
                <w:sz w:val="20"/>
                <w:szCs w:val="20"/>
              </w:rPr>
              <w:t>Este indicador permite medir directamente la brecha de acceso a la Educación Inicial y, consiguientemente, el cierre de esta brecha está vinculado directamente con la ejecución de inversiones.</w:t>
            </w:r>
          </w:p>
          <w:p w14:paraId="7ABDD9C1" w14:textId="77777777" w:rsidR="00A75016" w:rsidRPr="001B0AB1" w:rsidRDefault="00A75016" w:rsidP="002A717D">
            <w:pPr>
              <w:jc w:val="both"/>
              <w:rPr>
                <w:rFonts w:ascii="Arial" w:hAnsi="Arial"/>
                <w:sz w:val="20"/>
                <w:szCs w:val="20"/>
              </w:rPr>
            </w:pPr>
          </w:p>
          <w:p w14:paraId="7D76E9E9" w14:textId="5CF90B53" w:rsidR="002C6B38" w:rsidRPr="001B0AB1" w:rsidRDefault="002C6B38" w:rsidP="002C6B38">
            <w:pPr>
              <w:rPr>
                <w:rFonts w:ascii="Arial" w:hAnsi="Arial" w:cs="Arial"/>
                <w:b/>
                <w:szCs w:val="20"/>
              </w:rPr>
            </w:pPr>
          </w:p>
        </w:tc>
      </w:tr>
      <w:tr w:rsidR="001B0AB1" w:rsidRPr="001B0AB1"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1B0AB1" w:rsidRDefault="002C6B38" w:rsidP="002C6B38">
            <w:pPr>
              <w:rPr>
                <w:rFonts w:ascii="Arial" w:hAnsi="Arial" w:cs="Arial"/>
                <w:b/>
                <w:szCs w:val="20"/>
              </w:rPr>
            </w:pPr>
            <w:r w:rsidRPr="001B0AB1">
              <w:rPr>
                <w:rFonts w:ascii="Arial" w:hAnsi="Arial" w:cs="Arial"/>
                <w:b/>
                <w:szCs w:val="20"/>
              </w:rPr>
              <w:lastRenderedPageBreak/>
              <w:t>Método de Cálculo</w:t>
            </w:r>
          </w:p>
        </w:tc>
      </w:tr>
      <w:tr w:rsidR="001B0AB1" w:rsidRPr="001B0AB1"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A717D" w:rsidRPr="001B0AB1" w:rsidRDefault="002A717D" w:rsidP="002A717D">
            <w:pPr>
              <w:rPr>
                <w:rFonts w:ascii="Arial" w:hAnsi="Arial" w:cs="Arial"/>
                <w:sz w:val="18"/>
                <w:szCs w:val="20"/>
              </w:rPr>
            </w:pPr>
          </w:p>
        </w:tc>
        <w:tc>
          <w:tcPr>
            <w:tcW w:w="698" w:type="dxa"/>
            <w:tcBorders>
              <w:top w:val="single" w:sz="4" w:space="0" w:color="auto"/>
            </w:tcBorders>
            <w:vAlign w:val="center"/>
          </w:tcPr>
          <w:p w14:paraId="0D298C07" w14:textId="77777777" w:rsidR="002A717D" w:rsidRPr="001B0AB1" w:rsidRDefault="002A717D" w:rsidP="002A717D">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A717D" w:rsidRPr="001B0AB1" w:rsidRDefault="002A717D" w:rsidP="002A717D">
            <w:pPr>
              <w:rPr>
                <w:rFonts w:ascii="Arial" w:hAnsi="Arial" w:cs="Arial"/>
                <w:sz w:val="18"/>
                <w:szCs w:val="20"/>
              </w:rPr>
            </w:pPr>
          </w:p>
        </w:tc>
        <w:tc>
          <w:tcPr>
            <w:tcW w:w="2071" w:type="dxa"/>
            <w:tcBorders>
              <w:top w:val="single" w:sz="4" w:space="0" w:color="auto"/>
            </w:tcBorders>
            <w:vAlign w:val="center"/>
          </w:tcPr>
          <w:p w14:paraId="70D4AE7C" w14:textId="77777777" w:rsidR="002A717D" w:rsidRPr="001B0AB1" w:rsidRDefault="002A717D" w:rsidP="002A717D">
            <w:pPr>
              <w:rPr>
                <w:rFonts w:ascii="Arial" w:hAnsi="Arial" w:cs="Arial"/>
                <w:sz w:val="18"/>
                <w:szCs w:val="20"/>
              </w:rPr>
            </w:pPr>
          </w:p>
        </w:tc>
        <w:tc>
          <w:tcPr>
            <w:tcW w:w="1102" w:type="dxa"/>
            <w:tcBorders>
              <w:top w:val="single" w:sz="4" w:space="0" w:color="auto"/>
            </w:tcBorders>
            <w:vAlign w:val="center"/>
          </w:tcPr>
          <w:p w14:paraId="2A36B91E" w14:textId="77777777" w:rsidR="002A717D" w:rsidRPr="001B0AB1" w:rsidRDefault="002A717D" w:rsidP="002A717D">
            <w:pPr>
              <w:rPr>
                <w:rFonts w:ascii="Arial" w:hAnsi="Arial" w:cs="Arial"/>
                <w:sz w:val="18"/>
                <w:szCs w:val="20"/>
              </w:rPr>
            </w:pPr>
          </w:p>
        </w:tc>
        <w:tc>
          <w:tcPr>
            <w:tcW w:w="800" w:type="dxa"/>
            <w:tcBorders>
              <w:top w:val="single" w:sz="4" w:space="0" w:color="auto"/>
            </w:tcBorders>
            <w:vAlign w:val="center"/>
          </w:tcPr>
          <w:p w14:paraId="1068874C" w14:textId="77777777" w:rsidR="002A717D" w:rsidRPr="001B0AB1" w:rsidRDefault="002A717D" w:rsidP="002A717D">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A717D" w:rsidRPr="001B0AB1" w:rsidRDefault="002A717D" w:rsidP="002A717D">
            <w:pPr>
              <w:rPr>
                <w:rFonts w:ascii="Arial" w:hAnsi="Arial" w:cs="Arial"/>
                <w:sz w:val="18"/>
                <w:szCs w:val="20"/>
              </w:rPr>
            </w:pPr>
          </w:p>
        </w:tc>
      </w:tr>
      <w:tr w:rsidR="001B0AB1" w:rsidRPr="001B0AB1" w14:paraId="04346496" w14:textId="451BB1F0" w:rsidTr="00225544">
        <w:trPr>
          <w:trHeight w:val="357"/>
        </w:trPr>
        <w:tc>
          <w:tcPr>
            <w:tcW w:w="3444" w:type="dxa"/>
            <w:tcBorders>
              <w:left w:val="single" w:sz="4" w:space="0" w:color="auto"/>
            </w:tcBorders>
            <w:vAlign w:val="center"/>
          </w:tcPr>
          <w:p w14:paraId="1AC3036D" w14:textId="747D65C8" w:rsidR="002A717D" w:rsidRPr="001B0AB1" w:rsidRDefault="002A717D" w:rsidP="002A717D">
            <w:pPr>
              <w:rPr>
                <w:rFonts w:ascii="Arial" w:hAnsi="Arial" w:cs="Arial"/>
                <w:sz w:val="18"/>
                <w:szCs w:val="20"/>
              </w:rPr>
            </w:pPr>
          </w:p>
        </w:tc>
        <w:tc>
          <w:tcPr>
            <w:tcW w:w="698" w:type="dxa"/>
            <w:tcBorders>
              <w:left w:val="nil"/>
            </w:tcBorders>
            <w:vAlign w:val="center"/>
          </w:tcPr>
          <w:p w14:paraId="72BF8E75" w14:textId="62848215" w:rsidR="002A717D" w:rsidRPr="001B0AB1" w:rsidRDefault="002A717D" w:rsidP="002A717D">
            <w:pPr>
              <w:jc w:val="center"/>
              <w:rPr>
                <w:rFonts w:ascii="Arial" w:hAnsi="Arial" w:cs="Arial"/>
                <w:sz w:val="18"/>
                <w:szCs w:val="20"/>
              </w:rPr>
            </w:pPr>
            <w:r w:rsidRPr="001B0AB1">
              <w:rPr>
                <w:rFonts w:ascii="Arial" w:hAnsi="Arial" w:cs="Arial"/>
                <w:sz w:val="18"/>
                <w:szCs w:val="20"/>
              </w:rPr>
              <w:t>=</w:t>
            </w:r>
          </w:p>
        </w:tc>
        <w:tc>
          <w:tcPr>
            <w:tcW w:w="693" w:type="dxa"/>
            <w:vAlign w:val="center"/>
          </w:tcPr>
          <w:p w14:paraId="46672FE2" w14:textId="7FA39608" w:rsidR="002A717D" w:rsidRPr="001B0AB1" w:rsidRDefault="002A717D" w:rsidP="002A717D">
            <w:pPr>
              <w:rPr>
                <w:rFonts w:ascii="Arial" w:hAnsi="Arial" w:cs="Arial"/>
                <w:sz w:val="18"/>
                <w:szCs w:val="20"/>
              </w:rPr>
            </w:pPr>
            <w:r w:rsidRPr="001B0AB1">
              <w:rPr>
                <w:rFonts w:ascii="Arial" w:hAnsi="Arial" w:cs="Arial"/>
                <w:sz w:val="18"/>
                <w:szCs w:val="20"/>
              </w:rPr>
              <w:t xml:space="preserve">   1   -</w:t>
            </w:r>
          </w:p>
        </w:tc>
        <w:tc>
          <w:tcPr>
            <w:tcW w:w="2071" w:type="dxa"/>
            <w:tcBorders>
              <w:bottom w:val="single" w:sz="4" w:space="0" w:color="auto"/>
            </w:tcBorders>
            <w:vAlign w:val="center"/>
          </w:tcPr>
          <w:p w14:paraId="70B109B8" w14:textId="736A405D" w:rsidR="002A717D" w:rsidRPr="001B0AB1" w:rsidRDefault="002A717D" w:rsidP="002A717D">
            <w:pPr>
              <w:jc w:val="center"/>
              <w:rPr>
                <w:rFonts w:ascii="Arial" w:hAnsi="Arial" w:cs="Arial"/>
                <w:sz w:val="18"/>
                <w:szCs w:val="20"/>
              </w:rPr>
            </w:pPr>
            <w:r w:rsidRPr="001B0AB1">
              <w:rPr>
                <w:rFonts w:ascii="Arial" w:hAnsi="Arial" w:cs="Arial"/>
                <w:sz w:val="18"/>
                <w:szCs w:val="20"/>
              </w:rPr>
              <w:t>Implementado</w:t>
            </w:r>
          </w:p>
        </w:tc>
        <w:tc>
          <w:tcPr>
            <w:tcW w:w="1102" w:type="dxa"/>
            <w:vAlign w:val="center"/>
          </w:tcPr>
          <w:p w14:paraId="62DEA624" w14:textId="45BA3FB9" w:rsidR="002A717D" w:rsidRPr="001B0AB1" w:rsidRDefault="002A717D" w:rsidP="002A717D">
            <w:pPr>
              <w:rPr>
                <w:rFonts w:ascii="Arial" w:hAnsi="Arial" w:cs="Arial"/>
                <w:sz w:val="18"/>
                <w:szCs w:val="20"/>
              </w:rPr>
            </w:pPr>
            <w:r w:rsidRPr="001B0AB1">
              <w:rPr>
                <w:rFonts w:ascii="Arial" w:hAnsi="Arial" w:cs="Arial"/>
                <w:sz w:val="18"/>
                <w:szCs w:val="20"/>
              </w:rPr>
              <w:t>x 100</w:t>
            </w:r>
            <w:r w:rsidR="00520B81">
              <w:rPr>
                <w:rFonts w:ascii="Arial" w:hAnsi="Arial" w:cs="Arial"/>
                <w:sz w:val="18"/>
                <w:szCs w:val="20"/>
              </w:rPr>
              <w:t>%</w:t>
            </w:r>
            <w:r w:rsidRPr="001B0AB1">
              <w:rPr>
                <w:rFonts w:ascii="Arial" w:hAnsi="Arial" w:cs="Arial"/>
                <w:sz w:val="18"/>
                <w:szCs w:val="20"/>
              </w:rPr>
              <w:t xml:space="preserve">   =</w:t>
            </w:r>
          </w:p>
        </w:tc>
        <w:tc>
          <w:tcPr>
            <w:tcW w:w="800" w:type="dxa"/>
            <w:vAlign w:val="center"/>
          </w:tcPr>
          <w:p w14:paraId="57DD5484" w14:textId="77777777" w:rsidR="002A717D" w:rsidRPr="001B0AB1" w:rsidRDefault="002A717D" w:rsidP="002A717D">
            <w:pPr>
              <w:rPr>
                <w:rFonts w:ascii="Arial" w:hAnsi="Arial" w:cs="Arial"/>
                <w:sz w:val="18"/>
                <w:szCs w:val="20"/>
              </w:rPr>
            </w:pPr>
          </w:p>
        </w:tc>
        <w:tc>
          <w:tcPr>
            <w:tcW w:w="692" w:type="dxa"/>
            <w:tcBorders>
              <w:right w:val="single" w:sz="4" w:space="0" w:color="auto"/>
            </w:tcBorders>
            <w:vAlign w:val="center"/>
          </w:tcPr>
          <w:p w14:paraId="52860EAA" w14:textId="77777777" w:rsidR="002A717D" w:rsidRPr="001B0AB1" w:rsidRDefault="002A717D" w:rsidP="002A717D">
            <w:pPr>
              <w:rPr>
                <w:rFonts w:ascii="Arial" w:hAnsi="Arial" w:cs="Arial"/>
                <w:sz w:val="18"/>
                <w:szCs w:val="20"/>
              </w:rPr>
            </w:pPr>
          </w:p>
        </w:tc>
      </w:tr>
      <w:tr w:rsidR="001B0AB1" w:rsidRPr="001B0AB1" w14:paraId="344D86A3" w14:textId="7BED7EB9" w:rsidTr="006A4D56">
        <w:trPr>
          <w:trHeight w:val="255"/>
        </w:trPr>
        <w:tc>
          <w:tcPr>
            <w:tcW w:w="3444" w:type="dxa"/>
            <w:tcBorders>
              <w:left w:val="single" w:sz="4" w:space="0" w:color="auto"/>
            </w:tcBorders>
            <w:vAlign w:val="center"/>
          </w:tcPr>
          <w:p w14:paraId="4A25112C" w14:textId="168B723D" w:rsidR="002A717D" w:rsidRPr="001B0AB1" w:rsidRDefault="002A717D" w:rsidP="002A717D">
            <w:pPr>
              <w:rPr>
                <w:rFonts w:ascii="Arial" w:hAnsi="Arial" w:cs="Arial"/>
                <w:sz w:val="18"/>
                <w:szCs w:val="20"/>
              </w:rPr>
            </w:pPr>
          </w:p>
        </w:tc>
        <w:tc>
          <w:tcPr>
            <w:tcW w:w="698" w:type="dxa"/>
            <w:tcBorders>
              <w:left w:val="nil"/>
            </w:tcBorders>
            <w:vAlign w:val="center"/>
          </w:tcPr>
          <w:p w14:paraId="0B109815" w14:textId="77777777" w:rsidR="002A717D" w:rsidRPr="001B0AB1" w:rsidRDefault="002A717D" w:rsidP="002A717D">
            <w:pPr>
              <w:rPr>
                <w:rFonts w:ascii="Arial" w:hAnsi="Arial" w:cs="Arial"/>
                <w:sz w:val="18"/>
                <w:szCs w:val="20"/>
              </w:rPr>
            </w:pPr>
          </w:p>
        </w:tc>
        <w:tc>
          <w:tcPr>
            <w:tcW w:w="693" w:type="dxa"/>
            <w:vAlign w:val="center"/>
          </w:tcPr>
          <w:p w14:paraId="16A721F7" w14:textId="6B73AC02" w:rsidR="002A717D" w:rsidRPr="001B0AB1" w:rsidRDefault="002A717D" w:rsidP="002A717D">
            <w:pPr>
              <w:rPr>
                <w:rFonts w:ascii="Arial" w:hAnsi="Arial" w:cs="Arial"/>
                <w:sz w:val="18"/>
                <w:szCs w:val="20"/>
              </w:rPr>
            </w:pPr>
          </w:p>
        </w:tc>
        <w:tc>
          <w:tcPr>
            <w:tcW w:w="2071" w:type="dxa"/>
            <w:vAlign w:val="center"/>
          </w:tcPr>
          <w:p w14:paraId="2CA9FB79" w14:textId="153A9B1B" w:rsidR="002A717D" w:rsidRPr="001B0AB1" w:rsidRDefault="002A717D" w:rsidP="002A717D">
            <w:pPr>
              <w:jc w:val="center"/>
              <w:rPr>
                <w:rFonts w:ascii="Arial" w:hAnsi="Arial" w:cs="Arial"/>
                <w:sz w:val="18"/>
                <w:szCs w:val="20"/>
              </w:rPr>
            </w:pPr>
            <w:r w:rsidRPr="001B0AB1">
              <w:rPr>
                <w:rFonts w:ascii="Arial" w:hAnsi="Arial" w:cs="Arial"/>
                <w:b/>
                <w:noProof/>
                <w:sz w:val="18"/>
                <w:szCs w:val="20"/>
                <w:lang w:eastAsia="es-PE"/>
              </w:rPr>
              <mc:AlternateContent>
                <mc:Choice Requires="wps">
                  <w:drawing>
                    <wp:anchor distT="0" distB="0" distL="114300" distR="114300" simplePos="0" relativeHeight="251665408" behindDoc="0" locked="0" layoutInCell="1" allowOverlap="1" wp14:anchorId="045D0B11" wp14:editId="007E3DC2">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0CD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BxdgIAAF0FAAAOAAAAZHJzL2Uyb0RvYy54bWysVN9v2jAQfp+0/8Hy+xqgsG6ooUJUTJOq&#10;tlo79dk4NlhzfN7ZENhfv7OTAOomTZv24vhyv7/7ztc3+9qyncJgwJV8eDHgTDkJlXHrkn99Xr77&#10;wFmIwlXCglMlP6jAb2Zv31w3fqpGsAFbKWQUxIVp40u+idFPiyLIjapFuACvHCk1YC0iibguKhQN&#10;Ra9tMRoM3hcNYOURpAqB/t62Sj7L8bVWMj5oHVRktuRUW8wn5nOVzmJ2LaZrFH5jZFeG+IcqamEc&#10;JT2GuhVRsC2aX0LVRiIE0PFCQl2A1kaq3AN1Mxy86uZpI7zKvRA4wR9hCv8vrLzfPSIzFc2OMydq&#10;GtECkNCPKrBhgqfxYUpWT/4ROynQNfW611inL3XB9hnSwxFStY9M0s/h1fhycDXhTJLucjIajyYp&#10;aHHy9hjiJwU1S5eSr1DIbyo+CoMZULG7C7H16C1TTuvSGcCaammszULijFpYZDtB0477XD5lOrMi&#10;KXkWqam2jXyLB6vaqF+UJjRS4Tl75uEpppBSudjHtY6sk5umCo6Ogz87dvbJVWWO/o3z0SNnBheP&#10;zrVx0IL2quwTFLq17xFo+04QrKA6EBEQ2g0JXi4NzeNOBBoF0krQ8tCaxwc6tIWm5NDdONsA/vjd&#10;/2RPTCUtZw2tWMnD961AxZn97IjDH4fjcdrJLIwnVyMS8FyzOte4bb0AmivxlKrL12QfbX/VCPUL&#10;vQbzlJVUwknKXXIZsRcWsV19ek+kms+zGe2hF/HOPXnZTz0R7Xn/ItB3pIxE53vo11FMX5GytU3z&#10;cDDfRtAmM/aEa4c37XCmfvfepEfiXM5Wp1dx9hMAAP//AwBQSwMEFAAGAAgAAAAhAA4gLnnfAAAA&#10;CgEAAA8AAABkcnMvZG93bnJldi54bWxMj0FOwzAQRfdI3MEaJHat4xS1aYhTQaWsCiqUHsCNBycQ&#10;j6PYTcPtcVewm9E8/Xm/2Ey2YyMOvnUkQcwTYEi10y0ZCcePapYB80GRVp0jlPCDHjbl7U2hcu0u&#10;9I7jIRgWQ8jnSkITQp9z7usGrfJz1yPF26cbrApxHQzXg7rEcNvxNEmW3KqW4odG9bhtsP4+nK2E&#10;7auxzwa9ELv+rUq/0v1LtRulvL+bnh6BBZzCHwxX/agOZXQ6uTNpzzoJs1X2ENE4LMQK2JVYLwWw&#10;k4R0kQEvC/6/QvkLAAD//wMAUEsBAi0AFAAGAAgAAAAhALaDOJL+AAAA4QEAABMAAAAAAAAAAAAA&#10;AAAAAAAAAFtDb250ZW50X1R5cGVzXS54bWxQSwECLQAUAAYACAAAACEAOP0h/9YAAACUAQAACwAA&#10;AAAAAAAAAAAAAAAvAQAAX3JlbHMvLnJlbHNQSwECLQAUAAYACAAAACEA4IZQcXYCAABdBQAADgAA&#10;AAAAAAAAAAAAAAAuAgAAZHJzL2Uyb0RvYy54bWxQSwECLQAUAAYACAAAACEADiAued8AAAAKAQAA&#10;DwAAAAAAAAAAAAAAAADQBAAAZHJzL2Rvd25yZXYueG1sUEsFBgAAAAAEAAQA8wAAANwFAAAAAA==&#10;" strokecolor="black [3213]" strokeweight=".5pt">
                      <v:stroke joinstyle="miter"/>
                    </v:shape>
                  </w:pict>
                </mc:Fallback>
              </mc:AlternateContent>
            </w:r>
            <w:r w:rsidRPr="001B0AB1">
              <w:rPr>
                <w:rFonts w:ascii="Arial" w:hAnsi="Arial" w:cs="Arial"/>
                <w:sz w:val="18"/>
                <w:szCs w:val="20"/>
              </w:rPr>
              <w:t>Demandado</w:t>
            </w:r>
          </w:p>
        </w:tc>
        <w:tc>
          <w:tcPr>
            <w:tcW w:w="1102" w:type="dxa"/>
            <w:vAlign w:val="center"/>
          </w:tcPr>
          <w:p w14:paraId="62D86CC3" w14:textId="3B2D75F6" w:rsidR="002A717D" w:rsidRPr="001B0AB1" w:rsidRDefault="002A717D" w:rsidP="002A717D">
            <w:pPr>
              <w:rPr>
                <w:rFonts w:ascii="Arial" w:hAnsi="Arial" w:cs="Arial"/>
                <w:sz w:val="18"/>
                <w:szCs w:val="20"/>
              </w:rPr>
            </w:pPr>
          </w:p>
        </w:tc>
        <w:tc>
          <w:tcPr>
            <w:tcW w:w="800" w:type="dxa"/>
            <w:vAlign w:val="center"/>
          </w:tcPr>
          <w:p w14:paraId="5EA263D0" w14:textId="69CB78E8" w:rsidR="002A717D" w:rsidRPr="001B0AB1" w:rsidRDefault="002A717D" w:rsidP="002A717D">
            <w:pPr>
              <w:rPr>
                <w:rFonts w:ascii="Arial" w:hAnsi="Arial" w:cs="Arial"/>
                <w:sz w:val="18"/>
                <w:szCs w:val="20"/>
              </w:rPr>
            </w:pPr>
          </w:p>
        </w:tc>
        <w:tc>
          <w:tcPr>
            <w:tcW w:w="692" w:type="dxa"/>
            <w:tcBorders>
              <w:right w:val="single" w:sz="4" w:space="0" w:color="auto"/>
            </w:tcBorders>
            <w:vAlign w:val="center"/>
          </w:tcPr>
          <w:p w14:paraId="61237FC8" w14:textId="77777777" w:rsidR="002A717D" w:rsidRPr="001B0AB1" w:rsidRDefault="002A717D" w:rsidP="002A717D">
            <w:pPr>
              <w:rPr>
                <w:rFonts w:ascii="Arial" w:hAnsi="Arial" w:cs="Arial"/>
                <w:sz w:val="18"/>
                <w:szCs w:val="20"/>
              </w:rPr>
            </w:pPr>
          </w:p>
        </w:tc>
      </w:tr>
      <w:tr w:rsidR="001B0AB1" w:rsidRPr="001B0AB1" w14:paraId="6B5C1D44" w14:textId="29EA102C" w:rsidTr="00966297">
        <w:trPr>
          <w:trHeight w:val="255"/>
        </w:trPr>
        <w:tc>
          <w:tcPr>
            <w:tcW w:w="3444" w:type="dxa"/>
            <w:tcBorders>
              <w:left w:val="single" w:sz="4" w:space="0" w:color="auto"/>
            </w:tcBorders>
            <w:vAlign w:val="center"/>
          </w:tcPr>
          <w:p w14:paraId="07716DD5" w14:textId="2BD341FA" w:rsidR="002C6B38" w:rsidRPr="001B0AB1" w:rsidRDefault="002C6B38" w:rsidP="002C6B38">
            <w:pPr>
              <w:rPr>
                <w:rFonts w:ascii="Arial" w:hAnsi="Arial" w:cs="Arial"/>
                <w:sz w:val="18"/>
                <w:szCs w:val="20"/>
              </w:rPr>
            </w:pPr>
            <w:r w:rsidRPr="001B0AB1">
              <w:rPr>
                <w:rFonts w:ascii="Arial" w:hAnsi="Arial" w:cs="Arial"/>
                <w:sz w:val="18"/>
                <w:szCs w:val="20"/>
              </w:rPr>
              <w:t>Donde:</w:t>
            </w:r>
          </w:p>
        </w:tc>
        <w:tc>
          <w:tcPr>
            <w:tcW w:w="698" w:type="dxa"/>
            <w:vAlign w:val="center"/>
          </w:tcPr>
          <w:p w14:paraId="258F2A4B" w14:textId="7B8B66DF" w:rsidR="002C6B38" w:rsidRPr="001B0AB1"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1B0AB1"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1B0AB1"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1B0AB1"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1B0AB1"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1B0AB1" w:rsidRDefault="002C6B38" w:rsidP="002C6B38">
            <w:pPr>
              <w:rPr>
                <w:rFonts w:ascii="Arial" w:hAnsi="Arial" w:cs="Arial"/>
                <w:sz w:val="18"/>
                <w:szCs w:val="20"/>
              </w:rPr>
            </w:pPr>
          </w:p>
        </w:tc>
      </w:tr>
      <w:tr w:rsidR="001B0AB1" w:rsidRPr="001B0AB1" w14:paraId="47FDDA09" w14:textId="0C401BB7" w:rsidTr="001D5D9B">
        <w:trPr>
          <w:trHeight w:val="568"/>
        </w:trPr>
        <w:tc>
          <w:tcPr>
            <w:tcW w:w="3444" w:type="dxa"/>
            <w:tcBorders>
              <w:left w:val="single" w:sz="4" w:space="0" w:color="auto"/>
            </w:tcBorders>
            <w:vAlign w:val="center"/>
          </w:tcPr>
          <w:p w14:paraId="4BF3D8E8" w14:textId="5898ED1E" w:rsidR="002C6B38" w:rsidRPr="001B0AB1" w:rsidRDefault="002C6B38" w:rsidP="002C6B38">
            <w:pPr>
              <w:jc w:val="right"/>
              <w:rPr>
                <w:rFonts w:ascii="Arial" w:hAnsi="Arial" w:cs="Arial"/>
                <w:sz w:val="18"/>
                <w:szCs w:val="20"/>
              </w:rPr>
            </w:pPr>
            <w:r w:rsidRPr="001B0AB1">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1B0AB1" w:rsidRDefault="002C6B38" w:rsidP="002C6B38">
            <w:pPr>
              <w:jc w:val="center"/>
              <w:rPr>
                <w:rFonts w:ascii="Arial" w:hAnsi="Arial" w:cs="Arial"/>
                <w:sz w:val="18"/>
                <w:szCs w:val="20"/>
              </w:rPr>
            </w:pPr>
            <w:r w:rsidRPr="001B0AB1">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3AB3C2BD" w:rsidR="002C6B38" w:rsidRPr="001B0AB1" w:rsidRDefault="000756A9" w:rsidP="002C6B38">
            <w:pPr>
              <w:rPr>
                <w:rFonts w:ascii="Arial" w:hAnsi="Arial" w:cs="Arial"/>
                <w:sz w:val="18"/>
                <w:szCs w:val="20"/>
              </w:rPr>
            </w:pPr>
            <m:oMath>
              <m:sSub>
                <m:sSubPr>
                  <m:ctrlPr>
                    <w:rPr>
                      <w:rFonts w:ascii="Cambria Math" w:hAnsi="Cambria Math"/>
                      <w:b/>
                      <w:bCs/>
                      <w:i/>
                      <w:sz w:val="24"/>
                      <w:szCs w:val="20"/>
                    </w:rPr>
                  </m:ctrlPr>
                </m:sSubPr>
                <m:e>
                  <m:r>
                    <m:rPr>
                      <m:sty m:val="bi"/>
                    </m:rPr>
                    <w:rPr>
                      <w:rFonts w:ascii="Cambria Math" w:hAnsi="Cambria Math"/>
                      <w:sz w:val="24"/>
                      <w:szCs w:val="20"/>
                    </w:rPr>
                    <m:t>DI</m:t>
                  </m:r>
                </m:e>
                <m:sub>
                  <m:r>
                    <m:rPr>
                      <m:sty m:val="bi"/>
                    </m:rPr>
                    <w:rPr>
                      <w:rFonts w:ascii="Cambria Math" w:hAnsi="Cambria Math"/>
                      <w:sz w:val="24"/>
                      <w:szCs w:val="20"/>
                    </w:rPr>
                    <m:t>t</m:t>
                  </m:r>
                </m:sub>
              </m:sSub>
            </m:oMath>
            <w:r w:rsidR="00A75016" w:rsidRPr="00473A02">
              <w:rPr>
                <w:rFonts w:ascii="Arial" w:eastAsiaTheme="minorEastAsia" w:hAnsi="Arial" w:cs="Arial"/>
                <w:b/>
                <w:bCs/>
                <w:sz w:val="24"/>
                <w:szCs w:val="20"/>
              </w:rPr>
              <w:t>:</w:t>
            </w:r>
            <w:r w:rsidR="00A75016">
              <w:rPr>
                <w:rFonts w:ascii="Arial" w:eastAsiaTheme="minorEastAsia" w:hAnsi="Arial" w:cs="Arial"/>
                <w:sz w:val="24"/>
                <w:szCs w:val="20"/>
              </w:rPr>
              <w:t xml:space="preserve"> </w:t>
            </w:r>
            <w:r w:rsidR="00A75016" w:rsidRPr="001B0AB1">
              <w:rPr>
                <w:rFonts w:ascii="Arial" w:eastAsiaTheme="minorEastAsia" w:hAnsi="Arial"/>
                <w:sz w:val="20"/>
                <w:szCs w:val="20"/>
              </w:rPr>
              <w:t>Demanda potencial (expresado en número de personas) del servicio de Educación Inicial en el tiempo t.</w:t>
            </w:r>
            <w:r w:rsidR="00A75016">
              <w:rPr>
                <w:rFonts w:ascii="Arial" w:eastAsiaTheme="minorEastAsia" w:hAnsi="Arial"/>
                <w:sz w:val="20"/>
                <w:szCs w:val="20"/>
              </w:rPr>
              <w:t xml:space="preserve"> </w:t>
            </w:r>
          </w:p>
        </w:tc>
        <w:tc>
          <w:tcPr>
            <w:tcW w:w="692" w:type="dxa"/>
            <w:tcBorders>
              <w:left w:val="single" w:sz="4" w:space="0" w:color="auto"/>
              <w:right w:val="single" w:sz="4" w:space="0" w:color="auto"/>
            </w:tcBorders>
            <w:vAlign w:val="center"/>
          </w:tcPr>
          <w:p w14:paraId="1273E212" w14:textId="77777777" w:rsidR="002C6B38" w:rsidRPr="001B0AB1" w:rsidRDefault="002C6B38" w:rsidP="002C6B38">
            <w:pPr>
              <w:rPr>
                <w:rFonts w:ascii="Arial" w:hAnsi="Arial" w:cs="Arial"/>
                <w:sz w:val="18"/>
                <w:szCs w:val="20"/>
              </w:rPr>
            </w:pPr>
          </w:p>
        </w:tc>
      </w:tr>
      <w:tr w:rsidR="001B0AB1" w:rsidRPr="001B0AB1"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1B0AB1" w:rsidRDefault="002C6B38" w:rsidP="002C6B38">
            <w:pPr>
              <w:rPr>
                <w:rFonts w:ascii="Arial" w:hAnsi="Arial" w:cs="Arial"/>
                <w:sz w:val="18"/>
                <w:szCs w:val="20"/>
              </w:rPr>
            </w:pPr>
          </w:p>
        </w:tc>
      </w:tr>
      <w:tr w:rsidR="001B0AB1" w:rsidRPr="001B0AB1"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1B0AB1" w:rsidRDefault="002C6B38" w:rsidP="002C6B38">
            <w:pPr>
              <w:jc w:val="right"/>
              <w:rPr>
                <w:rFonts w:ascii="Arial" w:hAnsi="Arial" w:cs="Arial"/>
                <w:sz w:val="18"/>
                <w:szCs w:val="20"/>
              </w:rPr>
            </w:pPr>
            <w:r w:rsidRPr="001B0AB1">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1B0AB1" w:rsidRDefault="002C6B38" w:rsidP="002C6B38">
            <w:pPr>
              <w:jc w:val="center"/>
              <w:rPr>
                <w:rFonts w:ascii="Arial" w:hAnsi="Arial" w:cs="Arial"/>
                <w:sz w:val="18"/>
                <w:szCs w:val="20"/>
              </w:rPr>
            </w:pPr>
            <w:r w:rsidRPr="001B0AB1">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17064CE0" w14:textId="51C96764" w:rsidR="00A75016" w:rsidRPr="001B0AB1" w:rsidRDefault="000756A9" w:rsidP="00A75016">
            <w:pPr>
              <w:jc w:val="both"/>
              <w:rPr>
                <w:rFonts w:ascii="Arial" w:eastAsiaTheme="minorEastAsia" w:hAnsi="Arial"/>
                <w:sz w:val="20"/>
                <w:szCs w:val="20"/>
              </w:rPr>
            </w:pPr>
            <m:oMath>
              <m:sSub>
                <m:sSubPr>
                  <m:ctrlPr>
                    <w:rPr>
                      <w:rFonts w:ascii="Cambria Math" w:hAnsi="Cambria Math"/>
                      <w:b/>
                      <w:bCs/>
                      <w:i/>
                      <w:sz w:val="24"/>
                      <w:szCs w:val="20"/>
                    </w:rPr>
                  </m:ctrlPr>
                </m:sSubPr>
                <m:e>
                  <m:r>
                    <m:rPr>
                      <m:sty m:val="bi"/>
                    </m:rPr>
                    <w:rPr>
                      <w:rFonts w:ascii="Cambria Math" w:hAnsi="Cambria Math"/>
                      <w:sz w:val="24"/>
                      <w:szCs w:val="20"/>
                    </w:rPr>
                    <m:t>MI</m:t>
                  </m:r>
                </m:e>
                <m:sub>
                  <m:r>
                    <m:rPr>
                      <m:sty m:val="bi"/>
                    </m:rPr>
                    <w:rPr>
                      <w:rFonts w:ascii="Cambria Math" w:hAnsi="Cambria Math"/>
                      <w:sz w:val="24"/>
                      <w:szCs w:val="20"/>
                    </w:rPr>
                    <m:t>t</m:t>
                  </m:r>
                </m:sub>
              </m:sSub>
            </m:oMath>
            <w:r w:rsidR="00A75016" w:rsidRPr="00473A02">
              <w:rPr>
                <w:rFonts w:ascii="Arial" w:eastAsiaTheme="minorEastAsia" w:hAnsi="Arial" w:cs="Arial"/>
                <w:b/>
                <w:bCs/>
                <w:sz w:val="24"/>
                <w:szCs w:val="20"/>
              </w:rPr>
              <w:t>:</w:t>
            </w:r>
            <w:r w:rsidR="00A75016">
              <w:rPr>
                <w:rFonts w:ascii="Arial" w:eastAsiaTheme="minorEastAsia" w:hAnsi="Arial" w:cs="Arial"/>
                <w:sz w:val="24"/>
                <w:szCs w:val="20"/>
              </w:rPr>
              <w:t xml:space="preserve"> </w:t>
            </w:r>
            <w:r w:rsidR="00A75016" w:rsidRPr="001B0AB1">
              <w:rPr>
                <w:rFonts w:ascii="Arial" w:eastAsiaTheme="minorEastAsia" w:hAnsi="Arial"/>
                <w:sz w:val="20"/>
                <w:szCs w:val="20"/>
              </w:rPr>
              <w:t>Número de personas matriculadas en el servicio de Educación Inicial en el tiempo t.</w:t>
            </w:r>
          </w:p>
          <w:p w14:paraId="3752E493" w14:textId="67BFE4F8" w:rsidR="002C6B38" w:rsidRPr="001B0AB1" w:rsidRDefault="002C6B38" w:rsidP="002C6B38">
            <w:pPr>
              <w:rPr>
                <w:rFonts w:ascii="Arial" w:hAnsi="Arial" w:cs="Arial"/>
                <w:sz w:val="18"/>
                <w:szCs w:val="20"/>
              </w:rPr>
            </w:pPr>
          </w:p>
        </w:tc>
        <w:tc>
          <w:tcPr>
            <w:tcW w:w="692" w:type="dxa"/>
            <w:tcBorders>
              <w:left w:val="single" w:sz="4" w:space="0" w:color="auto"/>
              <w:bottom w:val="single" w:sz="4" w:space="0" w:color="auto"/>
              <w:right w:val="single" w:sz="4" w:space="0" w:color="auto"/>
            </w:tcBorders>
            <w:vAlign w:val="center"/>
          </w:tcPr>
          <w:p w14:paraId="21ACDE04" w14:textId="77777777" w:rsidR="002C6B38" w:rsidRPr="001B0AB1" w:rsidRDefault="002C6B38" w:rsidP="002C6B38">
            <w:pPr>
              <w:rPr>
                <w:rFonts w:ascii="Arial" w:hAnsi="Arial" w:cs="Arial"/>
                <w:sz w:val="18"/>
                <w:szCs w:val="20"/>
              </w:rPr>
            </w:pPr>
          </w:p>
          <w:p w14:paraId="7FCDFD31" w14:textId="77777777" w:rsidR="00246044" w:rsidRPr="001B0AB1" w:rsidRDefault="00246044" w:rsidP="002C6B38">
            <w:pPr>
              <w:rPr>
                <w:rFonts w:ascii="Arial" w:hAnsi="Arial" w:cs="Arial"/>
                <w:sz w:val="18"/>
                <w:szCs w:val="20"/>
              </w:rPr>
            </w:pPr>
          </w:p>
          <w:p w14:paraId="191B0FC8" w14:textId="77777777" w:rsidR="00246044" w:rsidRPr="001B0AB1" w:rsidRDefault="00246044" w:rsidP="002C6B38">
            <w:pPr>
              <w:rPr>
                <w:rFonts w:ascii="Arial" w:hAnsi="Arial" w:cs="Arial"/>
                <w:sz w:val="18"/>
                <w:szCs w:val="20"/>
              </w:rPr>
            </w:pPr>
          </w:p>
        </w:tc>
      </w:tr>
      <w:tr w:rsidR="002A717D" w:rsidRPr="002A717D"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2A717D" w:rsidRDefault="002C6B38" w:rsidP="002C6B38">
            <w:pPr>
              <w:rPr>
                <w:rFonts w:ascii="Arial" w:hAnsi="Arial" w:cs="Arial"/>
                <w:sz w:val="18"/>
                <w:szCs w:val="20"/>
              </w:rPr>
            </w:pPr>
            <w:r w:rsidRPr="002A717D">
              <w:rPr>
                <w:rFonts w:ascii="Arial" w:hAnsi="Arial" w:cs="Arial"/>
                <w:b/>
                <w:bCs/>
                <w:szCs w:val="20"/>
              </w:rPr>
              <w:t>Precisiones</w:t>
            </w:r>
            <w:r w:rsidRPr="002A717D">
              <w:rPr>
                <w:rFonts w:ascii="Arial" w:hAnsi="Arial" w:cs="Arial"/>
                <w:b/>
                <w:bCs/>
                <w:sz w:val="20"/>
                <w:szCs w:val="20"/>
              </w:rPr>
              <w:t xml:space="preserve"> </w:t>
            </w:r>
            <w:r w:rsidRPr="002A717D">
              <w:rPr>
                <w:rFonts w:ascii="Arial" w:hAnsi="Arial" w:cs="Arial"/>
                <w:b/>
                <w:bCs/>
                <w:szCs w:val="20"/>
              </w:rPr>
              <w:t>Técnicas</w:t>
            </w:r>
          </w:p>
        </w:tc>
      </w:tr>
      <w:tr w:rsidR="002A717D" w:rsidRPr="002A717D"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3585C42" w14:textId="6BA434CE"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Para realizar el cálculo del valor numérico de la brecha de cobertura a nivel nacional y regional, se utilizará como fuente de información la base de datos de la ENAHO, mientras que</w:t>
            </w:r>
            <w:r w:rsidR="00A75016">
              <w:rPr>
                <w:rFonts w:ascii="Arial" w:hAnsi="Arial"/>
                <w:sz w:val="20"/>
                <w:szCs w:val="20"/>
              </w:rPr>
              <w:t>,</w:t>
            </w:r>
            <w:r w:rsidRPr="002A717D">
              <w:rPr>
                <w:rFonts w:ascii="Arial" w:hAnsi="Arial"/>
                <w:sz w:val="20"/>
                <w:szCs w:val="20"/>
              </w:rPr>
              <w:t xml:space="preserve"> para realizar el cálculo de la brecha a nivel provincial y distrital, se empleará la información del Censo Educativo y la base de datos de población identificada de la RENIEC, esto debido a que:</w:t>
            </w:r>
          </w:p>
          <w:p w14:paraId="1FD84026" w14:textId="5C4BEEAF"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 xml:space="preserve">La ENAHO es la fuente de información más confiable para el cálculo del indicador, ya que </w:t>
            </w:r>
            <w:proofErr w:type="gramStart"/>
            <w:r w:rsidRPr="002A717D">
              <w:rPr>
                <w:rFonts w:ascii="Arial" w:hAnsi="Arial"/>
                <w:sz w:val="20"/>
                <w:szCs w:val="20"/>
              </w:rPr>
              <w:t>la identificación de las variables relevantes son</w:t>
            </w:r>
            <w:proofErr w:type="gramEnd"/>
            <w:r w:rsidRPr="002A717D">
              <w:rPr>
                <w:rFonts w:ascii="Arial" w:hAnsi="Arial"/>
                <w:sz w:val="20"/>
                <w:szCs w:val="20"/>
              </w:rPr>
              <w:t xml:space="preserve"> obtenidas de la misma encuesta, sin embargo, el nivel de inferencia según su nota técnica, no tiene un alcance a nivel provincial y distrital, motivo por el cual se opta por utilizar la combinación de la base de datos del Censo Educativo y el RENIEC para el cálculo a nivel provincial y distrital, tomando en cuenta los supuestos antes mencionados.</w:t>
            </w:r>
          </w:p>
          <w:p w14:paraId="4621A222"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Para fines de estimación del cálculo de la brecha de cobertura a nivel nacional y regional, se considerará que el número de personas matriculadas en el servicio de educación inicial equivale a aquella población matriculada en el nivel inicial, en una institución educativa o programa escolarizado o no escolarizado, con edad mayor o igual a 3 y menor de 6 años según la ENAHO.</w:t>
            </w:r>
          </w:p>
          <w:p w14:paraId="1355D243" w14:textId="71921014"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Para fines de estimación del cálculo de la brecha de cobertura a nivel provincial y distrital, se considerará como demanda potencial del servicio de educación inicial a aquella población menor de 6 años de edad, de acuerdo a la base de datos de la RENIEC.</w:t>
            </w:r>
          </w:p>
          <w:p w14:paraId="5E701AFF" w14:textId="6B56A881"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Para el caso del cálculo de la brecha de a nivel regional y nacional, solo se consideran a las personas de la ENAHO que fueron encuestadas entre abril y diciembre, ya que en estos meses se desarrolla el servicio pedagógico regular. De esta manera, se garantiza que</w:t>
            </w:r>
            <w:r w:rsidR="00A75016">
              <w:rPr>
                <w:rFonts w:ascii="Arial" w:hAnsi="Arial"/>
                <w:sz w:val="20"/>
                <w:szCs w:val="20"/>
              </w:rPr>
              <w:t>,</w:t>
            </w:r>
            <w:r w:rsidRPr="002A717D">
              <w:rPr>
                <w:rFonts w:ascii="Arial" w:hAnsi="Arial"/>
                <w:sz w:val="20"/>
                <w:szCs w:val="20"/>
              </w:rPr>
              <w:t xml:space="preserve"> si una persona en edad de estudio en el nivel inicial no está matriculada en un colegio, no se da debido a las vacaciones escolares. Esta condición también garantiza estabilidad en la data de la matrícula. </w:t>
            </w:r>
          </w:p>
          <w:p w14:paraId="785BAF9F" w14:textId="307B5ED3" w:rsidR="002C6B38" w:rsidRPr="002A717D" w:rsidRDefault="002C6B38" w:rsidP="002C6B38">
            <w:pPr>
              <w:rPr>
                <w:rFonts w:ascii="Arial" w:hAnsi="Arial" w:cs="Arial"/>
                <w:sz w:val="18"/>
                <w:szCs w:val="20"/>
              </w:rPr>
            </w:pPr>
          </w:p>
        </w:tc>
      </w:tr>
      <w:tr w:rsidR="002A717D" w:rsidRPr="002A717D"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2A717D" w:rsidRDefault="002C6B38" w:rsidP="002C6B38">
            <w:pPr>
              <w:rPr>
                <w:rFonts w:ascii="Arial" w:hAnsi="Arial" w:cs="Arial"/>
                <w:sz w:val="18"/>
                <w:szCs w:val="20"/>
              </w:rPr>
            </w:pPr>
            <w:r w:rsidRPr="002A717D">
              <w:rPr>
                <w:rFonts w:ascii="Arial" w:hAnsi="Arial" w:cs="Arial"/>
                <w:b/>
                <w:bCs/>
                <w:szCs w:val="20"/>
              </w:rPr>
              <w:t>Supuestos</w:t>
            </w:r>
          </w:p>
        </w:tc>
      </w:tr>
      <w:tr w:rsidR="002A717D" w:rsidRPr="002A717D"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86725CA"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La población que requiere del servicio de educación inicial vive en el distrito de residencia reportado por la RENIEC.</w:t>
            </w:r>
          </w:p>
          <w:p w14:paraId="5821958A"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La población que requiere del servicio de Educación Inicial estudia en el mismo distrito en el que reside.</w:t>
            </w:r>
          </w:p>
          <w:p w14:paraId="1B72C333"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No existe población menor a 6 años de edad que se encuentre matriculada en el nivel Primaria u otro nivel educativo.</w:t>
            </w:r>
          </w:p>
          <w:p w14:paraId="53FF7498" w14:textId="64B6F214" w:rsidR="002C6B38" w:rsidRPr="002A717D" w:rsidRDefault="002C6B38" w:rsidP="002C6B38">
            <w:pPr>
              <w:rPr>
                <w:rFonts w:ascii="Arial" w:hAnsi="Arial" w:cs="Arial"/>
                <w:sz w:val="18"/>
                <w:szCs w:val="20"/>
              </w:rPr>
            </w:pPr>
          </w:p>
        </w:tc>
      </w:tr>
      <w:tr w:rsidR="002A717D" w:rsidRPr="002A717D"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2A717D" w:rsidRDefault="00B42D60" w:rsidP="00B42D60">
            <w:pPr>
              <w:rPr>
                <w:rFonts w:ascii="Arial" w:hAnsi="Arial" w:cs="Arial"/>
                <w:sz w:val="18"/>
                <w:szCs w:val="20"/>
              </w:rPr>
            </w:pPr>
            <w:r>
              <w:rPr>
                <w:rFonts w:ascii="Arial" w:hAnsi="Arial" w:cs="Arial"/>
                <w:b/>
                <w:bCs/>
                <w:szCs w:val="20"/>
              </w:rPr>
              <w:t>Limitaciones</w:t>
            </w:r>
          </w:p>
        </w:tc>
      </w:tr>
      <w:tr w:rsidR="002A717D" w:rsidRPr="002A717D"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F0B8E9E"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Para el cálculo de la brecha de cobertura de inicial a nivel nacional y regional, cuya fuente de información es la ENAHO, no es posible incorporar la demanda potencial para la población menor a 3 años, ya que la encuesta reporta información solo de personas de al menos 3 años de edad.</w:t>
            </w:r>
          </w:p>
          <w:p w14:paraId="796B4BEA"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La base de datos del RENIEC sobre la población identificada con DNI, utilizada para calcular la brecha a nivel provincial y distrital es actualizada cada año en su sistema, teniendo en cuenta el sexo, la edad y lugar de residencia, no es actualizada de manera anual para cada persona, ya que el período máximo de actualización es cada 8 años, lo cual corresponde con la vigencia de los DNI.</w:t>
            </w:r>
          </w:p>
          <w:p w14:paraId="244C4E6A"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No es posible estimar el cálculo de la brecha de cobertura para aquellos casos en donde el número de personas matriculadas supera la demanda potencial debido a fuentes no actualizadas o no disponibles.</w:t>
            </w:r>
          </w:p>
          <w:p w14:paraId="1E68FC78"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t>No se pueden realizar comparaciones entre los valores numéricos de las brechas a nivel nacional, regional, provincial y distrital, ya que las fuentes de información son diferentes en cada cálculo, de acuerdo a lo mencionado en el ítem precisiones técnicas.</w:t>
            </w:r>
          </w:p>
          <w:p w14:paraId="3CAA57C4" w14:textId="77777777" w:rsidR="002A717D" w:rsidRPr="002A717D" w:rsidRDefault="002A717D" w:rsidP="002A717D">
            <w:pPr>
              <w:pStyle w:val="Prrafodelista"/>
              <w:numPr>
                <w:ilvl w:val="0"/>
                <w:numId w:val="8"/>
              </w:numPr>
              <w:autoSpaceDE w:val="0"/>
              <w:autoSpaceDN w:val="0"/>
              <w:jc w:val="both"/>
              <w:rPr>
                <w:rFonts w:ascii="Arial" w:hAnsi="Arial"/>
                <w:sz w:val="20"/>
                <w:szCs w:val="20"/>
              </w:rPr>
            </w:pPr>
            <w:r w:rsidRPr="002A717D">
              <w:rPr>
                <w:rFonts w:ascii="Arial" w:hAnsi="Arial"/>
                <w:sz w:val="20"/>
                <w:szCs w:val="20"/>
              </w:rPr>
              <w:lastRenderedPageBreak/>
              <w:t>En mayor medida, las estimaciones realizadas con las actuales fuentes de información para el presente indicador a nivel distrital no toman en cuenta la cobertura del servicio que una institución educativa colegio puede brindar en un distrito para la cobertura del servicio de una población que reside en otro distrito diferente.</w:t>
            </w:r>
          </w:p>
          <w:p w14:paraId="123EB2D1" w14:textId="3EB96B64" w:rsidR="002C6B38" w:rsidRPr="002A717D" w:rsidRDefault="002C6B38" w:rsidP="002C6B38">
            <w:pPr>
              <w:rPr>
                <w:rFonts w:ascii="Arial" w:hAnsi="Arial" w:cs="Arial"/>
                <w:sz w:val="18"/>
                <w:szCs w:val="20"/>
              </w:rPr>
            </w:pPr>
          </w:p>
        </w:tc>
      </w:tr>
      <w:tr w:rsidR="002A717D" w:rsidRPr="002A717D"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2A717D" w:rsidRDefault="002C6B38" w:rsidP="002C6B38">
            <w:pPr>
              <w:rPr>
                <w:rFonts w:ascii="Arial" w:hAnsi="Arial" w:cs="Arial"/>
                <w:sz w:val="18"/>
                <w:szCs w:val="20"/>
              </w:rPr>
            </w:pPr>
            <w:r w:rsidRPr="002A717D">
              <w:rPr>
                <w:rFonts w:ascii="Arial" w:hAnsi="Arial" w:cs="Arial"/>
                <w:b/>
                <w:bCs/>
              </w:rPr>
              <w:lastRenderedPageBreak/>
              <w:t>Fuente de Datos</w:t>
            </w:r>
          </w:p>
        </w:tc>
      </w:tr>
      <w:tr w:rsidR="002A717D" w:rsidRPr="002A717D"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38FF5FD" w14:textId="77777777" w:rsidR="002A717D" w:rsidRPr="002A717D" w:rsidRDefault="002A717D" w:rsidP="002A717D">
            <w:pPr>
              <w:pStyle w:val="Prrafodelista"/>
              <w:numPr>
                <w:ilvl w:val="0"/>
                <w:numId w:val="8"/>
              </w:numPr>
              <w:jc w:val="both"/>
              <w:rPr>
                <w:rFonts w:ascii="Arial" w:hAnsi="Arial"/>
                <w:iCs/>
                <w:sz w:val="20"/>
                <w:szCs w:val="20"/>
                <w:lang w:val="es-MX"/>
              </w:rPr>
            </w:pPr>
            <w:r w:rsidRPr="002A717D">
              <w:rPr>
                <w:rFonts w:ascii="Arial" w:hAnsi="Arial"/>
                <w:iCs/>
                <w:sz w:val="20"/>
                <w:szCs w:val="20"/>
                <w:lang w:val="es-MX"/>
              </w:rPr>
              <w:t>Instituto Nacional de Estadística e Informática (INEI), a través de la Encuesta Nacional de Hogares (ENAHO).</w:t>
            </w:r>
          </w:p>
          <w:p w14:paraId="14DCA7E8" w14:textId="77777777" w:rsidR="002A717D" w:rsidRPr="002A717D" w:rsidRDefault="002A717D" w:rsidP="002A717D">
            <w:pPr>
              <w:pStyle w:val="Prrafodelista"/>
              <w:numPr>
                <w:ilvl w:val="0"/>
                <w:numId w:val="8"/>
              </w:numPr>
              <w:jc w:val="both"/>
              <w:rPr>
                <w:rFonts w:ascii="Arial" w:hAnsi="Arial"/>
                <w:iCs/>
                <w:sz w:val="20"/>
                <w:szCs w:val="20"/>
                <w:lang w:val="es-MX"/>
              </w:rPr>
            </w:pPr>
            <w:r w:rsidRPr="002A717D">
              <w:rPr>
                <w:rFonts w:ascii="Arial" w:hAnsi="Arial"/>
                <w:iCs/>
                <w:sz w:val="20"/>
                <w:szCs w:val="20"/>
                <w:lang w:val="es-MX"/>
              </w:rPr>
              <w:t>Unidad de Estadística a través del Censo Educativo.</w:t>
            </w:r>
          </w:p>
          <w:p w14:paraId="28B61996" w14:textId="53C5D394" w:rsidR="002C6B38" w:rsidRPr="002A717D" w:rsidRDefault="002A717D" w:rsidP="002A717D">
            <w:pPr>
              <w:pStyle w:val="Prrafodelista"/>
              <w:numPr>
                <w:ilvl w:val="0"/>
                <w:numId w:val="8"/>
              </w:numPr>
              <w:jc w:val="both"/>
              <w:rPr>
                <w:rFonts w:ascii="Arial" w:hAnsi="Arial"/>
                <w:iCs/>
                <w:sz w:val="20"/>
                <w:szCs w:val="20"/>
                <w:lang w:val="es-MX"/>
              </w:rPr>
            </w:pPr>
            <w:r w:rsidRPr="002A717D">
              <w:rPr>
                <w:rFonts w:ascii="Arial" w:hAnsi="Arial"/>
                <w:iCs/>
                <w:sz w:val="20"/>
                <w:szCs w:val="20"/>
                <w:lang w:val="es-MX"/>
              </w:rPr>
              <w:t>Información Estadística del Registro Nacional de Identificación y Estado Civil - RENIEC</w:t>
            </w:r>
          </w:p>
        </w:tc>
      </w:tr>
      <w:tr w:rsidR="002A717D" w:rsidRPr="002A717D"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2A717D" w:rsidRDefault="002C6B38" w:rsidP="002C6B38">
            <w:pPr>
              <w:rPr>
                <w:rFonts w:ascii="Arial" w:hAnsi="Arial" w:cs="Arial"/>
                <w:sz w:val="18"/>
                <w:szCs w:val="20"/>
              </w:rPr>
            </w:pPr>
            <w:r w:rsidRPr="002A717D">
              <w:rPr>
                <w:rFonts w:ascii="Arial" w:hAnsi="Arial" w:cs="Arial"/>
                <w:b/>
                <w:bCs/>
                <w:szCs w:val="20"/>
              </w:rPr>
              <w:t>Instrumento de Recolección de Información</w:t>
            </w:r>
          </w:p>
        </w:tc>
      </w:tr>
      <w:tr w:rsidR="002A717D" w:rsidRPr="002A717D"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4535A9A" w14:textId="77777777" w:rsidR="002A717D" w:rsidRPr="002A717D" w:rsidRDefault="002A717D" w:rsidP="002A717D">
            <w:pPr>
              <w:jc w:val="both"/>
              <w:rPr>
                <w:rFonts w:ascii="Arial" w:hAnsi="Arial"/>
                <w:sz w:val="20"/>
                <w:szCs w:val="20"/>
              </w:rPr>
            </w:pPr>
            <w:r w:rsidRPr="002A717D">
              <w:rPr>
                <w:rFonts w:ascii="Arial" w:hAnsi="Arial"/>
                <w:sz w:val="20"/>
                <w:szCs w:val="20"/>
              </w:rPr>
              <w:t>Encuesta Nacional de Hogares (ENAHO)</w:t>
            </w:r>
          </w:p>
          <w:p w14:paraId="4CC792F9" w14:textId="77777777" w:rsidR="002A717D" w:rsidRPr="002A717D" w:rsidRDefault="002A717D" w:rsidP="002A717D">
            <w:pPr>
              <w:pStyle w:val="Prrafodelista"/>
              <w:numPr>
                <w:ilvl w:val="0"/>
                <w:numId w:val="7"/>
              </w:numPr>
              <w:jc w:val="both"/>
              <w:rPr>
                <w:rFonts w:ascii="Arial" w:hAnsi="Arial"/>
                <w:sz w:val="20"/>
                <w:szCs w:val="20"/>
              </w:rPr>
            </w:pPr>
            <w:r w:rsidRPr="002A717D">
              <w:rPr>
                <w:rFonts w:ascii="Arial" w:hAnsi="Arial"/>
                <w:sz w:val="20"/>
                <w:szCs w:val="20"/>
              </w:rPr>
              <w:t>mes. Mes de procesamiento</w:t>
            </w:r>
          </w:p>
          <w:p w14:paraId="1F5E29CF" w14:textId="77777777" w:rsidR="002A717D" w:rsidRPr="002A717D" w:rsidRDefault="002A717D" w:rsidP="002A717D">
            <w:pPr>
              <w:pStyle w:val="Prrafodelista"/>
              <w:numPr>
                <w:ilvl w:val="0"/>
                <w:numId w:val="7"/>
              </w:numPr>
              <w:jc w:val="both"/>
              <w:rPr>
                <w:rFonts w:ascii="Arial" w:hAnsi="Arial"/>
                <w:sz w:val="20"/>
                <w:szCs w:val="20"/>
              </w:rPr>
            </w:pPr>
            <w:r w:rsidRPr="002A717D">
              <w:rPr>
                <w:rFonts w:ascii="Arial" w:hAnsi="Arial"/>
                <w:sz w:val="20"/>
                <w:szCs w:val="20"/>
              </w:rPr>
              <w:t xml:space="preserve">p400a2. ¿En qué día, mes y año </w:t>
            </w:r>
            <w:proofErr w:type="gramStart"/>
            <w:r w:rsidRPr="002A717D">
              <w:rPr>
                <w:rFonts w:ascii="Arial" w:hAnsi="Arial"/>
                <w:sz w:val="20"/>
                <w:szCs w:val="20"/>
              </w:rPr>
              <w:t>nació?-</w:t>
            </w:r>
            <w:proofErr w:type="gramEnd"/>
            <w:r w:rsidRPr="002A717D">
              <w:rPr>
                <w:rFonts w:ascii="Arial" w:hAnsi="Arial"/>
                <w:sz w:val="20"/>
                <w:szCs w:val="20"/>
              </w:rPr>
              <w:t>Mes</w:t>
            </w:r>
          </w:p>
          <w:p w14:paraId="7A76AB62" w14:textId="77777777" w:rsidR="002A717D" w:rsidRPr="002A717D" w:rsidRDefault="002A717D" w:rsidP="002A717D">
            <w:pPr>
              <w:pStyle w:val="Prrafodelista"/>
              <w:numPr>
                <w:ilvl w:val="0"/>
                <w:numId w:val="7"/>
              </w:numPr>
              <w:jc w:val="both"/>
              <w:rPr>
                <w:rFonts w:ascii="Arial" w:hAnsi="Arial"/>
                <w:sz w:val="20"/>
                <w:szCs w:val="20"/>
              </w:rPr>
            </w:pPr>
            <w:r w:rsidRPr="002A717D">
              <w:rPr>
                <w:rFonts w:ascii="Arial" w:hAnsi="Arial"/>
                <w:sz w:val="20"/>
                <w:szCs w:val="20"/>
              </w:rPr>
              <w:t xml:space="preserve">p400a3. ¿En qué día, mes y año </w:t>
            </w:r>
            <w:proofErr w:type="gramStart"/>
            <w:r w:rsidRPr="002A717D">
              <w:rPr>
                <w:rFonts w:ascii="Arial" w:hAnsi="Arial"/>
                <w:sz w:val="20"/>
                <w:szCs w:val="20"/>
              </w:rPr>
              <w:t>nació?-</w:t>
            </w:r>
            <w:proofErr w:type="gramEnd"/>
            <w:r w:rsidRPr="002A717D">
              <w:rPr>
                <w:rFonts w:ascii="Arial" w:hAnsi="Arial"/>
                <w:sz w:val="20"/>
                <w:szCs w:val="20"/>
              </w:rPr>
              <w:t>Año</w:t>
            </w:r>
          </w:p>
          <w:p w14:paraId="3599CFDB" w14:textId="77777777" w:rsidR="002A717D" w:rsidRPr="002A717D" w:rsidRDefault="002A717D" w:rsidP="002A717D">
            <w:pPr>
              <w:pStyle w:val="Prrafodelista"/>
              <w:numPr>
                <w:ilvl w:val="0"/>
                <w:numId w:val="7"/>
              </w:numPr>
              <w:jc w:val="both"/>
              <w:rPr>
                <w:rFonts w:ascii="Arial" w:hAnsi="Arial"/>
                <w:sz w:val="20"/>
                <w:szCs w:val="20"/>
              </w:rPr>
            </w:pPr>
            <w:r w:rsidRPr="002A717D">
              <w:rPr>
                <w:rFonts w:ascii="Arial" w:hAnsi="Arial"/>
                <w:sz w:val="20"/>
                <w:szCs w:val="20"/>
              </w:rPr>
              <w:t>p306. ¿Este año, está matriculado en algún centro o programa de educación básica o superior?</w:t>
            </w:r>
          </w:p>
          <w:p w14:paraId="68C7C4C5" w14:textId="77777777" w:rsidR="002A717D" w:rsidRPr="002A717D" w:rsidRDefault="002A717D" w:rsidP="002A717D">
            <w:pPr>
              <w:jc w:val="both"/>
              <w:rPr>
                <w:rFonts w:ascii="Arial" w:hAnsi="Arial"/>
                <w:sz w:val="20"/>
                <w:szCs w:val="20"/>
              </w:rPr>
            </w:pPr>
          </w:p>
          <w:p w14:paraId="52D4ACF5" w14:textId="77777777" w:rsidR="002A717D" w:rsidRPr="002A717D" w:rsidRDefault="002A717D" w:rsidP="002A717D">
            <w:pPr>
              <w:jc w:val="both"/>
              <w:rPr>
                <w:rFonts w:ascii="Arial" w:eastAsiaTheme="minorEastAsia" w:hAnsi="Arial"/>
                <w:sz w:val="20"/>
                <w:szCs w:val="20"/>
              </w:rPr>
            </w:pPr>
            <w:r w:rsidRPr="002A717D">
              <w:rPr>
                <w:rFonts w:ascii="Arial" w:eastAsiaTheme="minorEastAsia" w:hAnsi="Arial"/>
                <w:sz w:val="20"/>
                <w:szCs w:val="20"/>
              </w:rPr>
              <w:t>Censo Educativo: Padrón de las Instituciones Educativas</w:t>
            </w:r>
          </w:p>
          <w:p w14:paraId="43FC025A" w14:textId="77777777" w:rsidR="002A717D" w:rsidRPr="002A717D" w:rsidRDefault="002A717D" w:rsidP="002A717D">
            <w:pPr>
              <w:pStyle w:val="Prrafodelista"/>
              <w:numPr>
                <w:ilvl w:val="0"/>
                <w:numId w:val="7"/>
              </w:numPr>
              <w:jc w:val="both"/>
              <w:rPr>
                <w:rFonts w:ascii="Arial" w:hAnsi="Arial"/>
                <w:sz w:val="20"/>
                <w:szCs w:val="20"/>
              </w:rPr>
            </w:pPr>
            <w:proofErr w:type="spellStart"/>
            <w:r w:rsidRPr="002A717D">
              <w:rPr>
                <w:rFonts w:ascii="Arial" w:hAnsi="Arial"/>
                <w:sz w:val="20"/>
                <w:szCs w:val="20"/>
              </w:rPr>
              <w:t>niv_mod</w:t>
            </w:r>
            <w:proofErr w:type="spellEnd"/>
            <w:r w:rsidRPr="002A717D">
              <w:rPr>
                <w:rFonts w:ascii="Arial" w:hAnsi="Arial"/>
                <w:sz w:val="20"/>
                <w:szCs w:val="20"/>
              </w:rPr>
              <w:t>. Nivel educativo y modalidad que ofrece la institución educativa</w:t>
            </w:r>
          </w:p>
          <w:p w14:paraId="35F31E3F" w14:textId="77777777" w:rsidR="002A717D" w:rsidRPr="002A717D" w:rsidRDefault="002A717D" w:rsidP="002A717D">
            <w:pPr>
              <w:pStyle w:val="Prrafodelista"/>
              <w:numPr>
                <w:ilvl w:val="0"/>
                <w:numId w:val="7"/>
              </w:numPr>
              <w:jc w:val="both"/>
              <w:rPr>
                <w:rFonts w:ascii="Arial" w:hAnsi="Arial"/>
                <w:sz w:val="20"/>
                <w:szCs w:val="20"/>
              </w:rPr>
            </w:pPr>
            <w:proofErr w:type="spellStart"/>
            <w:r w:rsidRPr="002A717D">
              <w:rPr>
                <w:rFonts w:ascii="Arial" w:hAnsi="Arial"/>
                <w:sz w:val="20"/>
                <w:szCs w:val="20"/>
              </w:rPr>
              <w:t>talumno</w:t>
            </w:r>
            <w:proofErr w:type="spellEnd"/>
            <w:r w:rsidRPr="002A717D">
              <w:rPr>
                <w:rFonts w:ascii="Arial" w:hAnsi="Arial"/>
                <w:sz w:val="20"/>
                <w:szCs w:val="20"/>
              </w:rPr>
              <w:t>. Número total de alumnos matriculados en la institución educativa</w:t>
            </w:r>
          </w:p>
          <w:p w14:paraId="4ADC31C6" w14:textId="77777777" w:rsidR="002A717D" w:rsidRPr="002A717D" w:rsidRDefault="002A717D" w:rsidP="002A717D">
            <w:pPr>
              <w:jc w:val="both"/>
              <w:rPr>
                <w:rFonts w:ascii="Arial" w:hAnsi="Arial"/>
                <w:sz w:val="20"/>
                <w:szCs w:val="20"/>
              </w:rPr>
            </w:pPr>
          </w:p>
          <w:p w14:paraId="7C6E5F6E" w14:textId="77777777" w:rsidR="002A717D" w:rsidRPr="002A717D" w:rsidRDefault="002A717D" w:rsidP="002A717D">
            <w:pPr>
              <w:jc w:val="both"/>
              <w:rPr>
                <w:rFonts w:ascii="Arial" w:hAnsi="Arial"/>
                <w:sz w:val="20"/>
                <w:szCs w:val="20"/>
              </w:rPr>
            </w:pPr>
            <w:r w:rsidRPr="002A717D">
              <w:rPr>
                <w:rFonts w:ascii="Arial" w:hAnsi="Arial"/>
                <w:sz w:val="20"/>
                <w:szCs w:val="20"/>
              </w:rPr>
              <w:t>Base de datos de la RENIEC</w:t>
            </w:r>
          </w:p>
          <w:p w14:paraId="314FEB62" w14:textId="77777777" w:rsidR="002A717D" w:rsidRPr="002A717D" w:rsidRDefault="002A717D" w:rsidP="002A717D">
            <w:pPr>
              <w:pStyle w:val="Prrafodelista"/>
              <w:numPr>
                <w:ilvl w:val="0"/>
                <w:numId w:val="7"/>
              </w:numPr>
              <w:jc w:val="both"/>
              <w:rPr>
                <w:rFonts w:ascii="Arial" w:hAnsi="Arial"/>
                <w:sz w:val="20"/>
                <w:szCs w:val="20"/>
              </w:rPr>
            </w:pPr>
            <w:r w:rsidRPr="002A717D">
              <w:rPr>
                <w:rFonts w:ascii="Arial" w:hAnsi="Arial"/>
                <w:sz w:val="20"/>
                <w:szCs w:val="20"/>
              </w:rPr>
              <w:t xml:space="preserve">RESIDENCIA: Nacional o extranjero </w:t>
            </w:r>
          </w:p>
          <w:p w14:paraId="6205E225" w14:textId="77777777" w:rsidR="002A717D" w:rsidRPr="002A717D" w:rsidRDefault="002A717D" w:rsidP="002A717D">
            <w:pPr>
              <w:pStyle w:val="Prrafodelista"/>
              <w:numPr>
                <w:ilvl w:val="0"/>
                <w:numId w:val="7"/>
              </w:numPr>
              <w:jc w:val="both"/>
              <w:rPr>
                <w:rFonts w:ascii="Arial" w:hAnsi="Arial"/>
                <w:sz w:val="20"/>
                <w:szCs w:val="20"/>
              </w:rPr>
            </w:pPr>
            <w:r w:rsidRPr="002A717D">
              <w:rPr>
                <w:rFonts w:ascii="Arial" w:hAnsi="Arial"/>
                <w:sz w:val="20"/>
                <w:szCs w:val="20"/>
              </w:rPr>
              <w:t>UBIGEO_INEI: Código de ubicación geográfica INEI</w:t>
            </w:r>
          </w:p>
          <w:p w14:paraId="16C19397" w14:textId="77777777" w:rsidR="002A717D" w:rsidRPr="002A717D" w:rsidRDefault="002A717D" w:rsidP="002A717D">
            <w:pPr>
              <w:pStyle w:val="Prrafodelista"/>
              <w:numPr>
                <w:ilvl w:val="0"/>
                <w:numId w:val="7"/>
              </w:numPr>
              <w:jc w:val="both"/>
              <w:rPr>
                <w:rFonts w:ascii="Arial" w:hAnsi="Arial"/>
                <w:sz w:val="20"/>
                <w:szCs w:val="20"/>
              </w:rPr>
            </w:pPr>
            <w:r w:rsidRPr="002A717D">
              <w:rPr>
                <w:rFonts w:ascii="Arial" w:hAnsi="Arial"/>
                <w:sz w:val="20"/>
                <w:szCs w:val="20"/>
              </w:rPr>
              <w:t>EDAD: Edad de la persona</w:t>
            </w:r>
          </w:p>
          <w:p w14:paraId="3344E65F" w14:textId="14564D8B" w:rsidR="002C6B38" w:rsidRPr="002A717D" w:rsidRDefault="002A717D" w:rsidP="002A717D">
            <w:pPr>
              <w:pStyle w:val="Prrafodelista"/>
              <w:numPr>
                <w:ilvl w:val="0"/>
                <w:numId w:val="7"/>
              </w:numPr>
              <w:jc w:val="both"/>
              <w:rPr>
                <w:rFonts w:ascii="Arial" w:hAnsi="Arial"/>
                <w:sz w:val="20"/>
                <w:szCs w:val="20"/>
              </w:rPr>
            </w:pPr>
            <w:r w:rsidRPr="002A717D">
              <w:rPr>
                <w:rFonts w:ascii="Arial" w:hAnsi="Arial"/>
                <w:sz w:val="20"/>
                <w:szCs w:val="20"/>
              </w:rPr>
              <w:t>CANTIDAD: Cantidad de casos</w:t>
            </w:r>
          </w:p>
        </w:tc>
      </w:tr>
      <w:bookmarkEnd w:id="0"/>
      <w:bookmarkEnd w:id="1"/>
    </w:tbl>
    <w:p w14:paraId="615CBBEE" w14:textId="1C7D0672" w:rsidR="00076082" w:rsidRPr="00044F26" w:rsidRDefault="00076082" w:rsidP="009F6EE7">
      <w:pPr>
        <w:spacing w:after="120" w:line="240" w:lineRule="auto"/>
        <w:jc w:val="both"/>
        <w:rPr>
          <w:color w:val="FF0000"/>
          <w:sz w:val="18"/>
        </w:rPr>
      </w:pPr>
    </w:p>
    <w:sectPr w:rsidR="00076082" w:rsidRPr="00044F26"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DFBE" w14:textId="77777777" w:rsidR="000756A9" w:rsidRDefault="000756A9" w:rsidP="00020DDF">
      <w:pPr>
        <w:spacing w:after="0" w:line="240" w:lineRule="auto"/>
      </w:pPr>
      <w:r>
        <w:separator/>
      </w:r>
    </w:p>
  </w:endnote>
  <w:endnote w:type="continuationSeparator" w:id="0">
    <w:p w14:paraId="28BFA66D" w14:textId="77777777" w:rsidR="000756A9" w:rsidRDefault="000756A9"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DD9E" w14:textId="77777777" w:rsidR="000756A9" w:rsidRDefault="000756A9" w:rsidP="00020DDF">
      <w:pPr>
        <w:spacing w:after="0" w:line="240" w:lineRule="auto"/>
      </w:pPr>
      <w:r>
        <w:separator/>
      </w:r>
    </w:p>
  </w:footnote>
  <w:footnote w:type="continuationSeparator" w:id="0">
    <w:p w14:paraId="3F2ABED9" w14:textId="77777777" w:rsidR="000756A9" w:rsidRDefault="000756A9" w:rsidP="00020DDF">
      <w:pPr>
        <w:spacing w:after="0" w:line="240" w:lineRule="auto"/>
      </w:pPr>
      <w:r>
        <w:continuationSeparator/>
      </w:r>
    </w:p>
  </w:footnote>
  <w:footnote w:id="1">
    <w:p w14:paraId="66E7950C" w14:textId="77777777" w:rsidR="002A717D" w:rsidRPr="00E5055F" w:rsidRDefault="002A717D" w:rsidP="002A717D">
      <w:pPr>
        <w:pStyle w:val="Textonotapie"/>
        <w:jc w:val="both"/>
        <w:rPr>
          <w:lang w:val="es-PE"/>
        </w:rPr>
      </w:pPr>
      <w:r w:rsidRPr="00452317">
        <w:rPr>
          <w:rStyle w:val="Refdenotaalpie"/>
          <w:rFonts w:ascii="Arial" w:hAnsi="Arial"/>
          <w:sz w:val="16"/>
          <w:szCs w:val="16"/>
        </w:rPr>
        <w:footnoteRef/>
      </w:r>
      <w:r w:rsidRPr="00452317">
        <w:rPr>
          <w:rFonts w:ascii="Arial" w:hAnsi="Arial"/>
          <w:sz w:val="16"/>
          <w:szCs w:val="16"/>
        </w:rPr>
        <w:t xml:space="preserve">  Según tercer párrafo del artículo 48 del </w:t>
      </w:r>
      <w:r w:rsidRPr="00452317">
        <w:rPr>
          <w:rFonts w:ascii="Arial" w:hAnsi="Arial"/>
          <w:sz w:val="16"/>
          <w:szCs w:val="16"/>
          <w:lang w:val="es-PE"/>
        </w:rPr>
        <w:t xml:space="preserve">Reglamento de la Ley </w:t>
      </w:r>
      <w:proofErr w:type="spellStart"/>
      <w:r w:rsidRPr="00452317">
        <w:rPr>
          <w:rFonts w:ascii="Arial" w:hAnsi="Arial"/>
          <w:sz w:val="16"/>
          <w:szCs w:val="16"/>
          <w:lang w:val="es-PE"/>
        </w:rPr>
        <w:t>Nº</w:t>
      </w:r>
      <w:proofErr w:type="spellEnd"/>
      <w:r w:rsidRPr="00452317">
        <w:rPr>
          <w:rFonts w:ascii="Arial" w:hAnsi="Arial"/>
          <w:sz w:val="16"/>
          <w:szCs w:val="16"/>
          <w:lang w:val="es-PE"/>
        </w:rPr>
        <w:t xml:space="preserve"> 28044 Ley General de Educación, aprobado por Decreto Supremo </w:t>
      </w:r>
      <w:proofErr w:type="spellStart"/>
      <w:r w:rsidRPr="00452317">
        <w:rPr>
          <w:rFonts w:ascii="Arial" w:hAnsi="Arial"/>
          <w:sz w:val="16"/>
          <w:szCs w:val="16"/>
          <w:lang w:val="es-PE"/>
        </w:rPr>
        <w:t>N°</w:t>
      </w:r>
      <w:proofErr w:type="spellEnd"/>
      <w:r w:rsidRPr="00452317">
        <w:rPr>
          <w:rFonts w:ascii="Arial" w:hAnsi="Arial"/>
          <w:sz w:val="16"/>
          <w:szCs w:val="16"/>
          <w:lang w:val="es-PE"/>
        </w:rPr>
        <w:t xml:space="preserve"> 011-2012-ED y sus modificatorias.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44F26"/>
    <w:rsid w:val="00045EB3"/>
    <w:rsid w:val="00071462"/>
    <w:rsid w:val="000756A9"/>
    <w:rsid w:val="00076082"/>
    <w:rsid w:val="000C10E2"/>
    <w:rsid w:val="000F784E"/>
    <w:rsid w:val="00101981"/>
    <w:rsid w:val="001056C9"/>
    <w:rsid w:val="001125DA"/>
    <w:rsid w:val="00142865"/>
    <w:rsid w:val="0015653C"/>
    <w:rsid w:val="00162C09"/>
    <w:rsid w:val="00171EB6"/>
    <w:rsid w:val="001953F5"/>
    <w:rsid w:val="001A24B5"/>
    <w:rsid w:val="001B0AB1"/>
    <w:rsid w:val="001D5D9B"/>
    <w:rsid w:val="001E666F"/>
    <w:rsid w:val="001F59BD"/>
    <w:rsid w:val="00201772"/>
    <w:rsid w:val="00215A43"/>
    <w:rsid w:val="002175A0"/>
    <w:rsid w:val="00246044"/>
    <w:rsid w:val="002512EA"/>
    <w:rsid w:val="002A717D"/>
    <w:rsid w:val="002C6B38"/>
    <w:rsid w:val="0030016D"/>
    <w:rsid w:val="00325B1B"/>
    <w:rsid w:val="003261A2"/>
    <w:rsid w:val="00357844"/>
    <w:rsid w:val="00373F00"/>
    <w:rsid w:val="0039583C"/>
    <w:rsid w:val="003C21ED"/>
    <w:rsid w:val="003E1B59"/>
    <w:rsid w:val="003E3E91"/>
    <w:rsid w:val="00442BBE"/>
    <w:rsid w:val="00473A02"/>
    <w:rsid w:val="004A211F"/>
    <w:rsid w:val="004B73EC"/>
    <w:rsid w:val="004C4331"/>
    <w:rsid w:val="004E2E41"/>
    <w:rsid w:val="004E552A"/>
    <w:rsid w:val="00501759"/>
    <w:rsid w:val="00520B81"/>
    <w:rsid w:val="005252CF"/>
    <w:rsid w:val="00547CA5"/>
    <w:rsid w:val="00573060"/>
    <w:rsid w:val="005C15A3"/>
    <w:rsid w:val="005C1CF3"/>
    <w:rsid w:val="005E2882"/>
    <w:rsid w:val="00616C93"/>
    <w:rsid w:val="00637FF0"/>
    <w:rsid w:val="0067523A"/>
    <w:rsid w:val="006A5398"/>
    <w:rsid w:val="00714A93"/>
    <w:rsid w:val="007236D7"/>
    <w:rsid w:val="00746EB6"/>
    <w:rsid w:val="00785D71"/>
    <w:rsid w:val="00791B39"/>
    <w:rsid w:val="007C4F1D"/>
    <w:rsid w:val="00806383"/>
    <w:rsid w:val="00814517"/>
    <w:rsid w:val="00823D29"/>
    <w:rsid w:val="0085415B"/>
    <w:rsid w:val="008853C5"/>
    <w:rsid w:val="008C2AC8"/>
    <w:rsid w:val="008E10DB"/>
    <w:rsid w:val="008E38B9"/>
    <w:rsid w:val="008E6B4E"/>
    <w:rsid w:val="008F534B"/>
    <w:rsid w:val="009002FB"/>
    <w:rsid w:val="00906072"/>
    <w:rsid w:val="009437D5"/>
    <w:rsid w:val="009736FF"/>
    <w:rsid w:val="0099799F"/>
    <w:rsid w:val="009B732B"/>
    <w:rsid w:val="009F6EE7"/>
    <w:rsid w:val="00A42A6D"/>
    <w:rsid w:val="00A75016"/>
    <w:rsid w:val="00A85514"/>
    <w:rsid w:val="00A93B25"/>
    <w:rsid w:val="00AB0037"/>
    <w:rsid w:val="00AB3CA7"/>
    <w:rsid w:val="00AC6B83"/>
    <w:rsid w:val="00AD49F8"/>
    <w:rsid w:val="00B033E1"/>
    <w:rsid w:val="00B06816"/>
    <w:rsid w:val="00B204D1"/>
    <w:rsid w:val="00B41C15"/>
    <w:rsid w:val="00B42D60"/>
    <w:rsid w:val="00B4744E"/>
    <w:rsid w:val="00B50C99"/>
    <w:rsid w:val="00BB20B9"/>
    <w:rsid w:val="00BF1A66"/>
    <w:rsid w:val="00C1227D"/>
    <w:rsid w:val="00C1645D"/>
    <w:rsid w:val="00C35814"/>
    <w:rsid w:val="00C56226"/>
    <w:rsid w:val="00C6406B"/>
    <w:rsid w:val="00C67788"/>
    <w:rsid w:val="00C73B6D"/>
    <w:rsid w:val="00CA7D46"/>
    <w:rsid w:val="00CE2DB2"/>
    <w:rsid w:val="00D11639"/>
    <w:rsid w:val="00D16AA9"/>
    <w:rsid w:val="00D25D74"/>
    <w:rsid w:val="00D57631"/>
    <w:rsid w:val="00D93115"/>
    <w:rsid w:val="00DB4C71"/>
    <w:rsid w:val="00DC436B"/>
    <w:rsid w:val="00DE2D8A"/>
    <w:rsid w:val="00DF1A12"/>
    <w:rsid w:val="00E01366"/>
    <w:rsid w:val="00E11D2F"/>
    <w:rsid w:val="00E5234F"/>
    <w:rsid w:val="00E57BA7"/>
    <w:rsid w:val="00E848B3"/>
    <w:rsid w:val="00EB2441"/>
    <w:rsid w:val="00EF7C8F"/>
    <w:rsid w:val="00F0268D"/>
    <w:rsid w:val="00F6484A"/>
    <w:rsid w:val="00F82D3D"/>
    <w:rsid w:val="00F91C12"/>
    <w:rsid w:val="00FA37E3"/>
    <w:rsid w:val="00FC13DB"/>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A75016"/>
    <w:pPr>
      <w:spacing w:after="0" w:line="240" w:lineRule="auto"/>
    </w:pPr>
  </w:style>
  <w:style w:type="character" w:styleId="Refdecomentario">
    <w:name w:val="annotation reference"/>
    <w:basedOn w:val="Fuentedeprrafopredeter"/>
    <w:uiPriority w:val="99"/>
    <w:semiHidden/>
    <w:unhideWhenUsed/>
    <w:rsid w:val="00A75016"/>
    <w:rPr>
      <w:sz w:val="16"/>
      <w:szCs w:val="16"/>
    </w:rPr>
  </w:style>
  <w:style w:type="paragraph" w:styleId="Textocomentario">
    <w:name w:val="annotation text"/>
    <w:basedOn w:val="Normal"/>
    <w:link w:val="TextocomentarioCar"/>
    <w:uiPriority w:val="99"/>
    <w:unhideWhenUsed/>
    <w:rsid w:val="00A75016"/>
    <w:pPr>
      <w:spacing w:line="240" w:lineRule="auto"/>
    </w:pPr>
    <w:rPr>
      <w:sz w:val="20"/>
      <w:szCs w:val="20"/>
    </w:rPr>
  </w:style>
  <w:style w:type="character" w:customStyle="1" w:styleId="TextocomentarioCar">
    <w:name w:val="Texto comentario Car"/>
    <w:basedOn w:val="Fuentedeprrafopredeter"/>
    <w:link w:val="Textocomentario"/>
    <w:uiPriority w:val="99"/>
    <w:rsid w:val="00A75016"/>
    <w:rPr>
      <w:sz w:val="20"/>
      <w:szCs w:val="20"/>
    </w:rPr>
  </w:style>
  <w:style w:type="paragraph" w:styleId="Asuntodelcomentario">
    <w:name w:val="annotation subject"/>
    <w:basedOn w:val="Textocomentario"/>
    <w:next w:val="Textocomentario"/>
    <w:link w:val="AsuntodelcomentarioCar"/>
    <w:uiPriority w:val="99"/>
    <w:semiHidden/>
    <w:unhideWhenUsed/>
    <w:rsid w:val="00A75016"/>
    <w:rPr>
      <w:b/>
      <w:bCs/>
    </w:rPr>
  </w:style>
  <w:style w:type="character" w:customStyle="1" w:styleId="AsuntodelcomentarioCar">
    <w:name w:val="Asunto del comentario Car"/>
    <w:basedOn w:val="TextocomentarioCar"/>
    <w:link w:val="Asuntodelcomentario"/>
    <w:uiPriority w:val="99"/>
    <w:semiHidden/>
    <w:rsid w:val="00A750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1115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Arias Valverde</cp:lastModifiedBy>
  <cp:revision>20</cp:revision>
  <dcterms:created xsi:type="dcterms:W3CDTF">2022-12-01T20:53:00Z</dcterms:created>
  <dcterms:modified xsi:type="dcterms:W3CDTF">2023-06-24T20:50:00Z</dcterms:modified>
</cp:coreProperties>
</file>