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F7C8F" w14:paraId="62A1AD1D" w14:textId="77777777" w:rsidTr="00573060">
        <w:trPr>
          <w:trHeight w:val="708"/>
        </w:trPr>
        <w:tc>
          <w:tcPr>
            <w:tcW w:w="9493" w:type="dxa"/>
          </w:tcPr>
          <w:p w14:paraId="5F4F0215" w14:textId="29E4E072" w:rsidR="00EF7C8F" w:rsidRPr="009C04C3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bookmarkStart w:id="0" w:name="_Hlk60148253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FORMATO N° 04-A:</w:t>
            </w:r>
          </w:p>
          <w:p w14:paraId="55636EE2" w14:textId="60210834" w:rsidR="00EF7C8F" w:rsidRPr="00EF7C8F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INDICADOR DE BRECHA</w:t>
            </w:r>
          </w:p>
        </w:tc>
      </w:tr>
    </w:tbl>
    <w:p w14:paraId="4AB9ECEF" w14:textId="6F7B29A5" w:rsidR="007C4F1D" w:rsidRDefault="007C4F1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566"/>
        <w:gridCol w:w="7514"/>
      </w:tblGrid>
      <w:tr w:rsidR="0003669C" w:rsidRPr="0003669C" w14:paraId="68950F46" w14:textId="77777777" w:rsidTr="00501759">
        <w:trPr>
          <w:trHeight w:val="401"/>
        </w:trPr>
        <w:tc>
          <w:tcPr>
            <w:tcW w:w="1413" w:type="dxa"/>
            <w:vAlign w:val="center"/>
          </w:tcPr>
          <w:p w14:paraId="5382E33E" w14:textId="473C8DEA" w:rsidR="00DE2D8A" w:rsidRPr="0003669C" w:rsidRDefault="00DE2D8A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69C">
              <w:rPr>
                <w:rFonts w:ascii="Arial" w:hAnsi="Arial" w:cs="Arial"/>
                <w:b/>
                <w:bCs/>
                <w:sz w:val="16"/>
                <w:szCs w:val="16"/>
              </w:rPr>
              <w:t>Sector Responsable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E4646E" w14:textId="08D5E48F" w:rsidR="00DE2D8A" w:rsidRPr="0003669C" w:rsidRDefault="00E5234F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69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0EDA9B9" w14:textId="64292507" w:rsidR="00DE2D8A" w:rsidRPr="0003669C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03669C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</w:tr>
      <w:tr w:rsidR="00657237" w:rsidRPr="00657237" w14:paraId="6C0C447A" w14:textId="77777777" w:rsidTr="00501759">
        <w:trPr>
          <w:trHeight w:val="423"/>
        </w:trPr>
        <w:tc>
          <w:tcPr>
            <w:tcW w:w="1413" w:type="dxa"/>
            <w:vAlign w:val="center"/>
          </w:tcPr>
          <w:p w14:paraId="3977CE04" w14:textId="72468A0B" w:rsidR="00DE2D8A" w:rsidRPr="00657237" w:rsidRDefault="00B4744E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2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Indicador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72FC95" w14:textId="05407287" w:rsidR="00DE2D8A" w:rsidRPr="00657237" w:rsidRDefault="00657237" w:rsidP="004B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37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50C117" w14:textId="44FCB16C" w:rsidR="00DE2D8A" w:rsidRPr="00657237" w:rsidRDefault="00657237">
            <w:pPr>
              <w:rPr>
                <w:rFonts w:ascii="Arial" w:hAnsi="Arial" w:cs="Arial"/>
                <w:sz w:val="16"/>
                <w:szCs w:val="16"/>
              </w:rPr>
            </w:pPr>
            <w:r w:rsidRPr="00657237">
              <w:rPr>
                <w:rFonts w:ascii="Arial" w:hAnsi="Arial" w:cs="Arial"/>
                <w:sz w:val="16"/>
                <w:szCs w:val="16"/>
              </w:rPr>
              <w:t>Porcentaje de instalaciones deportivas en condiciones inadecuadas para las actividades de entrenamiento y preparación de alto rendimiento</w:t>
            </w:r>
          </w:p>
        </w:tc>
      </w:tr>
      <w:tr w:rsidR="00657237" w:rsidRPr="00657237" w14:paraId="11A718E3" w14:textId="77777777" w:rsidTr="00501759">
        <w:trPr>
          <w:trHeight w:val="448"/>
        </w:trPr>
        <w:tc>
          <w:tcPr>
            <w:tcW w:w="1413" w:type="dxa"/>
            <w:vAlign w:val="center"/>
          </w:tcPr>
          <w:p w14:paraId="57EC8604" w14:textId="7E21759A" w:rsidR="00FA37E3" w:rsidRPr="00657237" w:rsidRDefault="00FA37E3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657237">
              <w:rPr>
                <w:rFonts w:ascii="Arial" w:hAnsi="Arial" w:cs="Arial"/>
                <w:b/>
                <w:bCs/>
                <w:sz w:val="16"/>
                <w:szCs w:val="16"/>
              </w:rPr>
              <w:t>Tipo de Indicador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994EF24" w14:textId="56476DD2" w:rsidR="00FA37E3" w:rsidRPr="00657237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657237"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</w:tr>
      <w:tr w:rsidR="00657237" w:rsidRPr="00657237" w14:paraId="0C106DDE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52728A04" w14:textId="6694EFAD" w:rsidR="00DE2D8A" w:rsidRPr="00657237" w:rsidRDefault="00DE2D8A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657237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DA500C" w14:textId="66493BF5" w:rsidR="00DE2D8A" w:rsidRPr="00657237" w:rsidRDefault="00657237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37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53DB9DE" w14:textId="14765CDE" w:rsidR="00DE2D8A" w:rsidRPr="00657237" w:rsidRDefault="00424D05" w:rsidP="009D00E4">
            <w:pPr>
              <w:rPr>
                <w:rFonts w:ascii="Arial" w:hAnsi="Arial" w:cs="Arial"/>
                <w:sz w:val="16"/>
                <w:szCs w:val="16"/>
              </w:rPr>
            </w:pPr>
            <w:r w:rsidRPr="00657237">
              <w:rPr>
                <w:rFonts w:ascii="Arial" w:hAnsi="Arial" w:cs="Arial"/>
                <w:sz w:val="16"/>
                <w:szCs w:val="16"/>
              </w:rPr>
              <w:t>Instalaciones deportivas</w:t>
            </w:r>
            <w:r w:rsidR="00657237" w:rsidRPr="00657237">
              <w:rPr>
                <w:rFonts w:ascii="Arial" w:hAnsi="Arial" w:cs="Arial"/>
                <w:sz w:val="16"/>
                <w:szCs w:val="16"/>
              </w:rPr>
              <w:t xml:space="preserve"> para alto rendimiento</w:t>
            </w:r>
          </w:p>
        </w:tc>
      </w:tr>
      <w:tr w:rsidR="009D00E4" w:rsidRPr="00F425D2" w14:paraId="35F1A4CD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3A2665BE" w14:textId="551D1317" w:rsidR="00C73B6D" w:rsidRPr="00F425D2" w:rsidRDefault="00C73B6D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5D2">
              <w:rPr>
                <w:rFonts w:ascii="Arial" w:hAnsi="Arial" w:cs="Arial"/>
                <w:b/>
                <w:bCs/>
                <w:sz w:val="16"/>
                <w:szCs w:val="16"/>
              </w:rPr>
              <w:t>Nivel de desagregación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6D3C9CD" w14:textId="6AB74238" w:rsidR="00C73B6D" w:rsidRPr="00F425D2" w:rsidRDefault="00217B50">
            <w:pPr>
              <w:rPr>
                <w:rFonts w:ascii="Arial" w:hAnsi="Arial" w:cs="Arial"/>
                <w:sz w:val="16"/>
                <w:szCs w:val="16"/>
              </w:rPr>
            </w:pPr>
            <w:r w:rsidRPr="00F425D2">
              <w:rPr>
                <w:rFonts w:ascii="Arial" w:hAnsi="Arial" w:cs="Arial"/>
                <w:sz w:val="16"/>
                <w:szCs w:val="16"/>
              </w:rPr>
              <w:t>Nacional</w:t>
            </w:r>
          </w:p>
        </w:tc>
      </w:tr>
    </w:tbl>
    <w:p w14:paraId="49FC6AB5" w14:textId="15D377CD" w:rsidR="00EF7C8F" w:rsidRPr="00F425D2" w:rsidRDefault="00EF7C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8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3384"/>
        <w:gridCol w:w="234"/>
        <w:gridCol w:w="1587"/>
        <w:gridCol w:w="3158"/>
      </w:tblGrid>
      <w:tr w:rsidR="00217B50" w:rsidRPr="00F425D2" w14:paraId="157B288C" w14:textId="77777777" w:rsidTr="00E01366">
        <w:trPr>
          <w:trHeight w:val="5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5A0A" w14:textId="24DB213C" w:rsidR="00E01366" w:rsidRPr="00F425D2" w:rsidRDefault="00E01366" w:rsidP="00E01366">
            <w:pPr>
              <w:rPr>
                <w:rFonts w:ascii="Arial" w:hAnsi="Arial" w:cs="Arial"/>
                <w:b/>
                <w:bCs/>
              </w:rPr>
            </w:pPr>
            <w:r w:rsidRPr="00F425D2">
              <w:rPr>
                <w:rFonts w:ascii="Arial" w:hAnsi="Arial" w:cs="Arial"/>
                <w:b/>
                <w:bCs/>
              </w:rPr>
              <w:t>Servicio y Tipología</w:t>
            </w:r>
          </w:p>
        </w:tc>
      </w:tr>
      <w:tr w:rsidR="00217B50" w:rsidRPr="00F425D2" w14:paraId="3662FA07" w14:textId="77777777" w:rsidTr="00E01366">
        <w:trPr>
          <w:trHeight w:val="5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6A30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5D2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112F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E7F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5D2">
              <w:rPr>
                <w:rFonts w:ascii="Arial" w:hAnsi="Arial" w:cs="Arial"/>
                <w:b/>
                <w:bCs/>
                <w:sz w:val="16"/>
                <w:szCs w:val="16"/>
              </w:rPr>
              <w:t>Tipología</w:t>
            </w:r>
          </w:p>
        </w:tc>
      </w:tr>
      <w:tr w:rsidR="00217B50" w:rsidRPr="00F425D2" w14:paraId="2ABCBF34" w14:textId="77777777" w:rsidTr="00E01366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2E" w14:textId="78C9878B" w:rsidR="00E01366" w:rsidRPr="00F425D2" w:rsidRDefault="00541FC2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F425D2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0FF" w14:textId="7ABDA253" w:rsidR="00E01366" w:rsidRPr="00F425D2" w:rsidRDefault="00442BBE" w:rsidP="009A57D5">
            <w:pPr>
              <w:rPr>
                <w:rFonts w:ascii="Arial" w:hAnsi="Arial" w:cs="Arial"/>
                <w:sz w:val="16"/>
                <w:szCs w:val="16"/>
              </w:rPr>
            </w:pPr>
            <w:r w:rsidRPr="00F425D2">
              <w:rPr>
                <w:rFonts w:ascii="Arial" w:hAnsi="Arial" w:cs="Arial"/>
                <w:sz w:val="16"/>
                <w:szCs w:val="16"/>
              </w:rPr>
              <w:t xml:space="preserve">Servicio </w:t>
            </w:r>
            <w:r w:rsidR="009A57D5" w:rsidRPr="00F425D2">
              <w:rPr>
                <w:rFonts w:ascii="Arial" w:hAnsi="Arial" w:cs="Arial"/>
                <w:sz w:val="16"/>
                <w:szCs w:val="16"/>
              </w:rPr>
              <w:t xml:space="preserve">deportivo de </w:t>
            </w:r>
            <w:r w:rsidR="00541FC2" w:rsidRPr="00F425D2">
              <w:rPr>
                <w:rFonts w:ascii="Arial" w:hAnsi="Arial" w:cs="Arial"/>
                <w:sz w:val="16"/>
                <w:szCs w:val="16"/>
              </w:rPr>
              <w:t>desarrollo de alto rendimiento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27F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C53" w14:textId="299B695E" w:rsidR="00E01366" w:rsidRPr="00F425D2" w:rsidRDefault="00541FC2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F425D2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9BE" w14:textId="6D7348B4" w:rsidR="00E01366" w:rsidRPr="00F425D2" w:rsidRDefault="009A57D5" w:rsidP="00541FC2">
            <w:pPr>
              <w:rPr>
                <w:rFonts w:ascii="Arial" w:hAnsi="Arial" w:cs="Arial"/>
                <w:sz w:val="16"/>
                <w:szCs w:val="16"/>
              </w:rPr>
            </w:pPr>
            <w:r w:rsidRPr="00F425D2">
              <w:rPr>
                <w:rFonts w:ascii="Arial" w:hAnsi="Arial" w:cs="Arial"/>
                <w:sz w:val="16"/>
                <w:szCs w:val="16"/>
              </w:rPr>
              <w:t xml:space="preserve">Deporte de </w:t>
            </w:r>
            <w:r w:rsidR="00541FC2" w:rsidRPr="00F425D2">
              <w:rPr>
                <w:rFonts w:ascii="Arial" w:hAnsi="Arial" w:cs="Arial"/>
                <w:sz w:val="16"/>
                <w:szCs w:val="16"/>
              </w:rPr>
              <w:t>desarrollo de alto rendimiento</w:t>
            </w:r>
          </w:p>
        </w:tc>
      </w:tr>
      <w:tr w:rsidR="00217B50" w:rsidRPr="00F425D2" w14:paraId="39D46F29" w14:textId="77777777" w:rsidTr="00E01366">
        <w:trPr>
          <w:trHeight w:val="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2B6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B45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CAA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7DA5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EE65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B50" w:rsidRPr="00F425D2" w14:paraId="01F704E6" w14:textId="77777777" w:rsidTr="00E01366">
        <w:trPr>
          <w:trHeight w:val="36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2E6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93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C1F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A20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F425D2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0A7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C5075" w14:textId="0786E3B6" w:rsidR="00E01366" w:rsidRPr="00F425D2" w:rsidRDefault="00E013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80"/>
        <w:gridCol w:w="650"/>
        <w:gridCol w:w="681"/>
        <w:gridCol w:w="591"/>
        <w:gridCol w:w="709"/>
        <w:gridCol w:w="624"/>
        <w:gridCol w:w="579"/>
        <w:gridCol w:w="603"/>
        <w:gridCol w:w="595"/>
        <w:gridCol w:w="592"/>
        <w:gridCol w:w="593"/>
        <w:gridCol w:w="592"/>
        <w:gridCol w:w="592"/>
        <w:gridCol w:w="767"/>
      </w:tblGrid>
      <w:tr w:rsidR="00217B50" w:rsidRPr="00F425D2" w14:paraId="30E58C15" w14:textId="77777777" w:rsidTr="00501759">
        <w:trPr>
          <w:trHeight w:val="3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E1" w14:textId="77777777" w:rsidR="00E01366" w:rsidRPr="00F425D2" w:rsidRDefault="00E01366" w:rsidP="00D760A0">
            <w:pPr>
              <w:rPr>
                <w:rFonts w:ascii="Arial" w:hAnsi="Arial" w:cs="Arial"/>
                <w:b/>
                <w:bCs/>
                <w:szCs w:val="20"/>
              </w:rPr>
            </w:pPr>
            <w:r w:rsidRPr="00F425D2">
              <w:rPr>
                <w:rFonts w:ascii="Arial" w:hAnsi="Arial" w:cs="Arial"/>
                <w:b/>
                <w:bCs/>
                <w:szCs w:val="20"/>
              </w:rPr>
              <w:t>Competencia del Servicio</w:t>
            </w:r>
          </w:p>
        </w:tc>
      </w:tr>
      <w:tr w:rsidR="00217B50" w:rsidRPr="00F425D2" w14:paraId="66ECB723" w14:textId="77777777" w:rsidTr="00501759">
        <w:trPr>
          <w:trHeight w:val="11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BD878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425D2">
              <w:rPr>
                <w:rFonts w:ascii="Arial" w:hAnsi="Arial" w:cs="Arial"/>
                <w:b/>
                <w:bCs/>
                <w:sz w:val="16"/>
                <w:szCs w:val="18"/>
              </w:rPr>
              <w:t>Gobierno Nacional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1FEC6171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425D2">
              <w:rPr>
                <w:rFonts w:ascii="Arial" w:hAnsi="Arial" w:cs="Arial"/>
                <w:b/>
                <w:bCs/>
                <w:sz w:val="16"/>
                <w:szCs w:val="18"/>
              </w:rPr>
              <w:t>Gobierno Regional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4A62EA9E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425D2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4FCF7C93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425D2">
              <w:rPr>
                <w:rFonts w:ascii="Arial" w:hAnsi="Arial" w:cs="Arial"/>
                <w:b/>
                <w:bCs/>
                <w:sz w:val="16"/>
                <w:szCs w:val="18"/>
              </w:rPr>
              <w:t>Municip. Provincial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14:paraId="65EAF0B0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425D2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01206F40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425D2">
              <w:rPr>
                <w:rFonts w:ascii="Arial" w:hAnsi="Arial" w:cs="Arial"/>
                <w:b/>
                <w:bCs/>
                <w:sz w:val="16"/>
                <w:szCs w:val="18"/>
              </w:rPr>
              <w:t>Municip. Distrital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9F86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425D2">
              <w:rPr>
                <w:rFonts w:ascii="Arial" w:hAnsi="Arial" w:cs="Arial"/>
                <w:b/>
                <w:bCs/>
                <w:sz w:val="16"/>
                <w:szCs w:val="18"/>
              </w:rPr>
              <w:t>Empresa</w:t>
            </w:r>
          </w:p>
        </w:tc>
      </w:tr>
      <w:tr w:rsidR="00217B50" w:rsidRPr="00F425D2" w14:paraId="07F29AB9" w14:textId="77777777" w:rsidTr="00501759">
        <w:trPr>
          <w:trHeight w:val="84"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23AAEC1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404EF150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F8C63AE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D8C6FB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2564A93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7B682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A1492E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814D24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B79396A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9C8175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31F395A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E7EEFC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829B6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CF5282C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2412FFF8" w14:textId="77777777" w:rsidR="00E01366" w:rsidRPr="00F425D2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17B50" w:rsidRPr="00217B50" w14:paraId="5F1512DC" w14:textId="77777777" w:rsidTr="00501759">
        <w:trPr>
          <w:trHeight w:val="500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595" w14:textId="77777777" w:rsidR="00E01366" w:rsidRPr="00F425D2" w:rsidRDefault="00E01366" w:rsidP="00D760A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559" w14:textId="09EBA5FD" w:rsidR="00E01366" w:rsidRPr="00F425D2" w:rsidRDefault="00871BC1" w:rsidP="00D760A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425D2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2538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AB23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BA" w14:textId="3785B645" w:rsidR="00E01366" w:rsidRPr="00F425D2" w:rsidRDefault="00217B50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5D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75AE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74A5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F04" w14:textId="7B3BA14A" w:rsidR="00E01366" w:rsidRPr="00F425D2" w:rsidRDefault="00217B50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5D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76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1BB4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AC9" w14:textId="7E00D975" w:rsidR="00E01366" w:rsidRPr="00F425D2" w:rsidRDefault="00424E23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5D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62CE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7651B" w14:textId="77777777" w:rsidR="00E01366" w:rsidRPr="00F425D2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A8B5" w14:textId="4FF38681" w:rsidR="00E01366" w:rsidRPr="00F425D2" w:rsidRDefault="00871BC1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5D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CE" w14:textId="77777777" w:rsidR="00E01366" w:rsidRPr="00217B5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237" w:rsidRPr="00657237" w14:paraId="11DA33B4" w14:textId="77777777" w:rsidTr="00501759">
        <w:trPr>
          <w:trHeight w:val="236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DC" w14:textId="77777777" w:rsidR="00E01366" w:rsidRPr="00657237" w:rsidRDefault="00E01366" w:rsidP="00D760A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95E3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24EC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2429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1C1A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D7CD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C2D1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A29E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674E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085A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6FEA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2A5D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120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5D5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DC" w14:textId="77777777" w:rsidR="00E01366" w:rsidRPr="00657237" w:rsidRDefault="00E01366" w:rsidP="00D760A0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</w:tbl>
    <w:p w14:paraId="56272EEF" w14:textId="77777777" w:rsidR="00E01366" w:rsidRPr="00657237" w:rsidRDefault="00E01366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98"/>
        <w:gridCol w:w="693"/>
        <w:gridCol w:w="2071"/>
        <w:gridCol w:w="1102"/>
        <w:gridCol w:w="800"/>
        <w:gridCol w:w="692"/>
      </w:tblGrid>
      <w:tr w:rsidR="00E80031" w:rsidRPr="00E80031" w14:paraId="0045F3AD" w14:textId="7BCFB288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B4E" w14:textId="5D6F935F" w:rsidR="00AB3CA7" w:rsidRPr="00E80031" w:rsidRDefault="002C6B38">
            <w:pPr>
              <w:rPr>
                <w:rFonts w:ascii="Arial" w:hAnsi="Arial" w:cs="Arial"/>
                <w:b/>
                <w:szCs w:val="20"/>
              </w:rPr>
            </w:pPr>
            <w:bookmarkStart w:id="1" w:name="_Hlk60147480"/>
            <w:r w:rsidRPr="00E80031">
              <w:rPr>
                <w:rFonts w:ascii="Arial" w:hAnsi="Arial" w:cs="Arial"/>
                <w:b/>
                <w:bCs/>
                <w:szCs w:val="20"/>
              </w:rPr>
              <w:t>Definición</w:t>
            </w:r>
          </w:p>
        </w:tc>
      </w:tr>
      <w:tr w:rsidR="00657237" w:rsidRPr="00657237" w14:paraId="2AAFE8C6" w14:textId="77777777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2E6E" w14:textId="77777777" w:rsidR="00E80031" w:rsidRPr="00F27E36" w:rsidRDefault="00E80031" w:rsidP="00E8003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 deporte es la actividad física que se promueve como un factor importante para la recreación, la mejora de la salud, la renovación y desarrollo de las potencialidades físicas, mentales y espirituales del ser </w:t>
            </w:r>
            <w:r w:rsidRPr="00F27E36">
              <w:rPr>
                <w:rFonts w:ascii="Arial" w:hAnsi="Arial"/>
                <w:sz w:val="20"/>
                <w:szCs w:val="20"/>
              </w:rPr>
              <w:t>humano, mediante la participación y sana competencia en todas sus disciplinas deportivas y recreativas</w:t>
            </w:r>
            <w:r w:rsidRPr="00F27E36">
              <w:rPr>
                <w:rStyle w:val="Refdenotaalpie"/>
                <w:rFonts w:ascii="Arial" w:hAnsi="Arial"/>
                <w:sz w:val="20"/>
                <w:szCs w:val="20"/>
              </w:rPr>
              <w:footnoteReference w:id="1"/>
            </w:r>
            <w:r w:rsidRPr="00F27E36">
              <w:rPr>
                <w:rFonts w:ascii="Arial" w:hAnsi="Arial"/>
                <w:sz w:val="20"/>
                <w:szCs w:val="20"/>
              </w:rPr>
              <w:t>.</w:t>
            </w:r>
          </w:p>
          <w:p w14:paraId="12E0E836" w14:textId="77777777" w:rsidR="00E80031" w:rsidRPr="00F27E36" w:rsidRDefault="00E80031" w:rsidP="00E8003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36">
              <w:rPr>
                <w:rFonts w:ascii="Arial" w:hAnsi="Arial"/>
                <w:sz w:val="20"/>
                <w:szCs w:val="20"/>
              </w:rPr>
              <w:t>El d</w:t>
            </w:r>
            <w:r w:rsidRPr="00F27E36">
              <w:rPr>
                <w:rFonts w:ascii="Arial" w:hAnsi="Arial" w:cs="Arial"/>
                <w:sz w:val="20"/>
                <w:szCs w:val="20"/>
              </w:rPr>
              <w:t>eportista calificado, es el que obtiene resultados a nivel nacional y participa en eventos internacionales oficiales sin resultados</w:t>
            </w:r>
            <w:r w:rsidRPr="00F27E36">
              <w:rPr>
                <w:rStyle w:val="Refdenotaalpie"/>
                <w:rFonts w:ascii="Arial" w:hAnsi="Arial"/>
                <w:sz w:val="20"/>
                <w:szCs w:val="20"/>
              </w:rPr>
              <w:footnoteReference w:id="2"/>
            </w:r>
            <w:r w:rsidRPr="00F27E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392693" w14:textId="77777777" w:rsidR="00E80031" w:rsidRPr="00F27E36" w:rsidRDefault="00E80031" w:rsidP="00E80031">
            <w:pPr>
              <w:pStyle w:val="NormalWeb"/>
              <w:jc w:val="both"/>
              <w:rPr>
                <w:rFonts w:ascii="Arial" w:hAnsi="Arial"/>
                <w:sz w:val="20"/>
                <w:szCs w:val="20"/>
              </w:rPr>
            </w:pPr>
            <w:r w:rsidRPr="00F27E36">
              <w:rPr>
                <w:rFonts w:ascii="Arial" w:hAnsi="Arial" w:cs="Arial"/>
                <w:sz w:val="20"/>
                <w:szCs w:val="20"/>
              </w:rPr>
              <w:t>El deportista calificado de alto nivel, es el que representa al país en eventos internacionales oficiales y obtiene resultados conforme a lo establecido por la Ley N° 28036, Ley de Promoción y Desarrollo del Deporte, y normas complementarias</w:t>
            </w:r>
            <w:r w:rsidRPr="00F27E36">
              <w:rPr>
                <w:rStyle w:val="Refdenotaalpie"/>
                <w:rFonts w:ascii="Arial" w:hAnsi="Arial"/>
                <w:sz w:val="20"/>
                <w:szCs w:val="20"/>
              </w:rPr>
              <w:footnoteReference w:id="3"/>
            </w:r>
            <w:r w:rsidRPr="00F27E3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089AFC5" w14:textId="77777777" w:rsidR="00E80031" w:rsidRPr="00951F16" w:rsidRDefault="00E80031" w:rsidP="00E80031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51F16">
              <w:rPr>
                <w:rFonts w:ascii="Arial" w:hAnsi="Arial"/>
                <w:sz w:val="20"/>
                <w:szCs w:val="20"/>
              </w:rPr>
              <w:t xml:space="preserve">El indicador cuantifica las </w:t>
            </w:r>
            <w:r w:rsidRPr="00951F16">
              <w:rPr>
                <w:rFonts w:ascii="Arial" w:hAnsi="Arial"/>
                <w:bCs/>
                <w:sz w:val="20"/>
                <w:szCs w:val="20"/>
              </w:rPr>
              <w:t>instalaciones deportivas en condiciones inadecuadas para el desarrollo de CAR, CEAR y CEDE a nivel nacional</w:t>
            </w:r>
            <w:r w:rsidRPr="00951F16">
              <w:rPr>
                <w:rFonts w:ascii="Arial" w:hAnsi="Arial"/>
                <w:sz w:val="20"/>
                <w:szCs w:val="20"/>
              </w:rPr>
              <w:t>.</w:t>
            </w:r>
          </w:p>
          <w:p w14:paraId="3D28CE4A" w14:textId="77777777" w:rsidR="00E80031" w:rsidRPr="00951F16" w:rsidRDefault="00E80031" w:rsidP="00E80031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17ECFCA" w14:textId="77777777" w:rsidR="00E80031" w:rsidRPr="00082066" w:rsidRDefault="00E80031" w:rsidP="00E8003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/>
                <w:sz w:val="20"/>
                <w:szCs w:val="20"/>
                <w:lang w:eastAsia="es-PE"/>
              </w:rPr>
            </w:pPr>
            <w:r w:rsidRPr="00082066">
              <w:rPr>
                <w:rFonts w:ascii="Arial" w:eastAsia="Times New Roman" w:hAnsi="Arial"/>
                <w:b/>
                <w:bCs/>
                <w:sz w:val="20"/>
                <w:szCs w:val="20"/>
                <w:lang w:eastAsia="es-PE"/>
              </w:rPr>
              <w:t>Centro de Entrenamiento de Alto Rendimiento (CEAR):</w:t>
            </w:r>
            <w:r w:rsidRPr="00082066">
              <w:rPr>
                <w:rFonts w:ascii="Arial" w:eastAsia="Times New Roman" w:hAnsi="Arial"/>
                <w:sz w:val="20"/>
                <w:szCs w:val="20"/>
                <w:lang w:eastAsia="es-PE"/>
              </w:rPr>
              <w:t xml:space="preserve"> para el entrenamiento y concentración de deportistas calificados</w:t>
            </w:r>
            <w:r>
              <w:rPr>
                <w:rFonts w:ascii="Arial" w:eastAsia="Times New Roman" w:hAnsi="Arial"/>
                <w:sz w:val="20"/>
                <w:szCs w:val="20"/>
                <w:lang w:eastAsia="es-PE"/>
              </w:rPr>
              <w:t>,</w:t>
            </w:r>
            <w:r w:rsidRPr="00082066">
              <w:rPr>
                <w:rFonts w:ascii="Arial" w:eastAsia="Times New Roman" w:hAnsi="Arial"/>
                <w:sz w:val="20"/>
                <w:szCs w:val="20"/>
                <w:lang w:eastAsia="es-PE"/>
              </w:rPr>
              <w:t xml:space="preserve"> generalmente de una sola disciplina deportiva, aunque excepcionalmente pueden haber varias disciplinas.</w:t>
            </w:r>
          </w:p>
          <w:p w14:paraId="58F654B1" w14:textId="77777777" w:rsidR="00E80031" w:rsidRPr="00951F16" w:rsidRDefault="00E80031" w:rsidP="00E80031">
            <w:pPr>
              <w:pStyle w:val="Prrafodelista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D1C021C" w14:textId="77777777" w:rsidR="00E80031" w:rsidRPr="00951F16" w:rsidRDefault="00E80031" w:rsidP="00E80031">
            <w:pPr>
              <w:pStyle w:val="Prrafodelista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951F16">
              <w:rPr>
                <w:rFonts w:ascii="Arial" w:eastAsia="Times New Roman" w:hAnsi="Arial"/>
                <w:b/>
                <w:bCs/>
                <w:sz w:val="20"/>
                <w:szCs w:val="20"/>
                <w:lang w:eastAsia="es-PE"/>
              </w:rPr>
              <w:t xml:space="preserve">Centro de Alto Rendimiento (CAR): 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82066">
              <w:rPr>
                <w:rFonts w:ascii="Arial" w:hAnsi="Arial"/>
                <w:sz w:val="20"/>
                <w:szCs w:val="20"/>
              </w:rPr>
              <w:t>on albergues deportivos especializados para deportistas de alto nivel, creados por el Instituto Peruano del Deporte en coordinación con las Federaciones Deportivas Nacionales, el Comité</w:t>
            </w:r>
            <w:r w:rsidRPr="00C45691">
              <w:rPr>
                <w:rFonts w:ascii="Arial" w:hAnsi="Arial"/>
                <w:sz w:val="20"/>
                <w:szCs w:val="20"/>
              </w:rPr>
              <w:t xml:space="preserve"> Olímpico Peruano, la Asociación Nacional Paralímpica del Perú (ANPPE</w:t>
            </w:r>
            <w:r w:rsidRPr="003E7883">
              <w:rPr>
                <w:rFonts w:ascii="Arial" w:hAnsi="Arial"/>
                <w:sz w:val="20"/>
                <w:szCs w:val="20"/>
              </w:rPr>
              <w:t xml:space="preserve">RÚ), la empresa privada y las universidades con la finalidad de mejorar el nivel técnico deportivo de los deportistas calificados de alto nivel. Cuentan con recursos humanos </w:t>
            </w:r>
            <w:r w:rsidRPr="003E7883">
              <w:rPr>
                <w:rFonts w:ascii="Arial" w:hAnsi="Arial"/>
                <w:sz w:val="20"/>
                <w:szCs w:val="20"/>
              </w:rPr>
              <w:lastRenderedPageBreak/>
              <w:t>especializados en las diferentes áreas de la ciencia y el deporte, recursos logísticos y de infraestructura para el entrenamiento y la capacitación</w:t>
            </w:r>
            <w:r w:rsidRPr="003E7883">
              <w:rPr>
                <w:rStyle w:val="Refdenotaalpie"/>
                <w:rFonts w:ascii="Arial" w:hAnsi="Arial"/>
                <w:sz w:val="20"/>
                <w:szCs w:val="20"/>
              </w:rPr>
              <w:footnoteReference w:id="4"/>
            </w:r>
            <w:r w:rsidRPr="003E7883">
              <w:rPr>
                <w:rFonts w:ascii="Arial" w:hAnsi="Arial"/>
                <w:sz w:val="20"/>
                <w:szCs w:val="20"/>
              </w:rPr>
              <w:t>.</w:t>
            </w:r>
          </w:p>
          <w:p w14:paraId="3689D705" w14:textId="77777777" w:rsidR="00E80031" w:rsidRDefault="00E80031" w:rsidP="00E80031">
            <w:pPr>
              <w:contextualSpacing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es-PE"/>
              </w:rPr>
            </w:pPr>
          </w:p>
          <w:p w14:paraId="610AB58E" w14:textId="77777777" w:rsidR="00E80031" w:rsidRPr="00951F16" w:rsidRDefault="00E80031" w:rsidP="00E8003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951F16">
              <w:rPr>
                <w:rFonts w:ascii="Arial" w:eastAsia="Times New Roman" w:hAnsi="Arial"/>
                <w:b/>
                <w:bCs/>
                <w:sz w:val="20"/>
                <w:szCs w:val="20"/>
                <w:lang w:eastAsia="es-PE"/>
              </w:rPr>
              <w:t>Centro Educativo Deportivo Experimental (CEDE)</w:t>
            </w:r>
            <w:r w:rsidRPr="00951F16">
              <w:rPr>
                <w:rFonts w:ascii="Arial" w:eastAsia="Times New Roman" w:hAnsi="Arial"/>
                <w:sz w:val="20"/>
                <w:szCs w:val="20"/>
                <w:lang w:eastAsia="es-PE"/>
              </w:rPr>
              <w:t>: para escolares en proyección que practican deportes a nivel de alt</w:t>
            </w:r>
            <w:r>
              <w:rPr>
                <w:rFonts w:ascii="Arial" w:eastAsia="Times New Roman" w:hAnsi="Arial"/>
                <w:sz w:val="20"/>
                <w:szCs w:val="20"/>
                <w:lang w:eastAsia="es-PE"/>
              </w:rPr>
              <w:t>o</w:t>
            </w:r>
            <w:r w:rsidRPr="00951F16">
              <w:rPr>
                <w:rFonts w:ascii="Arial" w:eastAsia="Times New Roman" w:hAnsi="Arial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eastAsia="es-PE"/>
              </w:rPr>
              <w:t>nivel</w:t>
            </w:r>
            <w:r w:rsidRPr="00951F16">
              <w:rPr>
                <w:rFonts w:ascii="Arial" w:eastAsia="Times New Roman" w:hAnsi="Arial"/>
                <w:sz w:val="20"/>
                <w:szCs w:val="20"/>
                <w:lang w:eastAsia="es-PE"/>
              </w:rPr>
              <w:t xml:space="preserve"> en las instalaciones deportivas de su instituci</w:t>
            </w:r>
            <w:r>
              <w:rPr>
                <w:rFonts w:ascii="Arial" w:eastAsia="Times New Roman" w:hAnsi="Arial"/>
                <w:sz w:val="20"/>
                <w:szCs w:val="20"/>
                <w:lang w:eastAsia="es-PE"/>
              </w:rPr>
              <w:t>ón</w:t>
            </w:r>
            <w:r w:rsidRPr="00951F16">
              <w:rPr>
                <w:rFonts w:ascii="Arial" w:eastAsia="Times New Roman" w:hAnsi="Arial"/>
                <w:sz w:val="20"/>
                <w:szCs w:val="20"/>
                <w:lang w:eastAsia="es-PE"/>
              </w:rPr>
              <w:t xml:space="preserve"> educativa denominad</w:t>
            </w:r>
            <w:r>
              <w:rPr>
                <w:rFonts w:ascii="Arial" w:eastAsia="Times New Roman" w:hAnsi="Arial"/>
                <w:sz w:val="20"/>
                <w:szCs w:val="20"/>
                <w:lang w:eastAsia="es-PE"/>
              </w:rPr>
              <w:t>a</w:t>
            </w:r>
            <w:r w:rsidRPr="00951F16">
              <w:rPr>
                <w:rFonts w:ascii="Arial" w:eastAsia="Times New Roman" w:hAnsi="Arial"/>
                <w:sz w:val="20"/>
                <w:szCs w:val="20"/>
                <w:lang w:eastAsia="es-PE"/>
              </w:rPr>
              <w:t xml:space="preserve"> CEDE.</w:t>
            </w:r>
          </w:p>
          <w:p w14:paraId="7F52E88A" w14:textId="25155DB2" w:rsidR="00847FB8" w:rsidRPr="00657237" w:rsidRDefault="00847FB8" w:rsidP="00847FB8">
            <w:pPr>
              <w:pStyle w:val="yiv8864493563msolist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FF0000"/>
                <w:sz w:val="20"/>
                <w:szCs w:val="18"/>
                <w:lang w:eastAsia="es-ES_tradnl"/>
              </w:rPr>
            </w:pPr>
          </w:p>
        </w:tc>
      </w:tr>
      <w:tr w:rsidR="00E80031" w:rsidRPr="00E80031" w14:paraId="55A12013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E69" w14:textId="2A4E3277" w:rsidR="002C6B38" w:rsidRPr="00E80031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E80031">
              <w:rPr>
                <w:rFonts w:ascii="Arial" w:hAnsi="Arial" w:cs="Arial"/>
                <w:b/>
                <w:bCs/>
                <w:szCs w:val="20"/>
              </w:rPr>
              <w:lastRenderedPageBreak/>
              <w:t>Justificación</w:t>
            </w:r>
          </w:p>
        </w:tc>
      </w:tr>
      <w:tr w:rsidR="00657237" w:rsidRPr="00657237" w14:paraId="55F87BB1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2A90" w14:textId="77777777" w:rsidR="00E80031" w:rsidRDefault="00E80031" w:rsidP="00E80031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6301EE">
              <w:rPr>
                <w:rFonts w:ascii="Arial" w:hAnsi="Arial"/>
                <w:sz w:val="18"/>
                <w:szCs w:val="18"/>
              </w:rPr>
              <w:t xml:space="preserve">Este indicador permite medir la brecha de calidad </w:t>
            </w:r>
            <w:r>
              <w:rPr>
                <w:rFonts w:ascii="Arial" w:hAnsi="Arial"/>
                <w:sz w:val="18"/>
                <w:szCs w:val="18"/>
              </w:rPr>
              <w:t>de la</w:t>
            </w:r>
            <w:r w:rsidRPr="006301EE">
              <w:rPr>
                <w:rFonts w:ascii="Arial" w:hAnsi="Arial"/>
                <w:sz w:val="18"/>
                <w:szCs w:val="18"/>
              </w:rPr>
              <w:t xml:space="preserve"> infraestructura para </w:t>
            </w:r>
            <w:r>
              <w:rPr>
                <w:rFonts w:ascii="Arial" w:hAnsi="Arial"/>
                <w:sz w:val="18"/>
                <w:szCs w:val="18"/>
              </w:rPr>
              <w:t>las</w:t>
            </w:r>
            <w:r w:rsidRPr="006301EE">
              <w:rPr>
                <w:rFonts w:ascii="Arial" w:hAnsi="Arial"/>
                <w:sz w:val="18"/>
                <w:szCs w:val="18"/>
              </w:rPr>
              <w:t xml:space="preserve"> actividades </w:t>
            </w:r>
            <w:r w:rsidRPr="00CB147A">
              <w:rPr>
                <w:rFonts w:ascii="Arial" w:hAnsi="Arial"/>
                <w:sz w:val="18"/>
                <w:szCs w:val="18"/>
              </w:rPr>
              <w:t>de entrenamiento y preparación de alto rendimiento</w:t>
            </w:r>
            <w:r>
              <w:rPr>
                <w:rFonts w:ascii="Arial" w:hAnsi="Arial"/>
                <w:sz w:val="18"/>
                <w:szCs w:val="18"/>
              </w:rPr>
              <w:t>. E</w:t>
            </w:r>
            <w:r w:rsidRPr="006301EE">
              <w:rPr>
                <w:rFonts w:ascii="Arial" w:hAnsi="Arial"/>
                <w:sz w:val="18"/>
                <w:szCs w:val="18"/>
              </w:rPr>
              <w:t>l cierre de esta brecha está vinculado directamente con la ejecución de proyectos de inversión</w:t>
            </w:r>
            <w:r>
              <w:rPr>
                <w:rFonts w:ascii="Arial" w:hAnsi="Arial"/>
                <w:sz w:val="18"/>
                <w:szCs w:val="18"/>
              </w:rPr>
              <w:t xml:space="preserve"> e</w:t>
            </w:r>
            <w:r w:rsidRPr="006301EE">
              <w:rPr>
                <w:rFonts w:ascii="Arial" w:hAnsi="Arial"/>
                <w:sz w:val="18"/>
                <w:szCs w:val="18"/>
              </w:rPr>
              <w:t xml:space="preserve"> inversiones de optimización, de ampliación marginal, de reposición y de rehabilitación.</w:t>
            </w:r>
          </w:p>
          <w:p w14:paraId="7D76E9E9" w14:textId="5CF90B53" w:rsidR="002C6B38" w:rsidRPr="00657237" w:rsidRDefault="002C6B38" w:rsidP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E80031" w:rsidRPr="00E80031" w14:paraId="2915C75B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2EB" w14:textId="7FDE5134" w:rsidR="002C6B38" w:rsidRPr="00E80031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E80031">
              <w:rPr>
                <w:rFonts w:ascii="Arial" w:hAnsi="Arial" w:cs="Arial"/>
                <w:b/>
                <w:szCs w:val="20"/>
              </w:rPr>
              <w:t>Método de Cálculo</w:t>
            </w:r>
          </w:p>
        </w:tc>
      </w:tr>
      <w:tr w:rsidR="00E80031" w:rsidRPr="00E80031" w14:paraId="4DEBCCAC" w14:textId="77777777" w:rsidTr="00791B39">
        <w:trPr>
          <w:trHeight w:val="16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FA26" w14:textId="6C321486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D298C07" w14:textId="77777777" w:rsidR="002C6B38" w:rsidRPr="00E80031" w:rsidRDefault="002C6B38" w:rsidP="002C6B38">
            <w:pP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DEDA4B7" w14:textId="77777777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0D4AE7C" w14:textId="77777777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2A36B91E" w14:textId="77777777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068874C" w14:textId="77777777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B2875" w14:textId="77777777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0031" w:rsidRPr="00E80031" w14:paraId="04346496" w14:textId="451BB1F0" w:rsidTr="00225544">
        <w:trPr>
          <w:trHeight w:val="357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1AC3036D" w14:textId="747D65C8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72BF8E75" w14:textId="47CDCB29" w:rsidR="002C6B38" w:rsidRPr="00E80031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80031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693" w:type="dxa"/>
            <w:vAlign w:val="center"/>
          </w:tcPr>
          <w:p w14:paraId="46672FE2" w14:textId="501F989F" w:rsidR="002C6B38" w:rsidRPr="00E80031" w:rsidRDefault="002C6B38" w:rsidP="00246044">
            <w:pPr>
              <w:rPr>
                <w:rFonts w:ascii="Arial" w:hAnsi="Arial" w:cs="Arial"/>
                <w:sz w:val="18"/>
                <w:szCs w:val="20"/>
              </w:rPr>
            </w:pPr>
            <w:r w:rsidRPr="00E80031"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0B109B8" w14:textId="002048E0" w:rsidR="002C6B38" w:rsidRPr="00E80031" w:rsidRDefault="00AA53FD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 </w:t>
            </w:r>
            <w:r w:rsidR="002C6B38" w:rsidRPr="00E80031">
              <w:rPr>
                <w:rFonts w:ascii="Arial" w:hAnsi="Arial" w:cs="Arial"/>
                <w:sz w:val="18"/>
                <w:szCs w:val="20"/>
              </w:rPr>
              <w:t>Implementa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</w:p>
        </w:tc>
        <w:tc>
          <w:tcPr>
            <w:tcW w:w="1102" w:type="dxa"/>
            <w:vAlign w:val="center"/>
          </w:tcPr>
          <w:p w14:paraId="62DEA624" w14:textId="090542D5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E80031">
              <w:rPr>
                <w:rFonts w:ascii="Arial" w:hAnsi="Arial" w:cs="Arial"/>
                <w:sz w:val="18"/>
                <w:szCs w:val="20"/>
              </w:rPr>
              <w:t>x 100</w:t>
            </w:r>
            <w:r w:rsidR="00AA53FD">
              <w:rPr>
                <w:rFonts w:ascii="Arial" w:hAnsi="Arial" w:cs="Arial"/>
                <w:sz w:val="18"/>
                <w:szCs w:val="20"/>
              </w:rPr>
              <w:t>%</w:t>
            </w:r>
            <w:bookmarkStart w:id="2" w:name="_GoBack"/>
            <w:bookmarkEnd w:id="2"/>
            <w:r w:rsidRPr="00E80031">
              <w:rPr>
                <w:rFonts w:ascii="Arial" w:hAnsi="Arial" w:cs="Arial"/>
                <w:sz w:val="18"/>
                <w:szCs w:val="20"/>
              </w:rPr>
              <w:t xml:space="preserve">   =</w:t>
            </w:r>
          </w:p>
        </w:tc>
        <w:tc>
          <w:tcPr>
            <w:tcW w:w="800" w:type="dxa"/>
            <w:vAlign w:val="center"/>
          </w:tcPr>
          <w:p w14:paraId="57DD5484" w14:textId="77777777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2860EAA" w14:textId="77777777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0031" w:rsidRPr="00E80031" w14:paraId="344D86A3" w14:textId="7BED7EB9" w:rsidTr="006A4D56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A25112C" w14:textId="168B723D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0B109815" w14:textId="77777777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6A721F7" w14:textId="6B73AC02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A9FB79" w14:textId="1827ADA0" w:rsidR="002C6B38" w:rsidRPr="00E80031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80031">
              <w:rPr>
                <w:rFonts w:ascii="Arial" w:hAnsi="Arial" w:cs="Arial"/>
                <w:b/>
                <w:noProof/>
                <w:sz w:val="18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DF8E0" wp14:editId="36D22A63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-201295</wp:posOffset>
                      </wp:positionV>
                      <wp:extent cx="1743075" cy="352425"/>
                      <wp:effectExtent l="0" t="0" r="28575" b="28575"/>
                      <wp:wrapNone/>
                      <wp:docPr id="1" name="Corche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D6F1A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" o:spid="_x0000_s1026" type="#_x0000_t185" style="position:absolute;margin-left:-39.2pt;margin-top:-15.85pt;width:137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80031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1102" w:type="dxa"/>
            <w:vAlign w:val="center"/>
          </w:tcPr>
          <w:p w14:paraId="62D86CC3" w14:textId="3B2D75F6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EA263D0" w14:textId="69CB78E8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61237FC8" w14:textId="77777777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0031" w:rsidRPr="00E80031" w14:paraId="6B5C1D44" w14:textId="29EA102C" w:rsidTr="00966297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07716DD5" w14:textId="2BD341FA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E80031">
              <w:rPr>
                <w:rFonts w:ascii="Arial" w:hAnsi="Arial" w:cs="Arial"/>
                <w:sz w:val="18"/>
                <w:szCs w:val="20"/>
              </w:rPr>
              <w:t>Donde:</w:t>
            </w:r>
          </w:p>
        </w:tc>
        <w:tc>
          <w:tcPr>
            <w:tcW w:w="698" w:type="dxa"/>
            <w:vAlign w:val="center"/>
          </w:tcPr>
          <w:p w14:paraId="258F2A4B" w14:textId="7B8B66DF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05655A5" w14:textId="29F8B727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E28B62D" w14:textId="28EA42F0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3ABBBFE" w14:textId="1A28FFC9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1774132" w14:textId="059C72D4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37B2CC6" w14:textId="2CBCDC39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0031" w:rsidRPr="00E80031" w14:paraId="47FDDA09" w14:textId="0C401BB7" w:rsidTr="001D5D9B">
        <w:trPr>
          <w:trHeight w:val="568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BF3D8E8" w14:textId="5898ED1E" w:rsidR="002C6B38" w:rsidRPr="00E80031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80031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4D52C72" w14:textId="78168610" w:rsidR="002C6B38" w:rsidRPr="00E80031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80031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1CB" w14:textId="1D00FA30" w:rsidR="002C6B38" w:rsidRPr="00E80031" w:rsidRDefault="00832293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TIDAEP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E212" w14:textId="77777777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0031" w:rsidRPr="00E80031" w14:paraId="39D30842" w14:textId="092753BF" w:rsidTr="00791B39">
        <w:trPr>
          <w:trHeight w:val="160"/>
        </w:trPr>
        <w:tc>
          <w:tcPr>
            <w:tcW w:w="9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A46" w14:textId="77777777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0031" w:rsidRPr="00E80031" w14:paraId="0444C1B3" w14:textId="146F9E5D" w:rsidTr="002C6B38">
        <w:trPr>
          <w:trHeight w:val="593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57181" w14:textId="72141F64" w:rsidR="002C6B38" w:rsidRPr="00E80031" w:rsidRDefault="00AA53FD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 </w:t>
            </w:r>
            <w:r w:rsidR="002C6B38" w:rsidRPr="00E80031">
              <w:rPr>
                <w:rFonts w:ascii="Arial" w:hAnsi="Arial" w:cs="Arial"/>
                <w:sz w:val="18"/>
                <w:szCs w:val="20"/>
              </w:rPr>
              <w:t>Implementa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01258" w14:textId="1321F9DE" w:rsidR="002C6B38" w:rsidRPr="00E80031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80031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493" w14:textId="2A8C29AD" w:rsidR="002C6B38" w:rsidRPr="00E80031" w:rsidRDefault="00832293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IDCIAEP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E04" w14:textId="77777777" w:rsidR="002C6B38" w:rsidRPr="00E80031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DFD31" w14:textId="77777777" w:rsidR="00246044" w:rsidRPr="00E80031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1B0FC8" w14:textId="77777777" w:rsidR="00246044" w:rsidRPr="00E80031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579F3" w:rsidRPr="008579F3" w14:paraId="3EB2CE0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2881" w14:textId="77777777" w:rsidR="00D40E9A" w:rsidRPr="008579F3" w:rsidRDefault="00D40E9A" w:rsidP="00D40E9A">
            <w:pPr>
              <w:spacing w:after="120"/>
              <w:contextualSpacing/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62EEE781" w14:textId="77777777" w:rsidR="00E80031" w:rsidRPr="008579F3" w:rsidRDefault="00E80031" w:rsidP="00E80031">
            <w:pPr>
              <w:spacing w:before="240" w:after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8579F3">
              <w:rPr>
                <w:rFonts w:ascii="Arial" w:hAnsi="Arial"/>
                <w:sz w:val="18"/>
                <w:szCs w:val="18"/>
              </w:rPr>
              <w:t>Para efectos de cálculo el indicador, este será medido de la siguiente forma:</w:t>
            </w:r>
          </w:p>
          <w:p w14:paraId="02342A6A" w14:textId="77777777" w:rsidR="00E80031" w:rsidRPr="008579F3" w:rsidRDefault="00E80031" w:rsidP="00E80031">
            <w:pPr>
              <w:spacing w:before="240" w:after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64BE33A" w14:textId="77777777" w:rsidR="00E80031" w:rsidRPr="008579F3" w:rsidRDefault="00832293" w:rsidP="00E80031">
            <w:pPr>
              <w:contextualSpacing/>
              <w:jc w:val="center"/>
              <w:rPr>
                <w:rFonts w:ascii="Arial" w:eastAsiaTheme="minorEastAsia" w:hAnsi="Arial"/>
                <w:i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PIDCIAEP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IDCIAEP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TIDAEP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4858DCD2" w14:textId="77777777" w:rsidR="00E80031" w:rsidRPr="008579F3" w:rsidRDefault="00E80031" w:rsidP="00E80031">
            <w:pPr>
              <w:spacing w:before="120" w:after="120"/>
              <w:contextualSpacing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  <w:p w14:paraId="141C5057" w14:textId="77777777" w:rsidR="00E80031" w:rsidRPr="008579F3" w:rsidRDefault="00832293" w:rsidP="00E80031">
            <w:pPr>
              <w:contextualSpacing/>
              <w:rPr>
                <w:rFonts w:ascii="Arial" w:hAnsi="Arial"/>
                <w:bCs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PIDCIAEP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sub>
              </m:sSub>
            </m:oMath>
            <w:r w:rsidR="00E80031" w:rsidRPr="008579F3">
              <w:rPr>
                <w:rFonts w:ascii="Arial" w:hAnsi="Arial"/>
                <w:sz w:val="18"/>
                <w:szCs w:val="18"/>
              </w:rPr>
              <w:t xml:space="preserve"> = Porcentaje de instalaciones deportivas en condiciones inadecuadas para las actividades de entrenamiento y preparación de alto rendimiento</w:t>
            </w:r>
            <w:r w:rsidR="00E80031" w:rsidRPr="008579F3">
              <w:rPr>
                <w:rFonts w:ascii="Arial" w:hAnsi="Arial"/>
                <w:bCs/>
                <w:sz w:val="18"/>
                <w:szCs w:val="18"/>
              </w:rPr>
              <w:t xml:space="preserve"> en el tiempo t.</w:t>
            </w:r>
          </w:p>
          <w:p w14:paraId="1D42CA3D" w14:textId="77777777" w:rsidR="00E80031" w:rsidRPr="008579F3" w:rsidRDefault="00E80031" w:rsidP="00E80031">
            <w:pPr>
              <w:contextualSpacing/>
              <w:rPr>
                <w:rFonts w:ascii="Arial" w:hAnsi="Arial"/>
                <w:bCs/>
                <w:sz w:val="18"/>
                <w:szCs w:val="18"/>
              </w:rPr>
            </w:pPr>
          </w:p>
          <w:p w14:paraId="26553538" w14:textId="77777777" w:rsidR="00E80031" w:rsidRPr="008579F3" w:rsidRDefault="00832293" w:rsidP="00E80031">
            <w:pPr>
              <w:spacing w:before="120" w:after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IDCIAEP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sub>
              </m:sSub>
            </m:oMath>
            <w:r w:rsidR="00E80031" w:rsidRPr="008579F3">
              <w:rPr>
                <w:rFonts w:ascii="Arial" w:hAnsi="Arial"/>
                <w:sz w:val="18"/>
                <w:szCs w:val="18"/>
              </w:rPr>
              <w:t>= Instalaciones deportivas en condiciones inadecuadas para las actividades de entrenamiento y preparación de alto rendimiento en el tiempo t.</w:t>
            </w:r>
          </w:p>
          <w:p w14:paraId="2DE75B85" w14:textId="77777777" w:rsidR="00E80031" w:rsidRPr="008579F3" w:rsidRDefault="00E80031" w:rsidP="00E80031">
            <w:pPr>
              <w:spacing w:before="120" w:after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FAEBD4F" w14:textId="77777777" w:rsidR="00E80031" w:rsidRPr="008579F3" w:rsidRDefault="00832293" w:rsidP="00E80031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TIDAEP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sub>
              </m:sSub>
            </m:oMath>
            <w:r w:rsidR="00E80031" w:rsidRPr="008579F3">
              <w:rPr>
                <w:rFonts w:ascii="Arial" w:hAnsi="Arial"/>
                <w:sz w:val="18"/>
                <w:szCs w:val="18"/>
              </w:rPr>
              <w:t xml:space="preserve"> =Total de instalaciones deportivas para las actividades de entrenamiento y preparación de alto rendimiento en el tiempo t. </w:t>
            </w:r>
          </w:p>
          <w:p w14:paraId="3B36C1BA" w14:textId="77777777" w:rsidR="00246044" w:rsidRPr="008579F3" w:rsidRDefault="00246044" w:rsidP="002C6B38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8579F3" w:rsidRPr="008579F3" w14:paraId="730684A9" w14:textId="4CA7E152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02" w14:textId="73F919D4" w:rsidR="002C6B38" w:rsidRPr="008579F3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8579F3">
              <w:rPr>
                <w:rFonts w:ascii="Arial" w:hAnsi="Arial" w:cs="Arial"/>
                <w:b/>
                <w:bCs/>
                <w:szCs w:val="20"/>
              </w:rPr>
              <w:t>Precisiones</w:t>
            </w:r>
            <w:r w:rsidRPr="008579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579F3">
              <w:rPr>
                <w:rFonts w:ascii="Arial" w:hAnsi="Arial" w:cs="Arial"/>
                <w:b/>
                <w:bCs/>
                <w:szCs w:val="20"/>
              </w:rPr>
              <w:t>Técnicas</w:t>
            </w:r>
          </w:p>
        </w:tc>
      </w:tr>
      <w:tr w:rsidR="008579F3" w:rsidRPr="008579F3" w14:paraId="706D69A9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3FCC" w14:textId="464F519D" w:rsidR="002352E0" w:rsidRPr="008579F3" w:rsidRDefault="009D00E4" w:rsidP="002352E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579F3">
              <w:rPr>
                <w:rFonts w:ascii="Arial" w:hAnsi="Arial"/>
                <w:sz w:val="20"/>
                <w:szCs w:val="20"/>
              </w:rPr>
              <w:t>Pendiente</w:t>
            </w:r>
          </w:p>
          <w:p w14:paraId="785BAF9F" w14:textId="307B5ED3" w:rsidR="002C6B38" w:rsidRPr="008579F3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579F3" w:rsidRPr="008579F3" w14:paraId="49E55D8F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A70" w14:textId="0F9AF34E" w:rsidR="002C6B38" w:rsidRPr="008579F3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8579F3">
              <w:rPr>
                <w:rFonts w:ascii="Arial" w:hAnsi="Arial" w:cs="Arial"/>
                <w:b/>
                <w:bCs/>
                <w:szCs w:val="20"/>
              </w:rPr>
              <w:t>Supuestos</w:t>
            </w:r>
          </w:p>
        </w:tc>
      </w:tr>
      <w:tr w:rsidR="008579F3" w:rsidRPr="008579F3" w14:paraId="0A28DBD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EB92" w14:textId="77777777" w:rsidR="009D00E4" w:rsidRPr="008579F3" w:rsidRDefault="009D00E4" w:rsidP="009D00E4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8579F3">
              <w:rPr>
                <w:rFonts w:ascii="Arial" w:hAnsi="Arial"/>
                <w:sz w:val="20"/>
                <w:szCs w:val="20"/>
              </w:rPr>
              <w:t>Pendiente</w:t>
            </w:r>
          </w:p>
          <w:p w14:paraId="53FF7498" w14:textId="64B6F214" w:rsidR="002C6B38" w:rsidRPr="008579F3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579F3" w:rsidRPr="008579F3" w14:paraId="12E7D33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AED" w14:textId="6B15EA09" w:rsidR="002C6B38" w:rsidRPr="008579F3" w:rsidRDefault="00A6796B" w:rsidP="00A6796B">
            <w:pPr>
              <w:rPr>
                <w:rFonts w:ascii="Arial" w:hAnsi="Arial" w:cs="Arial"/>
                <w:sz w:val="18"/>
                <w:szCs w:val="20"/>
              </w:rPr>
            </w:pPr>
            <w:r w:rsidRPr="008579F3">
              <w:rPr>
                <w:rFonts w:ascii="Arial" w:hAnsi="Arial" w:cs="Arial"/>
                <w:b/>
                <w:bCs/>
                <w:szCs w:val="20"/>
              </w:rPr>
              <w:t>Limitaciones</w:t>
            </w:r>
          </w:p>
        </w:tc>
      </w:tr>
      <w:tr w:rsidR="008579F3" w:rsidRPr="008579F3" w14:paraId="0A5EBAC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EF06" w14:textId="77777777" w:rsidR="009D00E4" w:rsidRPr="008579F3" w:rsidRDefault="009D00E4" w:rsidP="009D00E4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8579F3">
              <w:rPr>
                <w:rFonts w:ascii="Arial" w:hAnsi="Arial"/>
                <w:sz w:val="20"/>
                <w:szCs w:val="20"/>
              </w:rPr>
              <w:t>Pendiente</w:t>
            </w:r>
          </w:p>
          <w:p w14:paraId="123EB2D1" w14:textId="3EB96B64" w:rsidR="002C6B38" w:rsidRPr="008579F3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579F3" w:rsidRPr="008579F3" w14:paraId="6AEBC36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24" w14:textId="297AA9E6" w:rsidR="002C6B38" w:rsidRPr="008579F3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8579F3">
              <w:rPr>
                <w:rFonts w:ascii="Arial" w:hAnsi="Arial" w:cs="Arial"/>
                <w:b/>
                <w:bCs/>
              </w:rPr>
              <w:t>Fuente de Datos</w:t>
            </w:r>
          </w:p>
        </w:tc>
      </w:tr>
      <w:tr w:rsidR="008579F3" w:rsidRPr="008579F3" w14:paraId="6D005D0A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0D48" w14:textId="77777777" w:rsidR="00FF6576" w:rsidRPr="008579F3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8579F3">
              <w:rPr>
                <w:rFonts w:ascii="Arial" w:hAnsi="Arial"/>
                <w:sz w:val="20"/>
                <w:szCs w:val="20"/>
              </w:rPr>
              <w:t>Pendiente</w:t>
            </w:r>
          </w:p>
          <w:p w14:paraId="28B61996" w14:textId="1E8D1422" w:rsidR="00C57EB3" w:rsidRPr="008579F3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579F3" w:rsidRPr="008579F3" w14:paraId="5481CE8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197" w14:textId="682BCADE" w:rsidR="002C6B38" w:rsidRPr="008579F3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8579F3">
              <w:rPr>
                <w:rFonts w:ascii="Arial" w:hAnsi="Arial" w:cs="Arial"/>
                <w:b/>
                <w:bCs/>
                <w:szCs w:val="20"/>
              </w:rPr>
              <w:t>Instrumento de Recolección de Información</w:t>
            </w:r>
          </w:p>
        </w:tc>
      </w:tr>
      <w:tr w:rsidR="008579F3" w:rsidRPr="008579F3" w14:paraId="75468DF2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3D8" w14:textId="77777777" w:rsidR="002C6B38" w:rsidRPr="008579F3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8579F3">
              <w:rPr>
                <w:rFonts w:ascii="Arial" w:hAnsi="Arial"/>
                <w:sz w:val="20"/>
                <w:szCs w:val="20"/>
              </w:rPr>
              <w:t>Pendiente</w:t>
            </w:r>
          </w:p>
          <w:p w14:paraId="3344E65F" w14:textId="187C6E0C" w:rsidR="00C57EB3" w:rsidRPr="008579F3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bookmarkEnd w:id="0"/>
      <w:bookmarkEnd w:id="1"/>
    </w:tbl>
    <w:p w14:paraId="615CBBEE" w14:textId="1C7D0672" w:rsidR="00076082" w:rsidRPr="00657237" w:rsidRDefault="00076082" w:rsidP="009F6EE7">
      <w:pPr>
        <w:spacing w:after="120" w:line="240" w:lineRule="auto"/>
        <w:jc w:val="both"/>
        <w:rPr>
          <w:color w:val="FF0000"/>
          <w:sz w:val="18"/>
        </w:rPr>
      </w:pPr>
    </w:p>
    <w:sectPr w:rsidR="00076082" w:rsidRPr="00657237" w:rsidSect="008E10D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ECF9" w14:textId="77777777" w:rsidR="00832293" w:rsidRDefault="00832293" w:rsidP="00020DDF">
      <w:pPr>
        <w:spacing w:after="0" w:line="240" w:lineRule="auto"/>
      </w:pPr>
      <w:r>
        <w:separator/>
      </w:r>
    </w:p>
  </w:endnote>
  <w:endnote w:type="continuationSeparator" w:id="0">
    <w:p w14:paraId="24811F88" w14:textId="77777777" w:rsidR="00832293" w:rsidRDefault="00832293" w:rsidP="0002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FD456" w14:textId="77777777" w:rsidR="00832293" w:rsidRDefault="00832293" w:rsidP="00020DDF">
      <w:pPr>
        <w:spacing w:after="0" w:line="240" w:lineRule="auto"/>
      </w:pPr>
      <w:r>
        <w:separator/>
      </w:r>
    </w:p>
  </w:footnote>
  <w:footnote w:type="continuationSeparator" w:id="0">
    <w:p w14:paraId="1E6324CD" w14:textId="77777777" w:rsidR="00832293" w:rsidRDefault="00832293" w:rsidP="00020DDF">
      <w:pPr>
        <w:spacing w:after="0" w:line="240" w:lineRule="auto"/>
      </w:pPr>
      <w:r>
        <w:continuationSeparator/>
      </w:r>
    </w:p>
  </w:footnote>
  <w:footnote w:id="1">
    <w:p w14:paraId="72E3E126" w14:textId="77777777" w:rsidR="00E80031" w:rsidRPr="00082066" w:rsidRDefault="00E80031" w:rsidP="00E80031">
      <w:pPr>
        <w:pStyle w:val="Textonotapie"/>
        <w:jc w:val="both"/>
        <w:rPr>
          <w:rFonts w:ascii="Arial" w:hAnsi="Arial"/>
          <w:sz w:val="16"/>
          <w:szCs w:val="16"/>
          <w:lang w:val="es-PE"/>
        </w:rPr>
      </w:pPr>
      <w:r w:rsidRPr="00082066">
        <w:rPr>
          <w:rStyle w:val="Refdenotaalpie"/>
          <w:rFonts w:ascii="Arial" w:hAnsi="Arial"/>
          <w:sz w:val="16"/>
          <w:szCs w:val="16"/>
        </w:rPr>
        <w:footnoteRef/>
      </w:r>
      <w:r w:rsidRPr="00082066">
        <w:rPr>
          <w:rFonts w:ascii="Arial" w:hAnsi="Arial"/>
          <w:sz w:val="16"/>
          <w:szCs w:val="16"/>
        </w:rPr>
        <w:t xml:space="preserve"> Artículo 2 de la Ley N° 28036, Ley de Promoción y Desarrollo del Deporte y sus modificatorias.</w:t>
      </w:r>
    </w:p>
  </w:footnote>
  <w:footnote w:id="2">
    <w:p w14:paraId="2B416378" w14:textId="77777777" w:rsidR="00E80031" w:rsidRPr="00F03F43" w:rsidRDefault="00E80031" w:rsidP="00E80031">
      <w:pPr>
        <w:pStyle w:val="Textonotapie"/>
        <w:rPr>
          <w:rFonts w:ascii="Arial" w:hAnsi="Arial"/>
          <w:sz w:val="16"/>
          <w:szCs w:val="16"/>
          <w:lang w:val="es-PE"/>
        </w:rPr>
      </w:pPr>
      <w:r w:rsidRPr="00F03F43">
        <w:rPr>
          <w:rStyle w:val="Refdenotaalpie"/>
          <w:rFonts w:ascii="Arial" w:hAnsi="Arial"/>
          <w:sz w:val="16"/>
          <w:szCs w:val="16"/>
        </w:rPr>
        <w:footnoteRef/>
      </w:r>
      <w:r w:rsidRPr="00F03F43">
        <w:rPr>
          <w:rFonts w:ascii="Arial" w:hAnsi="Arial"/>
          <w:sz w:val="16"/>
          <w:szCs w:val="16"/>
        </w:rPr>
        <w:t xml:space="preserve"> Literal c) del artículo 2 de la Ley N° 30994, Ley del deportista de alto  nivel. </w:t>
      </w:r>
    </w:p>
  </w:footnote>
  <w:footnote w:id="3">
    <w:p w14:paraId="0691C565" w14:textId="77777777" w:rsidR="00E80031" w:rsidRPr="00F03F43" w:rsidRDefault="00E80031" w:rsidP="00E80031">
      <w:pPr>
        <w:pStyle w:val="Textonotapie"/>
        <w:rPr>
          <w:rFonts w:ascii="Arial" w:hAnsi="Arial"/>
          <w:sz w:val="16"/>
          <w:szCs w:val="16"/>
          <w:lang w:val="es-PE"/>
        </w:rPr>
      </w:pPr>
      <w:r w:rsidRPr="00F03F43">
        <w:rPr>
          <w:rStyle w:val="Refdenotaalpie"/>
          <w:rFonts w:ascii="Arial" w:hAnsi="Arial"/>
          <w:sz w:val="16"/>
          <w:szCs w:val="16"/>
        </w:rPr>
        <w:footnoteRef/>
      </w:r>
      <w:r w:rsidRPr="00F03F43">
        <w:rPr>
          <w:rFonts w:ascii="Arial" w:hAnsi="Arial"/>
          <w:sz w:val="16"/>
          <w:szCs w:val="16"/>
        </w:rPr>
        <w:t xml:space="preserve"> Literal d) del artículo 2 de la Ley N° 30994, Ley del deportista de alto  nivel. </w:t>
      </w:r>
    </w:p>
  </w:footnote>
  <w:footnote w:id="4">
    <w:p w14:paraId="214E5C28" w14:textId="77777777" w:rsidR="00E80031" w:rsidRPr="00082066" w:rsidRDefault="00E80031" w:rsidP="00E80031">
      <w:pPr>
        <w:pStyle w:val="Textonotapie"/>
        <w:jc w:val="both"/>
        <w:rPr>
          <w:rFonts w:ascii="Arial" w:hAnsi="Arial"/>
          <w:sz w:val="16"/>
          <w:szCs w:val="16"/>
          <w:lang w:val="es-PE"/>
        </w:rPr>
      </w:pPr>
      <w:r w:rsidRPr="00951F16">
        <w:rPr>
          <w:rStyle w:val="Refdenotaalpie"/>
          <w:rFonts w:ascii="Arial" w:hAnsi="Arial"/>
          <w:sz w:val="16"/>
          <w:szCs w:val="16"/>
        </w:rPr>
        <w:footnoteRef/>
      </w:r>
      <w:r w:rsidRPr="00951F16">
        <w:rPr>
          <w:rFonts w:ascii="Arial" w:hAnsi="Arial"/>
          <w:sz w:val="16"/>
          <w:szCs w:val="16"/>
        </w:rPr>
        <w:t xml:space="preserve"> </w:t>
      </w:r>
      <w:r w:rsidRPr="00951F16">
        <w:rPr>
          <w:rFonts w:ascii="Arial" w:hAnsi="Arial"/>
          <w:sz w:val="16"/>
          <w:szCs w:val="16"/>
          <w:lang w:val="es-PE"/>
        </w:rPr>
        <w:t xml:space="preserve">Artículo 56 </w:t>
      </w:r>
      <w:r w:rsidRPr="00082066">
        <w:rPr>
          <w:rFonts w:ascii="Arial" w:hAnsi="Arial"/>
          <w:sz w:val="16"/>
          <w:szCs w:val="16"/>
        </w:rPr>
        <w:t>de la Ley N° 28036, Ley de Promoción y Desarrollo del Deporte y sus modificatorias.</w:t>
      </w:r>
    </w:p>
    <w:p w14:paraId="5632214E" w14:textId="77777777" w:rsidR="00E80031" w:rsidRPr="00951F16" w:rsidRDefault="00E80031" w:rsidP="00E80031">
      <w:pPr>
        <w:pStyle w:val="Textonotapie"/>
        <w:rPr>
          <w:lang w:val="es-P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3C1"/>
    <w:multiLevelType w:val="hybridMultilevel"/>
    <w:tmpl w:val="304C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075B"/>
    <w:multiLevelType w:val="hybridMultilevel"/>
    <w:tmpl w:val="E20810F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66B7"/>
    <w:multiLevelType w:val="hybridMultilevel"/>
    <w:tmpl w:val="93BC3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35B92"/>
    <w:multiLevelType w:val="hybridMultilevel"/>
    <w:tmpl w:val="6B5AE3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4D4F"/>
    <w:multiLevelType w:val="hybridMultilevel"/>
    <w:tmpl w:val="1E7E1F7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57AC"/>
    <w:multiLevelType w:val="hybridMultilevel"/>
    <w:tmpl w:val="9BF216FC"/>
    <w:lvl w:ilvl="0" w:tplc="B8122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011B0"/>
    <w:multiLevelType w:val="hybridMultilevel"/>
    <w:tmpl w:val="90440F1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2A64"/>
    <w:multiLevelType w:val="hybridMultilevel"/>
    <w:tmpl w:val="804EB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47A46"/>
    <w:multiLevelType w:val="hybridMultilevel"/>
    <w:tmpl w:val="269E04C8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3E089F"/>
    <w:multiLevelType w:val="hybridMultilevel"/>
    <w:tmpl w:val="E9B205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5A74"/>
    <w:multiLevelType w:val="hybridMultilevel"/>
    <w:tmpl w:val="02FCD7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A83FC3"/>
    <w:multiLevelType w:val="hybridMultilevel"/>
    <w:tmpl w:val="DB224A82"/>
    <w:lvl w:ilvl="0" w:tplc="EFECC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13C8C"/>
    <w:multiLevelType w:val="hybridMultilevel"/>
    <w:tmpl w:val="26C815D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01521"/>
    <w:multiLevelType w:val="hybridMultilevel"/>
    <w:tmpl w:val="947252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2EC7"/>
    <w:multiLevelType w:val="hybridMultilevel"/>
    <w:tmpl w:val="78A4951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92185"/>
    <w:multiLevelType w:val="hybridMultilevel"/>
    <w:tmpl w:val="433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B2E9E"/>
    <w:multiLevelType w:val="hybridMultilevel"/>
    <w:tmpl w:val="D61EE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C5F3C"/>
    <w:multiLevelType w:val="hybridMultilevel"/>
    <w:tmpl w:val="A26A4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9E4F04"/>
    <w:multiLevelType w:val="hybridMultilevel"/>
    <w:tmpl w:val="D688BE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01128"/>
    <w:multiLevelType w:val="hybridMultilevel"/>
    <w:tmpl w:val="993E6B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E431C"/>
    <w:multiLevelType w:val="hybridMultilevel"/>
    <w:tmpl w:val="B0AE81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F65B3"/>
    <w:multiLevelType w:val="hybridMultilevel"/>
    <w:tmpl w:val="AA748E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75A25"/>
    <w:multiLevelType w:val="hybridMultilevel"/>
    <w:tmpl w:val="27AC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4285A"/>
    <w:multiLevelType w:val="hybridMultilevel"/>
    <w:tmpl w:val="9C0029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666E8"/>
    <w:multiLevelType w:val="hybridMultilevel"/>
    <w:tmpl w:val="43B01E72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4D13C1"/>
    <w:multiLevelType w:val="hybridMultilevel"/>
    <w:tmpl w:val="F5D224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D5E82"/>
    <w:multiLevelType w:val="hybridMultilevel"/>
    <w:tmpl w:val="D8C2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36950"/>
    <w:multiLevelType w:val="hybridMultilevel"/>
    <w:tmpl w:val="FCD404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95778"/>
    <w:multiLevelType w:val="hybridMultilevel"/>
    <w:tmpl w:val="9B6E6D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30B22"/>
    <w:multiLevelType w:val="hybridMultilevel"/>
    <w:tmpl w:val="7D9060B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8"/>
  </w:num>
  <w:num w:numId="5">
    <w:abstractNumId w:val="17"/>
  </w:num>
  <w:num w:numId="6">
    <w:abstractNumId w:val="10"/>
  </w:num>
  <w:num w:numId="7">
    <w:abstractNumId w:val="15"/>
  </w:num>
  <w:num w:numId="8">
    <w:abstractNumId w:val="26"/>
  </w:num>
  <w:num w:numId="9">
    <w:abstractNumId w:val="4"/>
  </w:num>
  <w:num w:numId="10">
    <w:abstractNumId w:val="3"/>
  </w:num>
  <w:num w:numId="11">
    <w:abstractNumId w:val="12"/>
  </w:num>
  <w:num w:numId="12">
    <w:abstractNumId w:val="24"/>
  </w:num>
  <w:num w:numId="13">
    <w:abstractNumId w:val="21"/>
  </w:num>
  <w:num w:numId="14">
    <w:abstractNumId w:val="20"/>
  </w:num>
  <w:num w:numId="15">
    <w:abstractNumId w:val="6"/>
  </w:num>
  <w:num w:numId="16">
    <w:abstractNumId w:val="16"/>
  </w:num>
  <w:num w:numId="17">
    <w:abstractNumId w:val="29"/>
  </w:num>
  <w:num w:numId="18">
    <w:abstractNumId w:val="27"/>
  </w:num>
  <w:num w:numId="19">
    <w:abstractNumId w:val="8"/>
  </w:num>
  <w:num w:numId="20">
    <w:abstractNumId w:val="9"/>
  </w:num>
  <w:num w:numId="21">
    <w:abstractNumId w:val="2"/>
  </w:num>
  <w:num w:numId="22">
    <w:abstractNumId w:val="23"/>
  </w:num>
  <w:num w:numId="23">
    <w:abstractNumId w:val="14"/>
  </w:num>
  <w:num w:numId="24">
    <w:abstractNumId w:val="13"/>
  </w:num>
  <w:num w:numId="25">
    <w:abstractNumId w:val="18"/>
  </w:num>
  <w:num w:numId="26">
    <w:abstractNumId w:val="1"/>
  </w:num>
  <w:num w:numId="27">
    <w:abstractNumId w:val="19"/>
  </w:num>
  <w:num w:numId="28">
    <w:abstractNumId w:val="22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F"/>
    <w:rsid w:val="00020DDF"/>
    <w:rsid w:val="0003669C"/>
    <w:rsid w:val="00045EB3"/>
    <w:rsid w:val="00065771"/>
    <w:rsid w:val="00071462"/>
    <w:rsid w:val="00076082"/>
    <w:rsid w:val="000B702B"/>
    <w:rsid w:val="000C10E2"/>
    <w:rsid w:val="000E3A26"/>
    <w:rsid w:val="000F0D2E"/>
    <w:rsid w:val="000F784E"/>
    <w:rsid w:val="001056C9"/>
    <w:rsid w:val="001125DA"/>
    <w:rsid w:val="00142865"/>
    <w:rsid w:val="00155F72"/>
    <w:rsid w:val="0015653C"/>
    <w:rsid w:val="0016146A"/>
    <w:rsid w:val="00162C09"/>
    <w:rsid w:val="00167202"/>
    <w:rsid w:val="00171EB6"/>
    <w:rsid w:val="0019383D"/>
    <w:rsid w:val="001A24B5"/>
    <w:rsid w:val="001D5D9B"/>
    <w:rsid w:val="001E53BF"/>
    <w:rsid w:val="001E666F"/>
    <w:rsid w:val="001F59BD"/>
    <w:rsid w:val="00201772"/>
    <w:rsid w:val="00215A43"/>
    <w:rsid w:val="00216D21"/>
    <w:rsid w:val="002175A0"/>
    <w:rsid w:val="00217B50"/>
    <w:rsid w:val="002352E0"/>
    <w:rsid w:val="00246044"/>
    <w:rsid w:val="002512EA"/>
    <w:rsid w:val="0026508A"/>
    <w:rsid w:val="00293BB3"/>
    <w:rsid w:val="002C6B38"/>
    <w:rsid w:val="002D244C"/>
    <w:rsid w:val="0030016D"/>
    <w:rsid w:val="00325B1B"/>
    <w:rsid w:val="003261A2"/>
    <w:rsid w:val="00357844"/>
    <w:rsid w:val="00373F00"/>
    <w:rsid w:val="003B2424"/>
    <w:rsid w:val="003B5C44"/>
    <w:rsid w:val="003C21ED"/>
    <w:rsid w:val="003C33F5"/>
    <w:rsid w:val="003E1B59"/>
    <w:rsid w:val="003E3225"/>
    <w:rsid w:val="003E3E91"/>
    <w:rsid w:val="003F22A5"/>
    <w:rsid w:val="003F69BC"/>
    <w:rsid w:val="004059F9"/>
    <w:rsid w:val="00421284"/>
    <w:rsid w:val="00424D05"/>
    <w:rsid w:val="00424E23"/>
    <w:rsid w:val="004410EF"/>
    <w:rsid w:val="00442BBE"/>
    <w:rsid w:val="004A211F"/>
    <w:rsid w:val="004B0AA4"/>
    <w:rsid w:val="004B73EC"/>
    <w:rsid w:val="004C4331"/>
    <w:rsid w:val="004C6FF1"/>
    <w:rsid w:val="004E3726"/>
    <w:rsid w:val="004E552A"/>
    <w:rsid w:val="00501759"/>
    <w:rsid w:val="0050332F"/>
    <w:rsid w:val="005252CF"/>
    <w:rsid w:val="00541FC2"/>
    <w:rsid w:val="00573060"/>
    <w:rsid w:val="00576C35"/>
    <w:rsid w:val="005A23AD"/>
    <w:rsid w:val="005C15A3"/>
    <w:rsid w:val="005E2882"/>
    <w:rsid w:val="005F2039"/>
    <w:rsid w:val="00616C93"/>
    <w:rsid w:val="00637FF0"/>
    <w:rsid w:val="00657237"/>
    <w:rsid w:val="00686F75"/>
    <w:rsid w:val="006A5398"/>
    <w:rsid w:val="007061A0"/>
    <w:rsid w:val="00714A93"/>
    <w:rsid w:val="007236D7"/>
    <w:rsid w:val="00746EB6"/>
    <w:rsid w:val="0075397B"/>
    <w:rsid w:val="00785D71"/>
    <w:rsid w:val="00791B39"/>
    <w:rsid w:val="00791F61"/>
    <w:rsid w:val="007C4F1D"/>
    <w:rsid w:val="007E5285"/>
    <w:rsid w:val="00801B93"/>
    <w:rsid w:val="00806383"/>
    <w:rsid w:val="00814517"/>
    <w:rsid w:val="00832293"/>
    <w:rsid w:val="0084371A"/>
    <w:rsid w:val="00847FB8"/>
    <w:rsid w:val="0085415B"/>
    <w:rsid w:val="008579F3"/>
    <w:rsid w:val="00871BC1"/>
    <w:rsid w:val="008819C3"/>
    <w:rsid w:val="008853C5"/>
    <w:rsid w:val="00895F27"/>
    <w:rsid w:val="008A2BF7"/>
    <w:rsid w:val="008C2AC8"/>
    <w:rsid w:val="008E10DB"/>
    <w:rsid w:val="008E38B9"/>
    <w:rsid w:val="008E6B4E"/>
    <w:rsid w:val="008F534B"/>
    <w:rsid w:val="008F73FA"/>
    <w:rsid w:val="009002FB"/>
    <w:rsid w:val="00906072"/>
    <w:rsid w:val="009437D5"/>
    <w:rsid w:val="00960D24"/>
    <w:rsid w:val="009736FF"/>
    <w:rsid w:val="0099799F"/>
    <w:rsid w:val="009A57D5"/>
    <w:rsid w:val="009B732B"/>
    <w:rsid w:val="009D00E4"/>
    <w:rsid w:val="009E6B4A"/>
    <w:rsid w:val="009F4C6C"/>
    <w:rsid w:val="009F6EE7"/>
    <w:rsid w:val="00A12FCA"/>
    <w:rsid w:val="00A14B56"/>
    <w:rsid w:val="00A158EB"/>
    <w:rsid w:val="00A26138"/>
    <w:rsid w:val="00A42A6D"/>
    <w:rsid w:val="00A6796B"/>
    <w:rsid w:val="00A85514"/>
    <w:rsid w:val="00A93168"/>
    <w:rsid w:val="00AA53FD"/>
    <w:rsid w:val="00AB0037"/>
    <w:rsid w:val="00AB3CA7"/>
    <w:rsid w:val="00AC6B83"/>
    <w:rsid w:val="00AD49F8"/>
    <w:rsid w:val="00AF3795"/>
    <w:rsid w:val="00B204D1"/>
    <w:rsid w:val="00B41C15"/>
    <w:rsid w:val="00B4744E"/>
    <w:rsid w:val="00B50C99"/>
    <w:rsid w:val="00B771B8"/>
    <w:rsid w:val="00B9559A"/>
    <w:rsid w:val="00B96A9B"/>
    <w:rsid w:val="00BA7B47"/>
    <w:rsid w:val="00BC367A"/>
    <w:rsid w:val="00BF1A66"/>
    <w:rsid w:val="00C1227D"/>
    <w:rsid w:val="00C15DC8"/>
    <w:rsid w:val="00C1645D"/>
    <w:rsid w:val="00C35814"/>
    <w:rsid w:val="00C40975"/>
    <w:rsid w:val="00C422C0"/>
    <w:rsid w:val="00C56226"/>
    <w:rsid w:val="00C57EB3"/>
    <w:rsid w:val="00C6406B"/>
    <w:rsid w:val="00C73B6D"/>
    <w:rsid w:val="00CA1718"/>
    <w:rsid w:val="00CA7D46"/>
    <w:rsid w:val="00CE2DB2"/>
    <w:rsid w:val="00D065BA"/>
    <w:rsid w:val="00D11639"/>
    <w:rsid w:val="00D16AA9"/>
    <w:rsid w:val="00D25D74"/>
    <w:rsid w:val="00D40E9A"/>
    <w:rsid w:val="00D55E0A"/>
    <w:rsid w:val="00D57631"/>
    <w:rsid w:val="00D65129"/>
    <w:rsid w:val="00D67CD6"/>
    <w:rsid w:val="00D93115"/>
    <w:rsid w:val="00DB4C71"/>
    <w:rsid w:val="00DC436B"/>
    <w:rsid w:val="00DE2D8A"/>
    <w:rsid w:val="00DF1A12"/>
    <w:rsid w:val="00E01366"/>
    <w:rsid w:val="00E06F2E"/>
    <w:rsid w:val="00E11D2F"/>
    <w:rsid w:val="00E14782"/>
    <w:rsid w:val="00E2011E"/>
    <w:rsid w:val="00E5234F"/>
    <w:rsid w:val="00E57BA7"/>
    <w:rsid w:val="00E80031"/>
    <w:rsid w:val="00E848B3"/>
    <w:rsid w:val="00EA344F"/>
    <w:rsid w:val="00EB2441"/>
    <w:rsid w:val="00EF7C8F"/>
    <w:rsid w:val="00F425D2"/>
    <w:rsid w:val="00F6484A"/>
    <w:rsid w:val="00F73883"/>
    <w:rsid w:val="00F82D3D"/>
    <w:rsid w:val="00F91C12"/>
    <w:rsid w:val="00FA37E3"/>
    <w:rsid w:val="00FC13DB"/>
    <w:rsid w:val="00FC7D43"/>
    <w:rsid w:val="00FD50DB"/>
    <w:rsid w:val="00FD759C"/>
    <w:rsid w:val="00FF384E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1D8EA"/>
  <w15:chartTrackingRefBased/>
  <w15:docId w15:val="{8D52F518-F4EA-4E35-9480-86826AF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SubPárrafo de lista,TITULO A,Titulo de Fígura,Conclusiones,paul2,Cuadro 2-1,Iz - Párrafo de lista,Sivsa Parrafo"/>
    <w:basedOn w:val="Normal"/>
    <w:link w:val="PrrafodelistaCar"/>
    <w:uiPriority w:val="34"/>
    <w:qFormat/>
    <w:rsid w:val="003E3E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0DDF"/>
    <w:pPr>
      <w:spacing w:after="0" w:line="240" w:lineRule="auto"/>
    </w:pPr>
    <w:rPr>
      <w:rFonts w:ascii="Calibri" w:eastAsia="Calibri" w:hAnsi="Calibri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DDF"/>
    <w:rPr>
      <w:rFonts w:ascii="Calibri" w:eastAsia="Calibri" w:hAnsi="Calibri" w:cs="Arial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020DDF"/>
    <w:rPr>
      <w:vertAlign w:val="superscript"/>
    </w:rPr>
  </w:style>
  <w:style w:type="character" w:styleId="Hipervnculo">
    <w:name w:val="Hyperlink"/>
    <w:uiPriority w:val="99"/>
    <w:unhideWhenUsed/>
    <w:rsid w:val="00020DDF"/>
    <w:rPr>
      <w:color w:val="0563C1"/>
      <w:u w:val="single"/>
    </w:rPr>
  </w:style>
  <w:style w:type="character" w:customStyle="1" w:styleId="PrrafodelistaCar">
    <w:name w:val="Párrafo de lista Car"/>
    <w:aliases w:val="Bulleted List Car,Fundamentacion Car,SubPárrafo de lista Car,TITULO A Car,Titulo de Fígura Car,Conclusiones Car,paul2 Car,Cuadro 2-1 Car,Iz - Párrafo de lista Car,Sivsa Parrafo Car"/>
    <w:link w:val="Prrafodelista"/>
    <w:uiPriority w:val="34"/>
    <w:locked/>
    <w:rsid w:val="009437D5"/>
  </w:style>
  <w:style w:type="paragraph" w:styleId="NormalWeb">
    <w:name w:val="Normal (Web)"/>
    <w:basedOn w:val="Normal"/>
    <w:uiPriority w:val="99"/>
    <w:unhideWhenUsed/>
    <w:rsid w:val="00155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yiv8864493563msolistparagraph">
    <w:name w:val="yiv8864493563msolistparagraph"/>
    <w:basedOn w:val="Normal"/>
    <w:rsid w:val="00E1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BERNABE VELASCO ARCE  CODIGO: 083641-K</dc:creator>
  <cp:keywords/>
  <dc:description/>
  <cp:lastModifiedBy>PAULO DANIEL MENDOZA BARRANTES</cp:lastModifiedBy>
  <cp:revision>72</cp:revision>
  <dcterms:created xsi:type="dcterms:W3CDTF">2022-12-01T20:53:00Z</dcterms:created>
  <dcterms:modified xsi:type="dcterms:W3CDTF">2022-12-05T18:06:00Z</dcterms:modified>
</cp:coreProperties>
</file>