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F7C8F" w14:paraId="62A1AD1D" w14:textId="77777777" w:rsidTr="00573060">
        <w:trPr>
          <w:trHeight w:val="708"/>
        </w:trPr>
        <w:tc>
          <w:tcPr>
            <w:tcW w:w="9493" w:type="dxa"/>
          </w:tcPr>
          <w:p w14:paraId="5F4F0215" w14:textId="29E4E072" w:rsidR="00EF7C8F" w:rsidRPr="009C04C3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bookmarkStart w:id="0" w:name="_Hlk60148253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FORMATO N° 04-A:</w:t>
            </w:r>
          </w:p>
          <w:p w14:paraId="55636EE2" w14:textId="60210834" w:rsidR="00EF7C8F" w:rsidRPr="00EF7C8F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INDICADOR DE BRECHA</w:t>
            </w:r>
          </w:p>
        </w:tc>
      </w:tr>
    </w:tbl>
    <w:p w14:paraId="4AB9ECEF" w14:textId="6F7B29A5" w:rsidR="007C4F1D" w:rsidRDefault="007C4F1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3"/>
        <w:gridCol w:w="566"/>
        <w:gridCol w:w="7514"/>
      </w:tblGrid>
      <w:tr w:rsidR="000A6132" w:rsidRPr="000A6132" w14:paraId="68950F46" w14:textId="77777777" w:rsidTr="00501759">
        <w:trPr>
          <w:trHeight w:val="401"/>
        </w:trPr>
        <w:tc>
          <w:tcPr>
            <w:tcW w:w="1413" w:type="dxa"/>
            <w:vAlign w:val="center"/>
          </w:tcPr>
          <w:p w14:paraId="5382E33E" w14:textId="473C8DEA" w:rsidR="00DE2D8A" w:rsidRPr="000A6132" w:rsidRDefault="00DE2D8A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132">
              <w:rPr>
                <w:rFonts w:ascii="Arial" w:hAnsi="Arial" w:cs="Arial"/>
                <w:b/>
                <w:bCs/>
                <w:sz w:val="16"/>
                <w:szCs w:val="16"/>
              </w:rPr>
              <w:t>Sector Responsable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CE4646E" w14:textId="08D5E48F" w:rsidR="00DE2D8A" w:rsidRPr="000A6132" w:rsidRDefault="00E5234F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1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70EDA9B9" w14:textId="64292507" w:rsidR="00DE2D8A" w:rsidRPr="000A6132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0A6132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</w:tr>
      <w:tr w:rsidR="00E71CFC" w:rsidRPr="00E71CFC" w14:paraId="6C0C447A" w14:textId="77777777" w:rsidTr="00501759">
        <w:trPr>
          <w:trHeight w:val="423"/>
        </w:trPr>
        <w:tc>
          <w:tcPr>
            <w:tcW w:w="1413" w:type="dxa"/>
            <w:vAlign w:val="center"/>
          </w:tcPr>
          <w:p w14:paraId="3977CE04" w14:textId="72468A0B" w:rsidR="00DE2D8A" w:rsidRPr="00E71CFC" w:rsidRDefault="00B4744E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1C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Indicador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72FC95" w14:textId="0CFE28BB" w:rsidR="00DE2D8A" w:rsidRPr="00E71CFC" w:rsidRDefault="00E71CFC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1CFC"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2350C117" w14:textId="58C2AE8C" w:rsidR="00DE2D8A" w:rsidRPr="00E71CFC" w:rsidRDefault="00E71CFC">
            <w:pPr>
              <w:rPr>
                <w:rFonts w:ascii="Arial" w:hAnsi="Arial" w:cs="Arial"/>
                <w:sz w:val="16"/>
                <w:szCs w:val="16"/>
              </w:rPr>
            </w:pPr>
            <w:r w:rsidRPr="00E71CFC">
              <w:rPr>
                <w:rFonts w:ascii="Arial" w:hAnsi="Arial" w:cs="Arial"/>
                <w:sz w:val="16"/>
                <w:szCs w:val="16"/>
              </w:rPr>
              <w:t>Porcentaje de personas que no participan de los servicios deportivos recreativos respecto a la población total</w:t>
            </w:r>
          </w:p>
        </w:tc>
      </w:tr>
      <w:tr w:rsidR="00E71CFC" w:rsidRPr="00E71CFC" w14:paraId="11A718E3" w14:textId="77777777" w:rsidTr="00501759">
        <w:trPr>
          <w:trHeight w:val="448"/>
        </w:trPr>
        <w:tc>
          <w:tcPr>
            <w:tcW w:w="1413" w:type="dxa"/>
            <w:vAlign w:val="center"/>
          </w:tcPr>
          <w:p w14:paraId="57EC8604" w14:textId="7E21759A" w:rsidR="00FA37E3" w:rsidRPr="00E71CFC" w:rsidRDefault="00FA37E3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E71CFC">
              <w:rPr>
                <w:rFonts w:ascii="Arial" w:hAnsi="Arial" w:cs="Arial"/>
                <w:b/>
                <w:bCs/>
                <w:sz w:val="16"/>
                <w:szCs w:val="16"/>
              </w:rPr>
              <w:t>Tipo de Indicador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994EF24" w14:textId="00173C7F" w:rsidR="00FA37E3" w:rsidRPr="00E71CFC" w:rsidRDefault="00044F26">
            <w:pPr>
              <w:rPr>
                <w:rFonts w:ascii="Arial" w:hAnsi="Arial" w:cs="Arial"/>
                <w:sz w:val="16"/>
                <w:szCs w:val="16"/>
              </w:rPr>
            </w:pPr>
            <w:r w:rsidRPr="00E71CFC">
              <w:rPr>
                <w:rFonts w:ascii="Arial" w:hAnsi="Arial" w:cs="Arial"/>
                <w:sz w:val="16"/>
                <w:szCs w:val="16"/>
              </w:rPr>
              <w:t>Cobertura</w:t>
            </w:r>
          </w:p>
        </w:tc>
      </w:tr>
      <w:tr w:rsidR="00E71CFC" w:rsidRPr="00E71CFC" w14:paraId="0C106DDE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52728A04" w14:textId="6694EFAD" w:rsidR="00DE2D8A" w:rsidRPr="00E71CFC" w:rsidRDefault="00DE2D8A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E71CFC">
              <w:rPr>
                <w:rFonts w:ascii="Arial" w:hAnsi="Arial" w:cs="Arial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FDA500C" w14:textId="353F1620" w:rsidR="00DE2D8A" w:rsidRPr="00E71CFC" w:rsidRDefault="00E71CFC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1CFC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653DB9DE" w14:textId="69FE8F75" w:rsidR="00DE2D8A" w:rsidRPr="00E71CFC" w:rsidRDefault="00E71CFC">
            <w:pPr>
              <w:rPr>
                <w:rFonts w:ascii="Arial" w:hAnsi="Arial" w:cs="Arial"/>
                <w:sz w:val="16"/>
                <w:szCs w:val="16"/>
              </w:rPr>
            </w:pPr>
            <w:r w:rsidRPr="00E71CFC">
              <w:rPr>
                <w:rFonts w:ascii="Arial" w:hAnsi="Arial" w:cs="Arial"/>
                <w:sz w:val="16"/>
                <w:szCs w:val="16"/>
              </w:rPr>
              <w:t>Usuario</w:t>
            </w:r>
            <w:r w:rsidR="00044F26" w:rsidRPr="00E71CFC">
              <w:rPr>
                <w:rFonts w:ascii="Arial" w:hAnsi="Arial" w:cs="Arial"/>
                <w:sz w:val="16"/>
                <w:szCs w:val="16"/>
              </w:rPr>
              <w:t>/Año</w:t>
            </w:r>
          </w:p>
        </w:tc>
      </w:tr>
      <w:tr w:rsidR="00C73B6D" w:rsidRPr="006C01B0" w14:paraId="35F1A4CD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3A2665BE" w14:textId="551D1317" w:rsidR="00C73B6D" w:rsidRPr="006C01B0" w:rsidRDefault="00C73B6D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1B0">
              <w:rPr>
                <w:rFonts w:ascii="Arial" w:hAnsi="Arial" w:cs="Arial"/>
                <w:b/>
                <w:bCs/>
                <w:sz w:val="16"/>
                <w:szCs w:val="16"/>
              </w:rPr>
              <w:t>Nivel de desagregación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6D3C9CD" w14:textId="132D7545" w:rsidR="00C73B6D" w:rsidRPr="006C01B0" w:rsidRDefault="006C01B0">
            <w:pPr>
              <w:rPr>
                <w:rFonts w:ascii="Arial" w:hAnsi="Arial" w:cs="Arial"/>
                <w:sz w:val="16"/>
                <w:szCs w:val="16"/>
              </w:rPr>
            </w:pPr>
            <w:r w:rsidRPr="006C01B0">
              <w:rPr>
                <w:rFonts w:ascii="Arial" w:hAnsi="Arial" w:cs="Arial"/>
                <w:sz w:val="16"/>
                <w:szCs w:val="16"/>
              </w:rPr>
              <w:t>Distrital</w:t>
            </w:r>
          </w:p>
        </w:tc>
      </w:tr>
    </w:tbl>
    <w:p w14:paraId="49FC6AB5" w14:textId="15D377CD" w:rsidR="00EF7C8F" w:rsidRPr="006C01B0" w:rsidRDefault="00EF7C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8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0"/>
        <w:gridCol w:w="3384"/>
        <w:gridCol w:w="234"/>
        <w:gridCol w:w="1587"/>
        <w:gridCol w:w="3158"/>
      </w:tblGrid>
      <w:tr w:rsidR="006C01B0" w:rsidRPr="006C01B0" w14:paraId="157B288C" w14:textId="77777777" w:rsidTr="00E01366">
        <w:trPr>
          <w:trHeight w:val="58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05A0A" w14:textId="24DB213C" w:rsidR="00E01366" w:rsidRPr="006C01B0" w:rsidRDefault="00E01366" w:rsidP="00E01366">
            <w:pPr>
              <w:rPr>
                <w:rFonts w:ascii="Arial" w:hAnsi="Arial" w:cs="Arial"/>
                <w:b/>
                <w:bCs/>
              </w:rPr>
            </w:pPr>
            <w:r w:rsidRPr="006C01B0">
              <w:rPr>
                <w:rFonts w:ascii="Arial" w:hAnsi="Arial" w:cs="Arial"/>
                <w:b/>
                <w:bCs/>
              </w:rPr>
              <w:t>Servicio y Tipología</w:t>
            </w:r>
          </w:p>
        </w:tc>
      </w:tr>
      <w:tr w:rsidR="006C01B0" w:rsidRPr="006C01B0" w14:paraId="3662FA07" w14:textId="77777777" w:rsidTr="00E01366">
        <w:trPr>
          <w:trHeight w:val="58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6A30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1B0">
              <w:rPr>
                <w:rFonts w:ascii="Arial" w:hAnsi="Arial" w:cs="Arial"/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112F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1E7F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1B0">
              <w:rPr>
                <w:rFonts w:ascii="Arial" w:hAnsi="Arial" w:cs="Arial"/>
                <w:b/>
                <w:bCs/>
                <w:sz w:val="16"/>
                <w:szCs w:val="16"/>
              </w:rPr>
              <w:t>Tipología</w:t>
            </w:r>
          </w:p>
        </w:tc>
      </w:tr>
      <w:tr w:rsidR="006C01B0" w:rsidRPr="006C01B0" w14:paraId="2ABCBF34" w14:textId="77777777" w:rsidTr="00E01366">
        <w:trPr>
          <w:trHeight w:val="33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BD2E" w14:textId="4FCAD9D7" w:rsidR="00E01366" w:rsidRPr="006C01B0" w:rsidRDefault="00E71CFC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6C01B0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50FF" w14:textId="6CF383DB" w:rsidR="00E01366" w:rsidRPr="006C01B0" w:rsidRDefault="00442BBE" w:rsidP="00A71A0A">
            <w:pPr>
              <w:rPr>
                <w:rFonts w:ascii="Arial" w:hAnsi="Arial" w:cs="Arial"/>
                <w:sz w:val="16"/>
                <w:szCs w:val="16"/>
              </w:rPr>
            </w:pPr>
            <w:r w:rsidRPr="006C01B0">
              <w:rPr>
                <w:rFonts w:ascii="Arial" w:hAnsi="Arial" w:cs="Arial"/>
                <w:sz w:val="16"/>
                <w:szCs w:val="16"/>
              </w:rPr>
              <w:t xml:space="preserve">Servicio de </w:t>
            </w:r>
            <w:r w:rsidR="00E71CFC" w:rsidRPr="006C01B0">
              <w:rPr>
                <w:rFonts w:ascii="Arial" w:hAnsi="Arial" w:cs="Arial"/>
                <w:sz w:val="16"/>
                <w:szCs w:val="16"/>
              </w:rPr>
              <w:t>Práctica Deportiva y/o Recreativa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27F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C53" w14:textId="5681FF51" w:rsidR="00E01366" w:rsidRPr="006C01B0" w:rsidRDefault="00E71CFC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6C01B0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9BE" w14:textId="2382D505" w:rsidR="00E01366" w:rsidRPr="006C01B0" w:rsidRDefault="00E71CFC" w:rsidP="00A71A0A">
            <w:pPr>
              <w:rPr>
                <w:rFonts w:ascii="Arial" w:hAnsi="Arial" w:cs="Arial"/>
                <w:sz w:val="16"/>
                <w:szCs w:val="16"/>
              </w:rPr>
            </w:pPr>
            <w:r w:rsidRPr="006C01B0">
              <w:rPr>
                <w:rFonts w:ascii="Arial" w:hAnsi="Arial" w:cs="Arial"/>
                <w:sz w:val="16"/>
                <w:szCs w:val="16"/>
              </w:rPr>
              <w:t>Práctica Deportiva y/o Recreativa</w:t>
            </w:r>
          </w:p>
        </w:tc>
      </w:tr>
      <w:tr w:rsidR="006C01B0" w:rsidRPr="006C01B0" w14:paraId="39D46F29" w14:textId="77777777" w:rsidTr="00E01366">
        <w:trPr>
          <w:trHeight w:val="5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2B6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B45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CAA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7DA5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EE65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1B0" w:rsidRPr="006C01B0" w14:paraId="01F704E6" w14:textId="77777777" w:rsidTr="00E01366">
        <w:trPr>
          <w:trHeight w:val="36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2E6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493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AC1F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A20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6C01B0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0A7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8C5075" w14:textId="0786E3B6" w:rsidR="00E01366" w:rsidRPr="006C01B0" w:rsidRDefault="00E0136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80"/>
        <w:gridCol w:w="650"/>
        <w:gridCol w:w="681"/>
        <w:gridCol w:w="591"/>
        <w:gridCol w:w="709"/>
        <w:gridCol w:w="624"/>
        <w:gridCol w:w="579"/>
        <w:gridCol w:w="603"/>
        <w:gridCol w:w="595"/>
        <w:gridCol w:w="592"/>
        <w:gridCol w:w="593"/>
        <w:gridCol w:w="592"/>
        <w:gridCol w:w="592"/>
        <w:gridCol w:w="767"/>
      </w:tblGrid>
      <w:tr w:rsidR="006C01B0" w:rsidRPr="006C01B0" w14:paraId="30E58C15" w14:textId="77777777" w:rsidTr="00501759">
        <w:trPr>
          <w:trHeight w:val="322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29E1" w14:textId="77777777" w:rsidR="00E01366" w:rsidRPr="006C01B0" w:rsidRDefault="00E01366" w:rsidP="00D760A0">
            <w:pPr>
              <w:rPr>
                <w:rFonts w:ascii="Arial" w:hAnsi="Arial" w:cs="Arial"/>
                <w:b/>
                <w:bCs/>
                <w:szCs w:val="20"/>
              </w:rPr>
            </w:pPr>
            <w:r w:rsidRPr="006C01B0">
              <w:rPr>
                <w:rFonts w:ascii="Arial" w:hAnsi="Arial" w:cs="Arial"/>
                <w:b/>
                <w:bCs/>
                <w:szCs w:val="20"/>
              </w:rPr>
              <w:t>Competencia del Servicio</w:t>
            </w:r>
          </w:p>
        </w:tc>
      </w:tr>
      <w:tr w:rsidR="006C01B0" w:rsidRPr="006C01B0" w14:paraId="66ECB723" w14:textId="77777777" w:rsidTr="00501759">
        <w:trPr>
          <w:trHeight w:val="11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BD878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01B0">
              <w:rPr>
                <w:rFonts w:ascii="Arial" w:hAnsi="Arial" w:cs="Arial"/>
                <w:b/>
                <w:bCs/>
                <w:sz w:val="16"/>
                <w:szCs w:val="18"/>
              </w:rPr>
              <w:t>Gobierno Nacional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vAlign w:val="center"/>
          </w:tcPr>
          <w:p w14:paraId="1FEC6171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01B0">
              <w:rPr>
                <w:rFonts w:ascii="Arial" w:hAnsi="Arial" w:cs="Arial"/>
                <w:b/>
                <w:bCs/>
                <w:sz w:val="16"/>
                <w:szCs w:val="18"/>
              </w:rPr>
              <w:t>Gobierno Regional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  <w:vAlign w:val="center"/>
          </w:tcPr>
          <w:p w14:paraId="4A62EA9E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01B0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4FCF7C93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6C01B0">
              <w:rPr>
                <w:rFonts w:ascii="Arial" w:hAnsi="Arial" w:cs="Arial"/>
                <w:b/>
                <w:bCs/>
                <w:sz w:val="16"/>
                <w:szCs w:val="18"/>
              </w:rPr>
              <w:t>Municip</w:t>
            </w:r>
            <w:proofErr w:type="spellEnd"/>
            <w:r w:rsidRPr="006C01B0">
              <w:rPr>
                <w:rFonts w:ascii="Arial" w:hAnsi="Arial" w:cs="Arial"/>
                <w:b/>
                <w:bCs/>
                <w:sz w:val="16"/>
                <w:szCs w:val="18"/>
              </w:rPr>
              <w:t>. Provincial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vAlign w:val="center"/>
          </w:tcPr>
          <w:p w14:paraId="65EAF0B0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01B0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01206F40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6C01B0">
              <w:rPr>
                <w:rFonts w:ascii="Arial" w:hAnsi="Arial" w:cs="Arial"/>
                <w:b/>
                <w:bCs/>
                <w:sz w:val="16"/>
                <w:szCs w:val="18"/>
              </w:rPr>
              <w:t>Municip</w:t>
            </w:r>
            <w:proofErr w:type="spellEnd"/>
            <w:r w:rsidRPr="006C01B0">
              <w:rPr>
                <w:rFonts w:ascii="Arial" w:hAnsi="Arial" w:cs="Arial"/>
                <w:b/>
                <w:bCs/>
                <w:sz w:val="16"/>
                <w:szCs w:val="18"/>
              </w:rPr>
              <w:t>. Distrital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89F86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01B0">
              <w:rPr>
                <w:rFonts w:ascii="Arial" w:hAnsi="Arial" w:cs="Arial"/>
                <w:b/>
                <w:bCs/>
                <w:sz w:val="16"/>
                <w:szCs w:val="18"/>
              </w:rPr>
              <w:t>Empresa</w:t>
            </w:r>
          </w:p>
        </w:tc>
      </w:tr>
      <w:tr w:rsidR="006C01B0" w:rsidRPr="006C01B0" w14:paraId="07F29AB9" w14:textId="77777777" w:rsidTr="00501759">
        <w:trPr>
          <w:trHeight w:val="84"/>
        </w:trPr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23AAEC1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404EF150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2F8C63AE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7D8C6FB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2564A93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77B682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2A1492E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30814D24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B79396A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49C8175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31F395A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FE7EEFC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FC829B6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CF5282C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2412FFF8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C01B0" w:rsidRPr="006C01B0" w14:paraId="5F1512DC" w14:textId="77777777" w:rsidTr="00501759">
        <w:trPr>
          <w:trHeight w:val="500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595" w14:textId="77777777" w:rsidR="00E01366" w:rsidRPr="006C01B0" w:rsidRDefault="00E01366" w:rsidP="00D760A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A559" w14:textId="333EB392" w:rsidR="00E01366" w:rsidRPr="006C01B0" w:rsidRDefault="00B06816" w:rsidP="00D760A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6C01B0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B2538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AB23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36BA" w14:textId="31A44818" w:rsidR="00E01366" w:rsidRPr="006C01B0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1B0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75AE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C74A5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AF04" w14:textId="081616D4" w:rsidR="00E01366" w:rsidRPr="006C01B0" w:rsidRDefault="006C01B0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1B0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F476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81BB4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6AC9" w14:textId="28197583" w:rsidR="00E01366" w:rsidRPr="006C01B0" w:rsidRDefault="006C01B0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1B0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62CE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47651B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A8B5" w14:textId="3A470549" w:rsidR="00E01366" w:rsidRPr="006C01B0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1B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0CE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1B0" w:rsidRPr="006C01B0" w14:paraId="11DA33B4" w14:textId="77777777" w:rsidTr="00501759">
        <w:trPr>
          <w:trHeight w:val="236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5DDC" w14:textId="77777777" w:rsidR="00E01366" w:rsidRPr="006C01B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A95E3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24EC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62429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1C1A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D7CD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C2D1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5A29E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674E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085A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16FEA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2A5D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2120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8C5D5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3DC" w14:textId="77777777" w:rsidR="00E01366" w:rsidRPr="006C01B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6272EEF" w14:textId="77777777" w:rsidR="00E01366" w:rsidRPr="00E71CFC" w:rsidRDefault="00E01366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698"/>
        <w:gridCol w:w="693"/>
        <w:gridCol w:w="2071"/>
        <w:gridCol w:w="1102"/>
        <w:gridCol w:w="800"/>
        <w:gridCol w:w="692"/>
      </w:tblGrid>
      <w:tr w:rsidR="00437E46" w:rsidRPr="00437E46" w14:paraId="0045F3AD" w14:textId="7BCFB288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B4E" w14:textId="5D6F935F" w:rsidR="00AB3CA7" w:rsidRPr="00437E46" w:rsidRDefault="002C6B38">
            <w:pPr>
              <w:rPr>
                <w:rFonts w:ascii="Arial" w:hAnsi="Arial" w:cs="Arial"/>
                <w:b/>
                <w:szCs w:val="20"/>
              </w:rPr>
            </w:pPr>
            <w:bookmarkStart w:id="1" w:name="_Hlk60147480"/>
            <w:r w:rsidRPr="00437E46">
              <w:rPr>
                <w:rFonts w:ascii="Arial" w:hAnsi="Arial" w:cs="Arial"/>
                <w:b/>
                <w:bCs/>
                <w:szCs w:val="20"/>
              </w:rPr>
              <w:t>Definición</w:t>
            </w:r>
          </w:p>
        </w:tc>
      </w:tr>
      <w:tr w:rsidR="00E71CFC" w:rsidRPr="00E71CFC" w14:paraId="2AAFE8C6" w14:textId="77777777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5439" w14:textId="77777777" w:rsidR="002C6B38" w:rsidRPr="00E71CFC" w:rsidRDefault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  <w:p w14:paraId="234D2387" w14:textId="77777777" w:rsidR="00437E46" w:rsidRDefault="00437E46" w:rsidP="00437E46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deporte es la actividad física que se promueve como un factor importante para la recreación, la mejora de la salud, la renovación y desarrollo de las potencialidades físicas, mentales y espirituales del ser humano, mediante la participación y sana competencia en todas sus disciplinas deportivas y recreativas</w:t>
            </w:r>
            <w:r>
              <w:rPr>
                <w:rStyle w:val="Refdenotaalpie"/>
                <w:rFonts w:ascii="Arial" w:hAnsi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6158ABA9" w14:textId="77777777" w:rsidR="00437E46" w:rsidRDefault="00437E46" w:rsidP="00437E46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1BE6663" w14:textId="77777777" w:rsidR="00437E46" w:rsidRDefault="00437E46" w:rsidP="00437E46">
            <w:pPr>
              <w:jc w:val="both"/>
              <w:rPr>
                <w:rFonts w:ascii="Arial" w:hAnsi="Arial"/>
                <w:bCs/>
                <w:sz w:val="20"/>
                <w:szCs w:val="18"/>
              </w:rPr>
            </w:pPr>
            <w:r w:rsidRPr="006701E0">
              <w:rPr>
                <w:rFonts w:ascii="Arial" w:hAnsi="Arial"/>
                <w:sz w:val="20"/>
                <w:szCs w:val="20"/>
              </w:rPr>
              <w:t xml:space="preserve">El indicador </w:t>
            </w:r>
            <w:r>
              <w:rPr>
                <w:rFonts w:ascii="Arial" w:hAnsi="Arial"/>
                <w:sz w:val="20"/>
                <w:szCs w:val="20"/>
              </w:rPr>
              <w:t>representa la demanda potencial no atendida por los servicios deportivos recreativos d</w:t>
            </w:r>
            <w:r w:rsidRPr="005F4A4A">
              <w:rPr>
                <w:rFonts w:ascii="Arial" w:hAnsi="Arial"/>
                <w:bCs/>
                <w:sz w:val="20"/>
                <w:szCs w:val="18"/>
              </w:rPr>
              <w:t>el I</w:t>
            </w:r>
            <w:r>
              <w:rPr>
                <w:rFonts w:ascii="Arial" w:hAnsi="Arial"/>
                <w:bCs/>
                <w:sz w:val="20"/>
                <w:szCs w:val="18"/>
              </w:rPr>
              <w:t>nstituto Peruano de Deporte, los Gobiernos Regionales y los Gobiernos Locales</w:t>
            </w:r>
            <w:r w:rsidRPr="006701E0">
              <w:rPr>
                <w:rFonts w:ascii="Arial" w:hAnsi="Arial"/>
                <w:bCs/>
                <w:sz w:val="20"/>
                <w:szCs w:val="18"/>
              </w:rPr>
              <w:t>.</w:t>
            </w:r>
          </w:p>
          <w:p w14:paraId="206A9E56" w14:textId="77777777" w:rsidR="00437E46" w:rsidRDefault="00437E46" w:rsidP="00437E46">
            <w:pPr>
              <w:jc w:val="both"/>
              <w:rPr>
                <w:rFonts w:ascii="Arial" w:hAnsi="Arial"/>
                <w:bCs/>
                <w:sz w:val="20"/>
                <w:szCs w:val="18"/>
              </w:rPr>
            </w:pPr>
          </w:p>
          <w:p w14:paraId="35490FD3" w14:textId="77777777" w:rsidR="00437E46" w:rsidRPr="00996FBE" w:rsidRDefault="00437E46" w:rsidP="00437E4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96FBE">
              <w:rPr>
                <w:rFonts w:ascii="Arial" w:hAnsi="Arial"/>
                <w:sz w:val="20"/>
                <w:szCs w:val="20"/>
              </w:rPr>
              <w:t>La demanda potenc</w:t>
            </w:r>
            <w:r>
              <w:rPr>
                <w:rFonts w:ascii="Arial" w:hAnsi="Arial"/>
                <w:sz w:val="20"/>
                <w:szCs w:val="20"/>
              </w:rPr>
              <w:t xml:space="preserve">ial no atendida hace mención a </w:t>
            </w:r>
            <w:r w:rsidRPr="00996FBE">
              <w:rPr>
                <w:rFonts w:ascii="Arial" w:hAnsi="Arial"/>
                <w:sz w:val="20"/>
                <w:szCs w:val="20"/>
              </w:rPr>
              <w:t xml:space="preserve">la población </w:t>
            </w:r>
            <w:r>
              <w:rPr>
                <w:rFonts w:ascii="Arial" w:hAnsi="Arial"/>
                <w:sz w:val="20"/>
                <w:szCs w:val="20"/>
              </w:rPr>
              <w:t xml:space="preserve">total que podría participar de </w:t>
            </w:r>
            <w:r w:rsidRPr="005F4A4A">
              <w:rPr>
                <w:rFonts w:ascii="Arial" w:hAnsi="Arial"/>
                <w:bCs/>
                <w:sz w:val="20"/>
                <w:szCs w:val="18"/>
              </w:rPr>
              <w:t>actividades físicas, pre d</w:t>
            </w:r>
            <w:r>
              <w:rPr>
                <w:rFonts w:ascii="Arial" w:hAnsi="Arial"/>
                <w:bCs/>
                <w:sz w:val="20"/>
                <w:szCs w:val="18"/>
              </w:rPr>
              <w:t>eportivas y recreativas</w:t>
            </w:r>
            <w:r>
              <w:rPr>
                <w:rFonts w:ascii="Arial" w:hAnsi="Arial"/>
                <w:sz w:val="20"/>
                <w:szCs w:val="20"/>
              </w:rPr>
              <w:t xml:space="preserve"> que, actualmente, no ha sido atendida</w:t>
            </w:r>
            <w:r w:rsidRPr="00996FBE">
              <w:rPr>
                <w:rFonts w:ascii="Arial" w:hAnsi="Arial"/>
                <w:sz w:val="20"/>
                <w:szCs w:val="20"/>
              </w:rPr>
              <w:t xml:space="preserve"> por el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996FBE">
              <w:rPr>
                <w:rFonts w:ascii="Arial" w:hAnsi="Arial"/>
                <w:sz w:val="20"/>
                <w:szCs w:val="20"/>
              </w:rPr>
              <w:t>stado.</w:t>
            </w:r>
          </w:p>
          <w:p w14:paraId="4EF0EF89" w14:textId="77777777" w:rsidR="00437E46" w:rsidRDefault="00437E46" w:rsidP="00437E46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C224B77" w14:textId="77777777" w:rsidR="00437E46" w:rsidRDefault="00437E46" w:rsidP="00437E46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Los servicios deportivos recreativos para </w:t>
            </w:r>
            <w:r w:rsidRPr="00532FD6">
              <w:rPr>
                <w:rFonts w:ascii="Arial" w:hAnsi="Arial"/>
                <w:sz w:val="20"/>
                <w:szCs w:val="20"/>
              </w:rPr>
              <w:t>los eventos y actividades de masificación pueden brindarse</w:t>
            </w:r>
            <w:r>
              <w:rPr>
                <w:rFonts w:ascii="Arial" w:hAnsi="Arial"/>
                <w:sz w:val="20"/>
                <w:szCs w:val="20"/>
              </w:rPr>
              <w:t xml:space="preserve"> en las siguientes modalidades:</w:t>
            </w:r>
          </w:p>
          <w:p w14:paraId="1AB5CEE7" w14:textId="77777777" w:rsidR="00437E46" w:rsidRDefault="00437E46" w:rsidP="00437E4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532FD6">
              <w:rPr>
                <w:rFonts w:ascii="Arial" w:hAnsi="Arial"/>
                <w:sz w:val="20"/>
                <w:szCs w:val="20"/>
              </w:rPr>
              <w:t>Programas especializados permanentes.</w:t>
            </w:r>
          </w:p>
          <w:p w14:paraId="4BCF3003" w14:textId="77777777" w:rsidR="00437E46" w:rsidRDefault="00437E46" w:rsidP="00437E4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532FD6">
              <w:rPr>
                <w:rFonts w:ascii="Arial" w:hAnsi="Arial"/>
                <w:sz w:val="20"/>
                <w:szCs w:val="20"/>
              </w:rPr>
              <w:t>Actividades masivas.</w:t>
            </w:r>
          </w:p>
          <w:p w14:paraId="6671B07D" w14:textId="77777777" w:rsidR="00437E46" w:rsidRPr="00532FD6" w:rsidRDefault="00437E46" w:rsidP="00437E4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532FD6">
              <w:rPr>
                <w:rFonts w:ascii="Arial" w:hAnsi="Arial"/>
                <w:sz w:val="20"/>
                <w:szCs w:val="20"/>
              </w:rPr>
              <w:t>Competencias y campeonato</w:t>
            </w:r>
            <w:r>
              <w:rPr>
                <w:rFonts w:ascii="Arial" w:hAnsi="Arial"/>
                <w:sz w:val="20"/>
                <w:szCs w:val="20"/>
              </w:rPr>
              <w:t>s.</w:t>
            </w:r>
          </w:p>
          <w:p w14:paraId="7F52E88A" w14:textId="3015E0F0" w:rsidR="002C6B38" w:rsidRPr="00E71CFC" w:rsidRDefault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437E46" w:rsidRPr="00437E46" w14:paraId="55A12013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2E69" w14:textId="2A4E3277" w:rsidR="002C6B38" w:rsidRPr="00437E46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437E46">
              <w:rPr>
                <w:rFonts w:ascii="Arial" w:hAnsi="Arial" w:cs="Arial"/>
                <w:b/>
                <w:bCs/>
                <w:szCs w:val="20"/>
              </w:rPr>
              <w:t>Justificación</w:t>
            </w:r>
          </w:p>
        </w:tc>
      </w:tr>
      <w:tr w:rsidR="00E71CFC" w:rsidRPr="00E71CFC" w14:paraId="55F87BB1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DA96" w14:textId="77777777" w:rsidR="00437E46" w:rsidRDefault="00437E46" w:rsidP="00437E46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FB6F8D">
              <w:rPr>
                <w:rFonts w:ascii="Arial" w:hAnsi="Arial"/>
                <w:sz w:val="20"/>
                <w:szCs w:val="18"/>
              </w:rPr>
              <w:t>Este indicador permite medir directamente la brecha de acceso a</w:t>
            </w:r>
            <w:r>
              <w:rPr>
                <w:rFonts w:ascii="Arial" w:hAnsi="Arial"/>
                <w:sz w:val="20"/>
                <w:szCs w:val="18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s-MX"/>
              </w:rPr>
              <w:t xml:space="preserve">las actividades </w:t>
            </w:r>
            <w:r w:rsidRPr="005F4A4A">
              <w:rPr>
                <w:rFonts w:ascii="Arial" w:hAnsi="Arial"/>
                <w:bCs/>
                <w:sz w:val="20"/>
                <w:szCs w:val="18"/>
              </w:rPr>
              <w:t>físicas, pre d</w:t>
            </w:r>
            <w:r>
              <w:rPr>
                <w:rFonts w:ascii="Arial" w:hAnsi="Arial"/>
                <w:bCs/>
                <w:sz w:val="20"/>
                <w:szCs w:val="18"/>
              </w:rPr>
              <w:t>eportivas y recreativas</w:t>
            </w:r>
            <w:r>
              <w:rPr>
                <w:rFonts w:ascii="Arial" w:hAnsi="Arial"/>
                <w:sz w:val="20"/>
                <w:szCs w:val="18"/>
              </w:rPr>
              <w:t>.</w:t>
            </w:r>
            <w:r w:rsidRPr="00FB6F8D">
              <w:rPr>
                <w:rFonts w:ascii="Arial" w:hAnsi="Arial"/>
                <w:sz w:val="20"/>
                <w:szCs w:val="18"/>
              </w:rPr>
              <w:t xml:space="preserve"> </w:t>
            </w:r>
            <w:r>
              <w:rPr>
                <w:rFonts w:ascii="Arial" w:hAnsi="Arial"/>
                <w:sz w:val="20"/>
                <w:szCs w:val="18"/>
              </w:rPr>
              <w:t>E</w:t>
            </w:r>
            <w:r w:rsidRPr="00FB6F8D">
              <w:rPr>
                <w:rFonts w:ascii="Arial" w:hAnsi="Arial"/>
                <w:sz w:val="20"/>
                <w:szCs w:val="18"/>
              </w:rPr>
              <w:t xml:space="preserve">l cierre de esta brecha está vinculado directamente con la ejecución de </w:t>
            </w:r>
            <w:r>
              <w:rPr>
                <w:rFonts w:ascii="Arial" w:hAnsi="Arial"/>
                <w:sz w:val="20"/>
                <w:szCs w:val="18"/>
              </w:rPr>
              <w:t>inversiones</w:t>
            </w:r>
            <w:r w:rsidRPr="00FB6F8D">
              <w:rPr>
                <w:rFonts w:ascii="Arial" w:hAnsi="Arial"/>
                <w:sz w:val="20"/>
                <w:szCs w:val="18"/>
              </w:rPr>
              <w:t>.</w:t>
            </w:r>
          </w:p>
          <w:p w14:paraId="1A94C125" w14:textId="77777777" w:rsidR="00437E46" w:rsidRDefault="00437E46" w:rsidP="00437E46">
            <w:pPr>
              <w:jc w:val="both"/>
              <w:rPr>
                <w:rFonts w:ascii="Arial" w:hAnsi="Arial"/>
                <w:sz w:val="20"/>
                <w:szCs w:val="18"/>
              </w:rPr>
            </w:pPr>
          </w:p>
          <w:p w14:paraId="57C279D0" w14:textId="77777777" w:rsidR="00437E46" w:rsidRDefault="00437E46" w:rsidP="00437E46">
            <w:pPr>
              <w:jc w:val="both"/>
              <w:rPr>
                <w:rFonts w:ascii="Arial" w:hAnsi="Arial"/>
                <w:sz w:val="20"/>
                <w:szCs w:val="18"/>
              </w:rPr>
            </w:pPr>
          </w:p>
          <w:p w14:paraId="7D76E9E9" w14:textId="5CF90B53" w:rsidR="002C6B38" w:rsidRPr="00E71CFC" w:rsidRDefault="002C6B38" w:rsidP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437E46" w:rsidRPr="00437E46" w14:paraId="2915C75B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52EB" w14:textId="7FDE5134" w:rsidR="002C6B38" w:rsidRPr="00437E46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437E46">
              <w:rPr>
                <w:rFonts w:ascii="Arial" w:hAnsi="Arial" w:cs="Arial"/>
                <w:b/>
                <w:szCs w:val="20"/>
              </w:rPr>
              <w:t>Método de Cálculo</w:t>
            </w:r>
          </w:p>
        </w:tc>
      </w:tr>
      <w:tr w:rsidR="00437E46" w:rsidRPr="00437E46" w14:paraId="4DEBCCAC" w14:textId="77777777" w:rsidTr="00791B39">
        <w:trPr>
          <w:trHeight w:val="16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0FA26" w14:textId="6C321486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0D298C07" w14:textId="77777777" w:rsidR="002A717D" w:rsidRPr="00437E46" w:rsidRDefault="002A717D" w:rsidP="002A717D">
            <w:pP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0DEDA4B7" w14:textId="77777777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70D4AE7C" w14:textId="77777777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2A36B91E" w14:textId="77777777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068874C" w14:textId="77777777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B2875" w14:textId="77777777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37E46" w:rsidRPr="00437E46" w14:paraId="04346496" w14:textId="451BB1F0" w:rsidTr="00225544">
        <w:trPr>
          <w:trHeight w:val="357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1AC3036D" w14:textId="747D65C8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72BF8E75" w14:textId="62848215" w:rsidR="002A717D" w:rsidRPr="00437E46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7E46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693" w:type="dxa"/>
            <w:vAlign w:val="center"/>
          </w:tcPr>
          <w:p w14:paraId="46672FE2" w14:textId="7FA39608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  <w:r w:rsidRPr="00437E46">
              <w:rPr>
                <w:rFonts w:ascii="Arial" w:hAnsi="Arial" w:cs="Arial"/>
                <w:sz w:val="18"/>
                <w:szCs w:val="20"/>
              </w:rPr>
              <w:t xml:space="preserve">   1   -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70B109B8" w14:textId="736A405D" w:rsidR="002A717D" w:rsidRPr="00437E46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7E46">
              <w:rPr>
                <w:rFonts w:ascii="Arial" w:hAnsi="Arial" w:cs="Arial"/>
                <w:sz w:val="18"/>
                <w:szCs w:val="20"/>
              </w:rPr>
              <w:t>Implementado</w:t>
            </w:r>
          </w:p>
        </w:tc>
        <w:tc>
          <w:tcPr>
            <w:tcW w:w="1102" w:type="dxa"/>
            <w:vAlign w:val="center"/>
          </w:tcPr>
          <w:p w14:paraId="62DEA624" w14:textId="11A60B67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  <w:r w:rsidRPr="00437E46">
              <w:rPr>
                <w:rFonts w:ascii="Arial" w:hAnsi="Arial" w:cs="Arial"/>
                <w:sz w:val="18"/>
                <w:szCs w:val="20"/>
              </w:rPr>
              <w:t>x 100</w:t>
            </w:r>
            <w:r w:rsidR="00C74408">
              <w:rPr>
                <w:rFonts w:ascii="Arial" w:hAnsi="Arial" w:cs="Arial"/>
                <w:sz w:val="18"/>
                <w:szCs w:val="20"/>
              </w:rPr>
              <w:t>%</w:t>
            </w:r>
            <w:bookmarkStart w:id="2" w:name="_GoBack"/>
            <w:bookmarkEnd w:id="2"/>
            <w:r w:rsidRPr="00437E46">
              <w:rPr>
                <w:rFonts w:ascii="Arial" w:hAnsi="Arial" w:cs="Arial"/>
                <w:sz w:val="18"/>
                <w:szCs w:val="20"/>
              </w:rPr>
              <w:t xml:space="preserve">   =</w:t>
            </w:r>
          </w:p>
        </w:tc>
        <w:tc>
          <w:tcPr>
            <w:tcW w:w="800" w:type="dxa"/>
            <w:vAlign w:val="center"/>
          </w:tcPr>
          <w:p w14:paraId="57DD5484" w14:textId="77777777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52860EAA" w14:textId="77777777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37E46" w:rsidRPr="00437E46" w14:paraId="344D86A3" w14:textId="7BED7EB9" w:rsidTr="006A4D56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A25112C" w14:textId="168B723D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0B109815" w14:textId="77777777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6A721F7" w14:textId="6B73AC02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CA9FB79" w14:textId="153A9B1B" w:rsidR="002A717D" w:rsidRPr="00437E46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7E46">
              <w:rPr>
                <w:rFonts w:ascii="Arial" w:hAnsi="Arial" w:cs="Arial"/>
                <w:b/>
                <w:noProof/>
                <w:sz w:val="18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5D0B11" wp14:editId="007E3DC2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-201295</wp:posOffset>
                      </wp:positionV>
                      <wp:extent cx="1743075" cy="352425"/>
                      <wp:effectExtent l="0" t="0" r="28575" b="28575"/>
                      <wp:wrapNone/>
                      <wp:docPr id="1" name="Corchet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D55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1" o:spid="_x0000_s1026" type="#_x0000_t185" style="position:absolute;margin-left:-39.2pt;margin-top:-15.85pt;width:137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37E46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1102" w:type="dxa"/>
            <w:vAlign w:val="center"/>
          </w:tcPr>
          <w:p w14:paraId="62D86CC3" w14:textId="3B2D75F6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5EA263D0" w14:textId="69CB78E8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61237FC8" w14:textId="77777777" w:rsidR="002A717D" w:rsidRPr="00437E4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37E46" w:rsidRPr="00437E46" w14:paraId="6B5C1D44" w14:textId="29EA102C" w:rsidTr="00966297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07716DD5" w14:textId="2BD341FA" w:rsidR="002C6B38" w:rsidRPr="00437E4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437E46">
              <w:rPr>
                <w:rFonts w:ascii="Arial" w:hAnsi="Arial" w:cs="Arial"/>
                <w:sz w:val="18"/>
                <w:szCs w:val="20"/>
              </w:rPr>
              <w:t>Donde:</w:t>
            </w:r>
          </w:p>
        </w:tc>
        <w:tc>
          <w:tcPr>
            <w:tcW w:w="698" w:type="dxa"/>
            <w:vAlign w:val="center"/>
          </w:tcPr>
          <w:p w14:paraId="258F2A4B" w14:textId="7B8B66DF" w:rsidR="002C6B38" w:rsidRPr="00437E4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05655A5" w14:textId="29F8B727" w:rsidR="002C6B38" w:rsidRPr="00437E4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6E28B62D" w14:textId="28EA42F0" w:rsidR="002C6B38" w:rsidRPr="00437E4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3ABBBFE" w14:textId="1A28FFC9" w:rsidR="002C6B38" w:rsidRPr="00437E4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1774132" w14:textId="059C72D4" w:rsidR="002C6B38" w:rsidRPr="00437E4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137B2CC6" w14:textId="2CBCDC39" w:rsidR="002C6B38" w:rsidRPr="00437E4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37E46" w:rsidRPr="00437E46" w14:paraId="47FDDA09" w14:textId="0C401BB7" w:rsidTr="001D5D9B">
        <w:trPr>
          <w:trHeight w:val="568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BF3D8E8" w14:textId="5898ED1E" w:rsidR="002C6B38" w:rsidRPr="00437E46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37E46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64D52C72" w14:textId="78168610" w:rsidR="002C6B38" w:rsidRPr="00437E46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7E46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1CB" w14:textId="16A421B9" w:rsidR="002C6B38" w:rsidRPr="00437E46" w:rsidRDefault="0089141B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TPV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E212" w14:textId="77777777" w:rsidR="002C6B38" w:rsidRPr="00437E4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37E46" w:rsidRPr="00437E46" w14:paraId="39D30842" w14:textId="092753BF" w:rsidTr="00791B39">
        <w:trPr>
          <w:trHeight w:val="160"/>
        </w:trPr>
        <w:tc>
          <w:tcPr>
            <w:tcW w:w="95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8A46" w14:textId="77777777" w:rsidR="002C6B38" w:rsidRPr="00437E4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37E46" w:rsidRPr="00437E46" w14:paraId="0444C1B3" w14:textId="146F9E5D" w:rsidTr="002C6B38">
        <w:trPr>
          <w:trHeight w:val="593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57181" w14:textId="19980578" w:rsidR="002C6B38" w:rsidRPr="00437E46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37E46">
              <w:rPr>
                <w:rFonts w:ascii="Arial" w:hAnsi="Arial" w:cs="Arial"/>
                <w:sz w:val="18"/>
                <w:szCs w:val="20"/>
              </w:rPr>
              <w:t>Implementado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01258" w14:textId="1321F9DE" w:rsidR="002C6B38" w:rsidRPr="00437E46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7E46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493" w14:textId="040A3E58" w:rsidR="002C6B38" w:rsidRPr="00437E46" w:rsidRDefault="0089141B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PVPAF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E04" w14:textId="77777777" w:rsidR="002C6B38" w:rsidRPr="00437E4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7FCDFD31" w14:textId="77777777" w:rsidR="00246044" w:rsidRPr="00437E46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1B0FC8" w14:textId="77777777" w:rsidR="00246044" w:rsidRPr="00437E46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71CFC" w:rsidRPr="00E71CFC" w14:paraId="3EB2CE0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D736" w14:textId="77777777" w:rsidR="00B2741B" w:rsidRDefault="00B2741B" w:rsidP="00B2741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A61636">
              <w:rPr>
                <w:rFonts w:ascii="Arial" w:hAnsi="Arial"/>
                <w:sz w:val="20"/>
                <w:szCs w:val="20"/>
              </w:rPr>
              <w:t>Para efectos de cálculo el indicador, est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A61636">
              <w:rPr>
                <w:rFonts w:ascii="Arial" w:hAnsi="Arial"/>
                <w:sz w:val="20"/>
                <w:szCs w:val="20"/>
              </w:rPr>
              <w:t xml:space="preserve"> será medid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A61636">
              <w:rPr>
                <w:rFonts w:ascii="Arial" w:hAnsi="Arial"/>
                <w:sz w:val="20"/>
                <w:szCs w:val="20"/>
              </w:rPr>
              <w:t xml:space="preserve"> de la siguiente forma:</w:t>
            </w:r>
          </w:p>
          <w:p w14:paraId="3F16021E" w14:textId="77777777" w:rsidR="00B2741B" w:rsidRPr="00532FD6" w:rsidRDefault="00B2741B" w:rsidP="00B2741B">
            <w:pPr>
              <w:jc w:val="both"/>
              <w:rPr>
                <w:rFonts w:ascii="Arial" w:hAnsi="Arial"/>
                <w:color w:val="1F4E79" w:themeColor="accent5" w:themeShade="80"/>
                <w:sz w:val="20"/>
                <w:szCs w:val="20"/>
                <w:lang w:val="es-MX"/>
              </w:rPr>
            </w:pPr>
          </w:p>
          <w:p w14:paraId="4A5C0806" w14:textId="77777777" w:rsidR="00B2741B" w:rsidRPr="00FB6F8D" w:rsidRDefault="0089141B" w:rsidP="00B2741B">
            <w:pPr>
              <w:jc w:val="center"/>
              <w:rPr>
                <w:rFonts w:ascii="Arial" w:eastAsiaTheme="minorEastAsia" w:hAnsi="Arial"/>
                <w:i/>
                <w:sz w:val="24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PPPAF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 xml:space="preserve">1-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0"/>
                              </w:rPr>
                              <m:t>PVPAF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0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0"/>
                              </w:rPr>
                              <m:t>TPV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0"/>
                              </w:rPr>
                              <m:t>t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0"/>
                  </w:rPr>
                  <m:t>100%</m:t>
                </m:r>
              </m:oMath>
            </m:oMathPara>
          </w:p>
          <w:p w14:paraId="47ACA0D3" w14:textId="77777777" w:rsidR="00B2741B" w:rsidRPr="00532FD6" w:rsidRDefault="00B2741B" w:rsidP="00B2741B">
            <w:pPr>
              <w:jc w:val="both"/>
              <w:rPr>
                <w:rFonts w:ascii="Arial" w:eastAsiaTheme="minorEastAsia" w:hAnsi="Arial"/>
                <w:sz w:val="20"/>
                <w:szCs w:val="20"/>
              </w:rPr>
            </w:pPr>
          </w:p>
          <w:p w14:paraId="44A2A5E7" w14:textId="77777777" w:rsidR="00B2741B" w:rsidRDefault="0089141B" w:rsidP="00B2741B">
            <w:pPr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PPPAF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t</m:t>
                  </m:r>
                </m:sub>
              </m:sSub>
            </m:oMath>
            <w:r w:rsidR="00B2741B" w:rsidRPr="00532FD6">
              <w:rPr>
                <w:rFonts w:ascii="Arial" w:hAnsi="Arial"/>
                <w:sz w:val="20"/>
                <w:szCs w:val="20"/>
              </w:rPr>
              <w:t xml:space="preserve"> = Porcentaje de la población que participa en actividades físicas, pre deportivas y recreativas</w:t>
            </w:r>
            <w:r w:rsidR="00B2741B">
              <w:rPr>
                <w:rFonts w:ascii="Arial" w:hAnsi="Arial"/>
                <w:sz w:val="20"/>
                <w:szCs w:val="20"/>
              </w:rPr>
              <w:t xml:space="preserve"> en el tiempo t.</w:t>
            </w:r>
          </w:p>
          <w:p w14:paraId="2EC3744C" w14:textId="77777777" w:rsidR="00B2741B" w:rsidRPr="00532FD6" w:rsidRDefault="00B2741B" w:rsidP="00B2741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B51583C" w14:textId="77777777" w:rsidR="00B2741B" w:rsidRDefault="0089141B" w:rsidP="00B2741B">
            <w:pPr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PVPAF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</m:oMath>
            <w:r w:rsidR="00B2741B" w:rsidRPr="00532FD6">
              <w:rPr>
                <w:rFonts w:ascii="Arial" w:hAnsi="Arial"/>
                <w:sz w:val="20"/>
                <w:szCs w:val="20"/>
              </w:rPr>
              <w:t xml:space="preserve"> = </w:t>
            </w:r>
            <w:r w:rsidR="00B2741B">
              <w:rPr>
                <w:rFonts w:ascii="Arial" w:hAnsi="Arial"/>
                <w:sz w:val="20"/>
                <w:szCs w:val="20"/>
              </w:rPr>
              <w:t xml:space="preserve">Cantidad de personas </w:t>
            </w:r>
            <w:r w:rsidR="00B2741B" w:rsidRPr="00532FD6">
              <w:rPr>
                <w:rFonts w:ascii="Arial" w:hAnsi="Arial"/>
                <w:sz w:val="20"/>
                <w:szCs w:val="20"/>
              </w:rPr>
              <w:t>que participa</w:t>
            </w:r>
            <w:r w:rsidR="00B2741B">
              <w:rPr>
                <w:rFonts w:ascii="Arial" w:hAnsi="Arial"/>
                <w:sz w:val="20"/>
                <w:szCs w:val="20"/>
              </w:rPr>
              <w:t>n</w:t>
            </w:r>
            <w:r w:rsidR="00B2741B" w:rsidRPr="00532FD6">
              <w:rPr>
                <w:rFonts w:ascii="Arial" w:hAnsi="Arial"/>
                <w:sz w:val="20"/>
                <w:szCs w:val="20"/>
              </w:rPr>
              <w:t xml:space="preserve"> en actividades físicas, pre deportiv</w:t>
            </w:r>
            <w:r w:rsidR="00B2741B">
              <w:rPr>
                <w:rFonts w:ascii="Arial" w:hAnsi="Arial"/>
                <w:sz w:val="20"/>
                <w:szCs w:val="20"/>
              </w:rPr>
              <w:t>as y recreativas, en el tiempo t.</w:t>
            </w:r>
          </w:p>
          <w:p w14:paraId="1AB2BA5C" w14:textId="77777777" w:rsidR="00B2741B" w:rsidRPr="00532FD6" w:rsidRDefault="00B2741B" w:rsidP="00B2741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5A4169D" w14:textId="77777777" w:rsidR="00B2741B" w:rsidRDefault="0089141B" w:rsidP="00B2741B">
            <w:pPr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TPV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</m:oMath>
            <w:r w:rsidR="00B2741B" w:rsidRPr="00532FD6">
              <w:rPr>
                <w:rFonts w:ascii="Arial" w:hAnsi="Arial"/>
                <w:sz w:val="20"/>
                <w:szCs w:val="20"/>
              </w:rPr>
              <w:t xml:space="preserve"> =</w:t>
            </w:r>
            <w:r w:rsidR="00B2741B">
              <w:rPr>
                <w:rFonts w:ascii="Arial" w:hAnsi="Arial"/>
                <w:sz w:val="20"/>
                <w:szCs w:val="20"/>
              </w:rPr>
              <w:t xml:space="preserve"> Cantidad t</w:t>
            </w:r>
            <w:r w:rsidR="00B2741B" w:rsidRPr="00532FD6">
              <w:rPr>
                <w:rFonts w:ascii="Arial" w:hAnsi="Arial"/>
                <w:sz w:val="20"/>
                <w:szCs w:val="20"/>
              </w:rPr>
              <w:t>otal</w:t>
            </w:r>
            <w:r w:rsidR="00B2741B">
              <w:rPr>
                <w:rFonts w:ascii="Arial" w:hAnsi="Arial"/>
                <w:sz w:val="20"/>
                <w:szCs w:val="20"/>
              </w:rPr>
              <w:t xml:space="preserve"> de la</w:t>
            </w:r>
            <w:r w:rsidR="00B2741B" w:rsidRPr="00532FD6">
              <w:rPr>
                <w:rFonts w:ascii="Arial" w:hAnsi="Arial"/>
                <w:sz w:val="20"/>
                <w:szCs w:val="20"/>
              </w:rPr>
              <w:t xml:space="preserve"> población nacional</w:t>
            </w:r>
            <w:r w:rsidR="00B2741B">
              <w:rPr>
                <w:rFonts w:ascii="Arial" w:hAnsi="Arial"/>
                <w:sz w:val="20"/>
                <w:szCs w:val="20"/>
              </w:rPr>
              <w:t>, en el tiempo t.</w:t>
            </w:r>
          </w:p>
          <w:p w14:paraId="3B36C1BA" w14:textId="77777777" w:rsidR="00246044" w:rsidRPr="00E71CFC" w:rsidRDefault="00246044" w:rsidP="002C6B38">
            <w:pPr>
              <w:rPr>
                <w:rFonts w:ascii="Arial" w:hAnsi="Arial" w:cs="Arial"/>
                <w:b/>
                <w:bCs/>
                <w:color w:val="FF0000"/>
                <w:szCs w:val="20"/>
              </w:rPr>
            </w:pPr>
          </w:p>
        </w:tc>
      </w:tr>
      <w:tr w:rsidR="00B2741B" w:rsidRPr="00B2741B" w14:paraId="730684A9" w14:textId="4CA7E152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502" w14:textId="73F919D4" w:rsidR="002C6B38" w:rsidRPr="00B2741B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B2741B">
              <w:rPr>
                <w:rFonts w:ascii="Arial" w:hAnsi="Arial" w:cs="Arial"/>
                <w:b/>
                <w:bCs/>
                <w:szCs w:val="20"/>
              </w:rPr>
              <w:t>Precisiones</w:t>
            </w:r>
            <w:r w:rsidRPr="00B274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741B">
              <w:rPr>
                <w:rFonts w:ascii="Arial" w:hAnsi="Arial" w:cs="Arial"/>
                <w:b/>
                <w:bCs/>
                <w:szCs w:val="20"/>
              </w:rPr>
              <w:t>Técnicas</w:t>
            </w:r>
          </w:p>
        </w:tc>
      </w:tr>
      <w:tr w:rsidR="00B2741B" w:rsidRPr="00B2741B" w14:paraId="706D69A9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A833" w14:textId="48A7934C" w:rsidR="00B2741B" w:rsidRPr="00B2741B" w:rsidRDefault="00B2741B" w:rsidP="00B2741B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B2741B">
              <w:rPr>
                <w:rFonts w:ascii="Arial" w:hAnsi="Arial"/>
                <w:sz w:val="20"/>
                <w:szCs w:val="18"/>
              </w:rPr>
              <w:t>Pendiente</w:t>
            </w:r>
          </w:p>
          <w:p w14:paraId="785BAF9F" w14:textId="307B5ED3" w:rsidR="002C6B38" w:rsidRPr="00B2741B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741B" w:rsidRPr="00B2741B" w14:paraId="49E55D8F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A70" w14:textId="0F9AF34E" w:rsidR="002C6B38" w:rsidRPr="00B2741B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B2741B">
              <w:rPr>
                <w:rFonts w:ascii="Arial" w:hAnsi="Arial" w:cs="Arial"/>
                <w:b/>
                <w:bCs/>
                <w:szCs w:val="20"/>
              </w:rPr>
              <w:t>Supuestos</w:t>
            </w:r>
          </w:p>
        </w:tc>
      </w:tr>
      <w:tr w:rsidR="00B2741B" w:rsidRPr="00B2741B" w14:paraId="0A28DBD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A841" w14:textId="77777777" w:rsidR="00B2741B" w:rsidRPr="00B2741B" w:rsidRDefault="00B2741B" w:rsidP="00B2741B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Arial" w:hAnsi="Arial"/>
                <w:sz w:val="20"/>
                <w:szCs w:val="18"/>
              </w:rPr>
            </w:pPr>
            <w:r w:rsidRPr="00B2741B">
              <w:rPr>
                <w:rFonts w:ascii="Arial" w:hAnsi="Arial"/>
                <w:sz w:val="20"/>
                <w:szCs w:val="18"/>
              </w:rPr>
              <w:t>La realización de eventos y actividades para la promoción de la práctica pre deportiva y recreativa requiere de infraestructura necesaria para la entrega de un servicio de calidad, lo cual contribuiría a incrementar la participación de la población en la práctica de actividades deportivas y recreativas.</w:t>
            </w:r>
          </w:p>
          <w:p w14:paraId="5BE37019" w14:textId="77777777" w:rsidR="00B2741B" w:rsidRPr="00B2741B" w:rsidRDefault="00B2741B" w:rsidP="00B2741B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Arial" w:hAnsi="Arial"/>
                <w:sz w:val="20"/>
                <w:szCs w:val="18"/>
              </w:rPr>
            </w:pPr>
            <w:r w:rsidRPr="00B2741B">
              <w:rPr>
                <w:rFonts w:ascii="Arial" w:hAnsi="Arial"/>
                <w:sz w:val="20"/>
                <w:szCs w:val="18"/>
              </w:rPr>
              <w:t>Se cuenta con el respaldo de todas las instituciones con las que se espera coordinar la intervención (GR, GL, entre otros) y se mantiene como política institucional.</w:t>
            </w:r>
          </w:p>
          <w:p w14:paraId="53FF7498" w14:textId="64B6F214" w:rsidR="002C6B38" w:rsidRPr="00B2741B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741B" w:rsidRPr="00B2741B" w14:paraId="12E7D33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AED" w14:textId="4A6EB0C8" w:rsidR="002C6B38" w:rsidRPr="00B2741B" w:rsidRDefault="00B42D60" w:rsidP="00B42D60">
            <w:pPr>
              <w:rPr>
                <w:rFonts w:ascii="Arial" w:hAnsi="Arial" w:cs="Arial"/>
                <w:sz w:val="18"/>
                <w:szCs w:val="20"/>
              </w:rPr>
            </w:pPr>
            <w:r w:rsidRPr="00B2741B">
              <w:rPr>
                <w:rFonts w:ascii="Arial" w:hAnsi="Arial" w:cs="Arial"/>
                <w:b/>
                <w:bCs/>
                <w:szCs w:val="20"/>
              </w:rPr>
              <w:t>Limitaciones</w:t>
            </w:r>
          </w:p>
        </w:tc>
      </w:tr>
      <w:tr w:rsidR="00B2741B" w:rsidRPr="00B2741B" w14:paraId="0A5EBAC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F80F" w14:textId="2E67F8B8" w:rsidR="00B2741B" w:rsidRPr="00B2741B" w:rsidRDefault="00B2741B" w:rsidP="00B2741B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="Arial" w:hAnsi="Arial"/>
                <w:sz w:val="20"/>
                <w:szCs w:val="18"/>
              </w:rPr>
            </w:pPr>
            <w:r w:rsidRPr="00B2741B">
              <w:rPr>
                <w:rFonts w:ascii="Arial" w:hAnsi="Arial"/>
                <w:sz w:val="20"/>
                <w:szCs w:val="20"/>
              </w:rPr>
              <w:t>Se determinarán cuando se cuente con bases de datos disponibles.</w:t>
            </w:r>
          </w:p>
          <w:p w14:paraId="123EB2D1" w14:textId="3EB96B64" w:rsidR="002C6B38" w:rsidRPr="00B2741B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741B" w:rsidRPr="00B2741B" w14:paraId="6AEBC36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724" w14:textId="297AA9E6" w:rsidR="002C6B38" w:rsidRPr="00B2741B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B2741B">
              <w:rPr>
                <w:rFonts w:ascii="Arial" w:hAnsi="Arial" w:cs="Arial"/>
                <w:b/>
                <w:bCs/>
              </w:rPr>
              <w:t>Fuente de Datos</w:t>
            </w:r>
          </w:p>
        </w:tc>
      </w:tr>
      <w:tr w:rsidR="00E71CFC" w:rsidRPr="00E71CFC" w14:paraId="6D005D0A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A2DE" w14:textId="77387932" w:rsidR="00D46CD2" w:rsidRPr="00B2741B" w:rsidRDefault="00B2741B" w:rsidP="00B2741B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B2741B">
              <w:rPr>
                <w:rFonts w:ascii="Arial" w:hAnsi="Arial"/>
                <w:sz w:val="20"/>
                <w:szCs w:val="18"/>
              </w:rPr>
              <w:t>Pendiente</w:t>
            </w:r>
          </w:p>
          <w:p w14:paraId="28B61996" w14:textId="5A285899" w:rsidR="002C6B38" w:rsidRPr="00E71CFC" w:rsidRDefault="002C6B38" w:rsidP="00992417">
            <w:pPr>
              <w:jc w:val="both"/>
              <w:rPr>
                <w:rFonts w:ascii="Arial" w:hAnsi="Arial"/>
                <w:iCs/>
                <w:color w:val="FF0000"/>
                <w:sz w:val="20"/>
                <w:szCs w:val="20"/>
                <w:lang w:val="es-MX"/>
              </w:rPr>
            </w:pPr>
          </w:p>
        </w:tc>
      </w:tr>
      <w:tr w:rsidR="00B2741B" w:rsidRPr="00B2741B" w14:paraId="5481CE8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197" w14:textId="682BCADE" w:rsidR="002C6B38" w:rsidRPr="00B2741B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B2741B">
              <w:rPr>
                <w:rFonts w:ascii="Arial" w:hAnsi="Arial" w:cs="Arial"/>
                <w:b/>
                <w:bCs/>
                <w:szCs w:val="20"/>
              </w:rPr>
              <w:t>Instrumento de Recolección de Información</w:t>
            </w:r>
          </w:p>
        </w:tc>
      </w:tr>
      <w:tr w:rsidR="006E4A39" w:rsidRPr="00E71CFC" w14:paraId="75468DF2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66B4" w14:textId="77777777" w:rsidR="00B2741B" w:rsidRPr="00B2741B" w:rsidRDefault="00B2741B" w:rsidP="00B2741B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B2741B">
              <w:rPr>
                <w:rFonts w:ascii="Arial" w:hAnsi="Arial"/>
                <w:sz w:val="20"/>
                <w:szCs w:val="18"/>
              </w:rPr>
              <w:t>Pendiente</w:t>
            </w:r>
          </w:p>
          <w:p w14:paraId="3344E65F" w14:textId="4760D56C" w:rsidR="002C6B38" w:rsidRPr="00E71CFC" w:rsidRDefault="002C6B38" w:rsidP="00CA283E">
            <w:pPr>
              <w:pStyle w:val="Prrafodelista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bookmarkEnd w:id="0"/>
      <w:bookmarkEnd w:id="1"/>
    </w:tbl>
    <w:p w14:paraId="615CBBEE" w14:textId="1C7D0672" w:rsidR="00076082" w:rsidRPr="00E71CFC" w:rsidRDefault="00076082" w:rsidP="009F6EE7">
      <w:pPr>
        <w:spacing w:after="120" w:line="240" w:lineRule="auto"/>
        <w:jc w:val="both"/>
        <w:rPr>
          <w:color w:val="FF0000"/>
          <w:sz w:val="18"/>
        </w:rPr>
      </w:pPr>
    </w:p>
    <w:sectPr w:rsidR="00076082" w:rsidRPr="00E71CFC" w:rsidSect="008E10DB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84B03" w14:textId="77777777" w:rsidR="0089141B" w:rsidRDefault="0089141B" w:rsidP="00020DDF">
      <w:pPr>
        <w:spacing w:after="0" w:line="240" w:lineRule="auto"/>
      </w:pPr>
      <w:r>
        <w:separator/>
      </w:r>
    </w:p>
  </w:endnote>
  <w:endnote w:type="continuationSeparator" w:id="0">
    <w:p w14:paraId="14534BE4" w14:textId="77777777" w:rsidR="0089141B" w:rsidRDefault="0089141B" w:rsidP="0002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D6BEE" w14:textId="77777777" w:rsidR="0089141B" w:rsidRDefault="0089141B" w:rsidP="00020DDF">
      <w:pPr>
        <w:spacing w:after="0" w:line="240" w:lineRule="auto"/>
      </w:pPr>
      <w:r>
        <w:separator/>
      </w:r>
    </w:p>
  </w:footnote>
  <w:footnote w:type="continuationSeparator" w:id="0">
    <w:p w14:paraId="7B567601" w14:textId="77777777" w:rsidR="0089141B" w:rsidRDefault="0089141B" w:rsidP="00020DDF">
      <w:pPr>
        <w:spacing w:after="0" w:line="240" w:lineRule="auto"/>
      </w:pPr>
      <w:r>
        <w:continuationSeparator/>
      </w:r>
    </w:p>
  </w:footnote>
  <w:footnote w:id="1">
    <w:p w14:paraId="328C9D9A" w14:textId="77777777" w:rsidR="00437E46" w:rsidRPr="00326DBC" w:rsidRDefault="00437E46" w:rsidP="00437E46">
      <w:pPr>
        <w:pStyle w:val="Textonotapie"/>
        <w:rPr>
          <w:rFonts w:ascii="Arial" w:hAnsi="Arial"/>
          <w:sz w:val="16"/>
          <w:szCs w:val="16"/>
          <w:lang w:val="es-PE"/>
        </w:rPr>
      </w:pPr>
      <w:r w:rsidRPr="00326DBC">
        <w:rPr>
          <w:rStyle w:val="Refdenotaalpie"/>
          <w:rFonts w:ascii="Arial" w:hAnsi="Arial"/>
          <w:sz w:val="16"/>
          <w:szCs w:val="16"/>
        </w:rPr>
        <w:footnoteRef/>
      </w:r>
      <w:r w:rsidRPr="00326DBC">
        <w:rPr>
          <w:rFonts w:ascii="Arial" w:hAnsi="Arial"/>
          <w:sz w:val="16"/>
          <w:szCs w:val="16"/>
        </w:rPr>
        <w:t xml:space="preserve"> Artículo 2 de la Ley N° 28036, Ley de Promoción y Desarrollo del Deporte.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65E"/>
    <w:multiLevelType w:val="hybridMultilevel"/>
    <w:tmpl w:val="79A426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3A33"/>
    <w:multiLevelType w:val="hybridMultilevel"/>
    <w:tmpl w:val="CCD6CB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4FCD"/>
    <w:multiLevelType w:val="hybridMultilevel"/>
    <w:tmpl w:val="4B1499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B632C"/>
    <w:multiLevelType w:val="hybridMultilevel"/>
    <w:tmpl w:val="C6067B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55F2"/>
    <w:multiLevelType w:val="hybridMultilevel"/>
    <w:tmpl w:val="78EEA4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724C"/>
    <w:multiLevelType w:val="hybridMultilevel"/>
    <w:tmpl w:val="46D0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B57AC"/>
    <w:multiLevelType w:val="hybridMultilevel"/>
    <w:tmpl w:val="9BF216FC"/>
    <w:lvl w:ilvl="0" w:tplc="B8122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22A64"/>
    <w:multiLevelType w:val="hybridMultilevel"/>
    <w:tmpl w:val="AAA03C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35A74"/>
    <w:multiLevelType w:val="hybridMultilevel"/>
    <w:tmpl w:val="02FCD79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5D53E0"/>
    <w:multiLevelType w:val="hybridMultilevel"/>
    <w:tmpl w:val="DADC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83FC3"/>
    <w:multiLevelType w:val="hybridMultilevel"/>
    <w:tmpl w:val="DB224A82"/>
    <w:lvl w:ilvl="0" w:tplc="EFECC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15A14"/>
    <w:multiLevelType w:val="hybridMultilevel"/>
    <w:tmpl w:val="F882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C5B69"/>
    <w:multiLevelType w:val="hybridMultilevel"/>
    <w:tmpl w:val="4568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31CE1"/>
    <w:multiLevelType w:val="hybridMultilevel"/>
    <w:tmpl w:val="51E4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92185"/>
    <w:multiLevelType w:val="hybridMultilevel"/>
    <w:tmpl w:val="433E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C5F3C"/>
    <w:multiLevelType w:val="hybridMultilevel"/>
    <w:tmpl w:val="A26A4B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E266C9"/>
    <w:multiLevelType w:val="hybridMultilevel"/>
    <w:tmpl w:val="0A5488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35B77"/>
    <w:multiLevelType w:val="hybridMultilevel"/>
    <w:tmpl w:val="819A9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059DE"/>
    <w:multiLevelType w:val="hybridMultilevel"/>
    <w:tmpl w:val="DD98B5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95778"/>
    <w:multiLevelType w:val="hybridMultilevel"/>
    <w:tmpl w:val="9B6E6DC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F26C9"/>
    <w:multiLevelType w:val="hybridMultilevel"/>
    <w:tmpl w:val="5E7AC1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2307E"/>
    <w:multiLevelType w:val="hybridMultilevel"/>
    <w:tmpl w:val="FD56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9"/>
  </w:num>
  <w:num w:numId="5">
    <w:abstractNumId w:val="15"/>
  </w:num>
  <w:num w:numId="6">
    <w:abstractNumId w:val="8"/>
  </w:num>
  <w:num w:numId="7">
    <w:abstractNumId w:val="14"/>
  </w:num>
  <w:num w:numId="8">
    <w:abstractNumId w:val="4"/>
  </w:num>
  <w:num w:numId="9">
    <w:abstractNumId w:val="20"/>
  </w:num>
  <w:num w:numId="10">
    <w:abstractNumId w:val="18"/>
  </w:num>
  <w:num w:numId="11">
    <w:abstractNumId w:val="0"/>
  </w:num>
  <w:num w:numId="12">
    <w:abstractNumId w:val="12"/>
  </w:num>
  <w:num w:numId="13">
    <w:abstractNumId w:val="21"/>
  </w:num>
  <w:num w:numId="14">
    <w:abstractNumId w:val="9"/>
  </w:num>
  <w:num w:numId="15">
    <w:abstractNumId w:val="17"/>
  </w:num>
  <w:num w:numId="16">
    <w:abstractNumId w:val="11"/>
  </w:num>
  <w:num w:numId="17">
    <w:abstractNumId w:val="5"/>
  </w:num>
  <w:num w:numId="18">
    <w:abstractNumId w:val="13"/>
  </w:num>
  <w:num w:numId="19">
    <w:abstractNumId w:val="3"/>
  </w:num>
  <w:num w:numId="20">
    <w:abstractNumId w:val="16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8F"/>
    <w:rsid w:val="00020DDF"/>
    <w:rsid w:val="00030224"/>
    <w:rsid w:val="00044F26"/>
    <w:rsid w:val="00045EB3"/>
    <w:rsid w:val="00071462"/>
    <w:rsid w:val="00076082"/>
    <w:rsid w:val="000A6132"/>
    <w:rsid w:val="000C10E2"/>
    <w:rsid w:val="000F784E"/>
    <w:rsid w:val="001056C9"/>
    <w:rsid w:val="001125DA"/>
    <w:rsid w:val="00112943"/>
    <w:rsid w:val="00142865"/>
    <w:rsid w:val="0015653C"/>
    <w:rsid w:val="00162C09"/>
    <w:rsid w:val="00171EB6"/>
    <w:rsid w:val="001830DD"/>
    <w:rsid w:val="001A1754"/>
    <w:rsid w:val="001A24B5"/>
    <w:rsid w:val="001B0AB1"/>
    <w:rsid w:val="001D5D9B"/>
    <w:rsid w:val="001E666F"/>
    <w:rsid w:val="001F0AF0"/>
    <w:rsid w:val="001F59BD"/>
    <w:rsid w:val="00201772"/>
    <w:rsid w:val="00215A43"/>
    <w:rsid w:val="002175A0"/>
    <w:rsid w:val="00246044"/>
    <w:rsid w:val="002512EA"/>
    <w:rsid w:val="002A717D"/>
    <w:rsid w:val="002B499B"/>
    <w:rsid w:val="002C6B38"/>
    <w:rsid w:val="0030016D"/>
    <w:rsid w:val="00325B1B"/>
    <w:rsid w:val="003261A2"/>
    <w:rsid w:val="00357844"/>
    <w:rsid w:val="00373F00"/>
    <w:rsid w:val="0039583C"/>
    <w:rsid w:val="003A1F06"/>
    <w:rsid w:val="003C21ED"/>
    <w:rsid w:val="003E1B59"/>
    <w:rsid w:val="003E3E91"/>
    <w:rsid w:val="00437E46"/>
    <w:rsid w:val="00442BBE"/>
    <w:rsid w:val="004567B3"/>
    <w:rsid w:val="004835CB"/>
    <w:rsid w:val="004A211F"/>
    <w:rsid w:val="004B73EC"/>
    <w:rsid w:val="004C2460"/>
    <w:rsid w:val="004C4331"/>
    <w:rsid w:val="004C634D"/>
    <w:rsid w:val="004E552A"/>
    <w:rsid w:val="00501759"/>
    <w:rsid w:val="005252CF"/>
    <w:rsid w:val="00545D0C"/>
    <w:rsid w:val="00573060"/>
    <w:rsid w:val="005A0F2D"/>
    <w:rsid w:val="005C15A3"/>
    <w:rsid w:val="005D2C61"/>
    <w:rsid w:val="005E2882"/>
    <w:rsid w:val="00616C93"/>
    <w:rsid w:val="00637FF0"/>
    <w:rsid w:val="00664EF2"/>
    <w:rsid w:val="006A5398"/>
    <w:rsid w:val="006C01B0"/>
    <w:rsid w:val="006C721A"/>
    <w:rsid w:val="006E4A39"/>
    <w:rsid w:val="006F7D61"/>
    <w:rsid w:val="00714A93"/>
    <w:rsid w:val="007236D7"/>
    <w:rsid w:val="00746EB6"/>
    <w:rsid w:val="00785D71"/>
    <w:rsid w:val="00791B39"/>
    <w:rsid w:val="007C4F1D"/>
    <w:rsid w:val="007D316F"/>
    <w:rsid w:val="00806383"/>
    <w:rsid w:val="00814517"/>
    <w:rsid w:val="00823D29"/>
    <w:rsid w:val="00836ED4"/>
    <w:rsid w:val="0085415B"/>
    <w:rsid w:val="00877A63"/>
    <w:rsid w:val="00884989"/>
    <w:rsid w:val="008853C5"/>
    <w:rsid w:val="0089141B"/>
    <w:rsid w:val="008B6D51"/>
    <w:rsid w:val="008C08F0"/>
    <w:rsid w:val="008C2AC8"/>
    <w:rsid w:val="008C3143"/>
    <w:rsid w:val="008E10DB"/>
    <w:rsid w:val="008E38B9"/>
    <w:rsid w:val="008E3FD2"/>
    <w:rsid w:val="008E6B4E"/>
    <w:rsid w:val="008F534B"/>
    <w:rsid w:val="009002FB"/>
    <w:rsid w:val="00906072"/>
    <w:rsid w:val="009437D5"/>
    <w:rsid w:val="009736FF"/>
    <w:rsid w:val="00992417"/>
    <w:rsid w:val="0099713F"/>
    <w:rsid w:val="0099799F"/>
    <w:rsid w:val="009B732B"/>
    <w:rsid w:val="009F6EE7"/>
    <w:rsid w:val="00A42A6D"/>
    <w:rsid w:val="00A65299"/>
    <w:rsid w:val="00A71A0A"/>
    <w:rsid w:val="00A85514"/>
    <w:rsid w:val="00A95F38"/>
    <w:rsid w:val="00AB0037"/>
    <w:rsid w:val="00AB3CA7"/>
    <w:rsid w:val="00AC6B83"/>
    <w:rsid w:val="00AD49F8"/>
    <w:rsid w:val="00B033E1"/>
    <w:rsid w:val="00B06816"/>
    <w:rsid w:val="00B1731C"/>
    <w:rsid w:val="00B204D1"/>
    <w:rsid w:val="00B2741B"/>
    <w:rsid w:val="00B41C15"/>
    <w:rsid w:val="00B42D60"/>
    <w:rsid w:val="00B4744E"/>
    <w:rsid w:val="00B50C99"/>
    <w:rsid w:val="00B71812"/>
    <w:rsid w:val="00B859CA"/>
    <w:rsid w:val="00B93BCF"/>
    <w:rsid w:val="00BF1A66"/>
    <w:rsid w:val="00C1227D"/>
    <w:rsid w:val="00C1645D"/>
    <w:rsid w:val="00C35814"/>
    <w:rsid w:val="00C56226"/>
    <w:rsid w:val="00C6406B"/>
    <w:rsid w:val="00C73B6D"/>
    <w:rsid w:val="00C74408"/>
    <w:rsid w:val="00CA283E"/>
    <w:rsid w:val="00CA54DC"/>
    <w:rsid w:val="00CA7D46"/>
    <w:rsid w:val="00CE2DB2"/>
    <w:rsid w:val="00D10FE9"/>
    <w:rsid w:val="00D11639"/>
    <w:rsid w:val="00D1211E"/>
    <w:rsid w:val="00D16AA9"/>
    <w:rsid w:val="00D25D74"/>
    <w:rsid w:val="00D46CD2"/>
    <w:rsid w:val="00D51B4D"/>
    <w:rsid w:val="00D57631"/>
    <w:rsid w:val="00D93115"/>
    <w:rsid w:val="00DB4C71"/>
    <w:rsid w:val="00DC436B"/>
    <w:rsid w:val="00DE2D8A"/>
    <w:rsid w:val="00DF1A12"/>
    <w:rsid w:val="00E01366"/>
    <w:rsid w:val="00E11D2F"/>
    <w:rsid w:val="00E1334F"/>
    <w:rsid w:val="00E3668C"/>
    <w:rsid w:val="00E5234F"/>
    <w:rsid w:val="00E57BA7"/>
    <w:rsid w:val="00E71CFC"/>
    <w:rsid w:val="00E848B3"/>
    <w:rsid w:val="00EB2441"/>
    <w:rsid w:val="00EF7C8F"/>
    <w:rsid w:val="00F24EB0"/>
    <w:rsid w:val="00F6484A"/>
    <w:rsid w:val="00F64BB7"/>
    <w:rsid w:val="00F82D3D"/>
    <w:rsid w:val="00F91C12"/>
    <w:rsid w:val="00FA37E3"/>
    <w:rsid w:val="00FC13DB"/>
    <w:rsid w:val="00FC15DA"/>
    <w:rsid w:val="00FC7D43"/>
    <w:rsid w:val="00FD50DB"/>
    <w:rsid w:val="00FD759C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1D8EA"/>
  <w15:chartTrackingRefBased/>
  <w15:docId w15:val="{8D52F518-F4EA-4E35-9480-86826AF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SubPárrafo de lista,TITULO A,Titulo de Fígura,Conclusiones,paul2,Cuadro 2-1,Iz - Párrafo de lista,Sivsa Parrafo"/>
    <w:basedOn w:val="Normal"/>
    <w:link w:val="PrrafodelistaCar"/>
    <w:uiPriority w:val="34"/>
    <w:qFormat/>
    <w:rsid w:val="003E3E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0DDF"/>
    <w:pPr>
      <w:spacing w:after="0" w:line="240" w:lineRule="auto"/>
    </w:pPr>
    <w:rPr>
      <w:rFonts w:ascii="Calibri" w:eastAsia="Calibri" w:hAnsi="Calibri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0DDF"/>
    <w:rPr>
      <w:rFonts w:ascii="Calibri" w:eastAsia="Calibri" w:hAnsi="Calibri" w:cs="Arial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020DDF"/>
    <w:rPr>
      <w:vertAlign w:val="superscript"/>
    </w:rPr>
  </w:style>
  <w:style w:type="character" w:styleId="Hipervnculo">
    <w:name w:val="Hyperlink"/>
    <w:uiPriority w:val="99"/>
    <w:unhideWhenUsed/>
    <w:rsid w:val="00020DDF"/>
    <w:rPr>
      <w:color w:val="0563C1"/>
      <w:u w:val="single"/>
    </w:rPr>
  </w:style>
  <w:style w:type="character" w:customStyle="1" w:styleId="PrrafodelistaCar">
    <w:name w:val="Párrafo de lista Car"/>
    <w:aliases w:val="Bulleted List Car,Fundamentacion Car,SubPárrafo de lista Car,TITULO A Car,Titulo de Fígura Car,Conclusiones Car,paul2 Car,Cuadro 2-1 Car,Iz - Párrafo de lista Car,Sivsa Parrafo Car"/>
    <w:link w:val="Prrafodelista"/>
    <w:uiPriority w:val="34"/>
    <w:locked/>
    <w:rsid w:val="009437D5"/>
  </w:style>
  <w:style w:type="paragraph" w:styleId="NormalWeb">
    <w:name w:val="Normal (Web)"/>
    <w:basedOn w:val="Normal"/>
    <w:uiPriority w:val="99"/>
    <w:unhideWhenUsed/>
    <w:rsid w:val="00B173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yiv8864493563msolistparagraph">
    <w:name w:val="yiv8864493563msolistparagraph"/>
    <w:basedOn w:val="Normal"/>
    <w:rsid w:val="004C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 BERNABE VELASCO ARCE  CODIGO: 083641-K</dc:creator>
  <cp:keywords/>
  <dc:description/>
  <cp:lastModifiedBy>PAULO DANIEL MENDOZA BARRANTES</cp:lastModifiedBy>
  <cp:revision>53</cp:revision>
  <dcterms:created xsi:type="dcterms:W3CDTF">2022-12-01T20:53:00Z</dcterms:created>
  <dcterms:modified xsi:type="dcterms:W3CDTF">2022-12-05T18:04:00Z</dcterms:modified>
</cp:coreProperties>
</file>