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A6FC" w14:textId="553BE657" w:rsidR="007B2FAF" w:rsidRDefault="00495917" w:rsidP="00772DE8">
      <w:pPr>
        <w:spacing w:after="0" w:line="240" w:lineRule="auto"/>
        <w:jc w:val="both"/>
        <w:rPr>
          <w:rFonts w:ascii="Arial" w:hAnsi="Arial" w:cs="Arial"/>
          <w:sz w:val="20"/>
          <w:szCs w:val="20"/>
        </w:rPr>
      </w:pPr>
      <w:r>
        <w:rPr>
          <w:rFonts w:ascii="Arial" w:hAnsi="Arial" w:cs="Arial"/>
          <w:b/>
          <w:sz w:val="28"/>
          <w:szCs w:val="20"/>
        </w:rPr>
        <w:t>INDICADOR 15</w:t>
      </w:r>
      <w:r w:rsidR="007B2FAF" w:rsidRPr="00772DE8">
        <w:rPr>
          <w:rFonts w:ascii="Arial" w:hAnsi="Arial" w:cs="Arial"/>
          <w:b/>
          <w:sz w:val="28"/>
          <w:szCs w:val="20"/>
          <w:lang w:val="es-PE"/>
        </w:rPr>
        <w:t>:</w:t>
      </w:r>
      <w:r w:rsidR="007B2FAF" w:rsidRPr="00772DE8">
        <w:rPr>
          <w:rFonts w:ascii="Arial" w:hAnsi="Arial" w:cs="Arial"/>
          <w:b/>
          <w:sz w:val="20"/>
          <w:szCs w:val="20"/>
          <w:lang w:val="es-PE"/>
        </w:rPr>
        <w:t xml:space="preserve"> </w:t>
      </w:r>
      <w:r w:rsidR="004773D2" w:rsidRPr="004773D2">
        <w:rPr>
          <w:rFonts w:ascii="Arial" w:hAnsi="Arial" w:cs="Arial"/>
          <w:sz w:val="20"/>
          <w:szCs w:val="20"/>
        </w:rPr>
        <w:t>Porcentaje de personas no matriculadas en Educación Superior Tecnológica respecto a la demanda potencial</w:t>
      </w:r>
    </w:p>
    <w:p w14:paraId="62B56121" w14:textId="77777777" w:rsidR="002A340A" w:rsidRDefault="002A340A" w:rsidP="00772DE8">
      <w:pPr>
        <w:spacing w:after="0" w:line="240" w:lineRule="auto"/>
        <w:jc w:val="both"/>
        <w:rPr>
          <w:rFonts w:ascii="Arial" w:hAnsi="Arial" w:cs="Arial"/>
          <w:sz w:val="20"/>
          <w:szCs w:val="20"/>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5662"/>
      </w:tblGrid>
      <w:tr w:rsidR="002A340A" w:rsidRPr="002A340A" w14:paraId="262FC980"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48A73044"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Nombre de la entidad pública:</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50F37080" w14:textId="77777777" w:rsidR="002A340A" w:rsidRPr="002A340A" w:rsidRDefault="002A340A" w:rsidP="002A340A">
            <w:pPr>
              <w:spacing w:after="0" w:line="240" w:lineRule="auto"/>
              <w:rPr>
                <w:rFonts w:ascii="Arial" w:hAnsi="Arial" w:cs="Arial"/>
                <w:bCs/>
                <w:sz w:val="20"/>
                <w:szCs w:val="20"/>
              </w:rPr>
            </w:pPr>
            <w:r w:rsidRPr="002A340A">
              <w:rPr>
                <w:rFonts w:ascii="Arial" w:hAnsi="Arial" w:cs="Arial"/>
                <w:bCs/>
                <w:sz w:val="20"/>
                <w:szCs w:val="20"/>
              </w:rPr>
              <w:t>Ministerio de Educación</w:t>
            </w:r>
          </w:p>
        </w:tc>
      </w:tr>
      <w:tr w:rsidR="002A340A" w:rsidRPr="002A340A" w14:paraId="54188BBB"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1251F5AA"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Fecha de elaboración:</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6D4A3D24" w14:textId="0BF3920B" w:rsidR="002A340A" w:rsidRPr="002A340A" w:rsidRDefault="004773D2" w:rsidP="002A340A">
            <w:pPr>
              <w:spacing w:after="0" w:line="240" w:lineRule="auto"/>
              <w:rPr>
                <w:rFonts w:ascii="Arial" w:hAnsi="Arial" w:cs="Arial"/>
                <w:bCs/>
                <w:sz w:val="20"/>
                <w:szCs w:val="20"/>
              </w:rPr>
            </w:pPr>
            <w:r>
              <w:rPr>
                <w:rFonts w:ascii="Arial" w:hAnsi="Arial" w:cs="Arial"/>
                <w:bCs/>
                <w:sz w:val="20"/>
                <w:szCs w:val="20"/>
              </w:rPr>
              <w:t>15.02.19</w:t>
            </w:r>
          </w:p>
        </w:tc>
      </w:tr>
      <w:tr w:rsidR="002A340A" w:rsidRPr="002A340A" w14:paraId="4D4C0601"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4CB5764D"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Sector:</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68883AFE" w14:textId="77777777" w:rsidR="002A340A" w:rsidRPr="002A340A" w:rsidRDefault="002A340A" w:rsidP="002A340A">
            <w:pPr>
              <w:spacing w:after="0" w:line="240" w:lineRule="auto"/>
              <w:rPr>
                <w:rFonts w:ascii="Arial" w:hAnsi="Arial" w:cs="Arial"/>
                <w:bCs/>
                <w:sz w:val="20"/>
                <w:szCs w:val="20"/>
              </w:rPr>
            </w:pPr>
            <w:r w:rsidRPr="002A340A">
              <w:rPr>
                <w:rFonts w:ascii="Arial" w:hAnsi="Arial" w:cs="Arial"/>
                <w:bCs/>
                <w:sz w:val="20"/>
                <w:szCs w:val="20"/>
              </w:rPr>
              <w:t>Educación</w:t>
            </w:r>
          </w:p>
        </w:tc>
      </w:tr>
      <w:tr w:rsidR="002A340A" w:rsidRPr="002A340A" w14:paraId="10E02B03"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788F2522"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Función:</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26908236" w14:textId="77777777" w:rsidR="002A340A" w:rsidRPr="002A340A" w:rsidRDefault="002A340A" w:rsidP="002A340A">
            <w:pPr>
              <w:spacing w:after="0" w:line="240" w:lineRule="auto"/>
              <w:rPr>
                <w:rFonts w:ascii="Arial" w:hAnsi="Arial" w:cs="Arial"/>
                <w:bCs/>
                <w:sz w:val="20"/>
                <w:szCs w:val="20"/>
              </w:rPr>
            </w:pPr>
            <w:r w:rsidRPr="002A340A">
              <w:rPr>
                <w:rFonts w:ascii="Arial" w:hAnsi="Arial" w:cs="Arial"/>
                <w:bCs/>
                <w:sz w:val="20"/>
                <w:szCs w:val="20"/>
              </w:rPr>
              <w:t>22 Educación</w:t>
            </w:r>
          </w:p>
        </w:tc>
      </w:tr>
      <w:tr w:rsidR="002A340A" w:rsidRPr="002A340A" w14:paraId="06269BAD"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02DEB9F5"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División funcional:</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35909165" w14:textId="194A6651" w:rsidR="002A340A" w:rsidRPr="002A340A" w:rsidRDefault="004773D2" w:rsidP="002A340A">
            <w:pPr>
              <w:spacing w:after="0" w:line="240" w:lineRule="auto"/>
              <w:rPr>
                <w:rFonts w:ascii="Arial" w:hAnsi="Arial" w:cs="Arial"/>
                <w:bCs/>
                <w:sz w:val="20"/>
                <w:szCs w:val="20"/>
              </w:rPr>
            </w:pPr>
            <w:r>
              <w:rPr>
                <w:rFonts w:ascii="Arial" w:hAnsi="Arial" w:cs="Arial"/>
                <w:bCs/>
                <w:sz w:val="20"/>
                <w:szCs w:val="20"/>
              </w:rPr>
              <w:t>048 Educación Superior</w:t>
            </w:r>
          </w:p>
        </w:tc>
      </w:tr>
      <w:tr w:rsidR="002A340A" w:rsidRPr="002A340A" w14:paraId="20C3D22E"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122EE702"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Grupo funcional:</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2C61032E" w14:textId="77777777" w:rsidR="002A340A" w:rsidRPr="002A340A" w:rsidRDefault="002A340A" w:rsidP="002A340A">
            <w:pPr>
              <w:spacing w:after="0" w:line="240" w:lineRule="auto"/>
              <w:rPr>
                <w:rFonts w:ascii="Arial" w:hAnsi="Arial" w:cs="Arial"/>
                <w:bCs/>
                <w:sz w:val="20"/>
                <w:szCs w:val="20"/>
              </w:rPr>
            </w:pPr>
            <w:r w:rsidRPr="002A340A">
              <w:rPr>
                <w:rFonts w:ascii="Arial" w:hAnsi="Arial" w:cs="Arial"/>
                <w:bCs/>
                <w:sz w:val="20"/>
                <w:szCs w:val="20"/>
              </w:rPr>
              <w:t>0108 Educación Superior no Universitaria</w:t>
            </w:r>
          </w:p>
        </w:tc>
      </w:tr>
      <w:tr w:rsidR="002A340A" w:rsidRPr="002A340A" w14:paraId="03A3763C"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1362F9B8"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Servicio público asociado:</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5712B480" w14:textId="77777777" w:rsidR="002A340A" w:rsidRPr="002A340A" w:rsidRDefault="002A340A" w:rsidP="002A340A">
            <w:pPr>
              <w:spacing w:after="0" w:line="240" w:lineRule="auto"/>
              <w:rPr>
                <w:rFonts w:ascii="Arial" w:hAnsi="Arial" w:cs="Arial"/>
                <w:bCs/>
                <w:sz w:val="20"/>
                <w:szCs w:val="20"/>
              </w:rPr>
            </w:pPr>
            <w:r w:rsidRPr="002A340A">
              <w:rPr>
                <w:rFonts w:ascii="Arial" w:hAnsi="Arial" w:cs="Arial"/>
                <w:bCs/>
                <w:sz w:val="20"/>
                <w:szCs w:val="20"/>
              </w:rPr>
              <w:t xml:space="preserve">Servicio de Educación Superior Tecnológica </w:t>
            </w:r>
          </w:p>
        </w:tc>
      </w:tr>
      <w:tr w:rsidR="002A340A" w:rsidRPr="002A340A" w14:paraId="2810AC11" w14:textId="77777777" w:rsidTr="002A340A">
        <w:trPr>
          <w:trHeight w:val="227"/>
        </w:trPr>
        <w:tc>
          <w:tcPr>
            <w:tcW w:w="3268" w:type="dxa"/>
            <w:tcBorders>
              <w:top w:val="single" w:sz="4" w:space="0" w:color="auto"/>
              <w:left w:val="single" w:sz="4" w:space="0" w:color="auto"/>
              <w:bottom w:val="single" w:sz="4" w:space="0" w:color="auto"/>
              <w:right w:val="single" w:sz="4" w:space="0" w:color="auto"/>
            </w:tcBorders>
            <w:shd w:val="clear" w:color="auto" w:fill="auto"/>
            <w:hideMark/>
          </w:tcPr>
          <w:p w14:paraId="30FB8635" w14:textId="77777777" w:rsidR="002A340A" w:rsidRPr="002A340A" w:rsidRDefault="002A340A" w:rsidP="002A340A">
            <w:pPr>
              <w:spacing w:after="0" w:line="240" w:lineRule="auto"/>
              <w:rPr>
                <w:rFonts w:ascii="Arial" w:hAnsi="Arial" w:cs="Arial"/>
                <w:b/>
                <w:sz w:val="20"/>
                <w:szCs w:val="20"/>
              </w:rPr>
            </w:pPr>
            <w:r w:rsidRPr="002A340A">
              <w:rPr>
                <w:rFonts w:ascii="Arial" w:hAnsi="Arial" w:cs="Arial"/>
                <w:b/>
                <w:sz w:val="20"/>
                <w:szCs w:val="20"/>
              </w:rPr>
              <w:t>Tipología del proyecto:</w:t>
            </w:r>
          </w:p>
        </w:tc>
        <w:tc>
          <w:tcPr>
            <w:tcW w:w="5662" w:type="dxa"/>
            <w:tcBorders>
              <w:top w:val="single" w:sz="4" w:space="0" w:color="auto"/>
              <w:left w:val="single" w:sz="4" w:space="0" w:color="auto"/>
              <w:bottom w:val="single" w:sz="4" w:space="0" w:color="auto"/>
              <w:right w:val="single" w:sz="4" w:space="0" w:color="auto"/>
            </w:tcBorders>
            <w:shd w:val="clear" w:color="auto" w:fill="auto"/>
            <w:hideMark/>
          </w:tcPr>
          <w:p w14:paraId="3C5871C0" w14:textId="24EFA144" w:rsidR="002A340A" w:rsidRPr="002A340A" w:rsidRDefault="00874D0A" w:rsidP="002A340A">
            <w:pPr>
              <w:spacing w:after="0" w:line="240" w:lineRule="auto"/>
              <w:rPr>
                <w:rFonts w:ascii="Arial" w:hAnsi="Arial" w:cs="Arial"/>
                <w:bCs/>
                <w:sz w:val="20"/>
                <w:szCs w:val="20"/>
              </w:rPr>
            </w:pPr>
            <w:r>
              <w:rPr>
                <w:rFonts w:ascii="Arial" w:hAnsi="Arial" w:cs="Arial"/>
                <w:bCs/>
                <w:sz w:val="20"/>
                <w:szCs w:val="20"/>
              </w:rPr>
              <w:t xml:space="preserve">Educación </w:t>
            </w:r>
            <w:r w:rsidR="000C66A3">
              <w:rPr>
                <w:rFonts w:ascii="Arial" w:hAnsi="Arial" w:cs="Arial"/>
                <w:bCs/>
                <w:sz w:val="20"/>
                <w:szCs w:val="20"/>
              </w:rPr>
              <w:t xml:space="preserve">Superior </w:t>
            </w:r>
            <w:r>
              <w:rPr>
                <w:rFonts w:ascii="Arial" w:hAnsi="Arial" w:cs="Arial"/>
                <w:bCs/>
                <w:sz w:val="20"/>
                <w:szCs w:val="20"/>
              </w:rPr>
              <w:t>T</w:t>
            </w:r>
            <w:r w:rsidR="002A340A" w:rsidRPr="002A340A">
              <w:rPr>
                <w:rFonts w:ascii="Arial" w:hAnsi="Arial" w:cs="Arial"/>
                <w:bCs/>
                <w:sz w:val="20"/>
                <w:szCs w:val="20"/>
              </w:rPr>
              <w:t>ecnológica</w:t>
            </w:r>
          </w:p>
        </w:tc>
      </w:tr>
    </w:tbl>
    <w:p w14:paraId="2624C676" w14:textId="77777777" w:rsidR="00EF4BED" w:rsidRPr="00772DE8" w:rsidRDefault="00EF4BED" w:rsidP="00772DE8">
      <w:pPr>
        <w:spacing w:after="0" w:line="240" w:lineRule="auto"/>
        <w:rPr>
          <w:rFonts w:ascii="Arial" w:hAnsi="Arial" w:cs="Arial"/>
          <w:b/>
          <w:sz w:val="20"/>
        </w:rPr>
      </w:pP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1"/>
      </w:tblGrid>
      <w:tr w:rsidR="00682BDA" w:rsidRPr="00EE4BB1" w14:paraId="287BB927" w14:textId="77777777" w:rsidTr="00772DE8">
        <w:tc>
          <w:tcPr>
            <w:tcW w:w="8931" w:type="dxa"/>
          </w:tcPr>
          <w:tbl>
            <w:tblPr>
              <w:tblW w:w="8930" w:type="dxa"/>
              <w:tblLayout w:type="fixed"/>
              <w:tblCellMar>
                <w:left w:w="0" w:type="dxa"/>
                <w:right w:w="0" w:type="dxa"/>
              </w:tblCellMar>
              <w:tblLook w:val="00A0" w:firstRow="1" w:lastRow="0" w:firstColumn="1" w:lastColumn="0" w:noHBand="0" w:noVBand="0"/>
            </w:tblPr>
            <w:tblGrid>
              <w:gridCol w:w="8930"/>
            </w:tblGrid>
            <w:tr w:rsidR="00772DE8" w:rsidRPr="00EE4BB1" w14:paraId="753234B9" w14:textId="77777777" w:rsidTr="00772DE8">
              <w:tc>
                <w:tcPr>
                  <w:tcW w:w="5000" w:type="pct"/>
                  <w:shd w:val="clear" w:color="auto" w:fill="C0C0C0"/>
                </w:tcPr>
                <w:p w14:paraId="4E5D87DE" w14:textId="0DD44A33" w:rsidR="00772DE8" w:rsidRPr="00772DE8" w:rsidRDefault="00772DE8" w:rsidP="00772DE8">
                  <w:pPr>
                    <w:spacing w:line="240" w:lineRule="auto"/>
                    <w:jc w:val="center"/>
                    <w:rPr>
                      <w:rFonts w:ascii="Arial" w:hAnsi="Arial"/>
                      <w:b/>
                      <w:bCs/>
                      <w:sz w:val="24"/>
                      <w:szCs w:val="24"/>
                      <w:lang w:val="es-MX"/>
                    </w:rPr>
                  </w:pPr>
                  <w:r w:rsidRPr="00772DE8">
                    <w:rPr>
                      <w:rFonts w:ascii="Arial" w:hAnsi="Arial"/>
                      <w:b/>
                      <w:bCs/>
                      <w:sz w:val="20"/>
                      <w:szCs w:val="24"/>
                      <w:lang w:val="es-MX"/>
                    </w:rPr>
                    <w:t>PROGRAMA PRESUPUESTAL</w:t>
                  </w:r>
                </w:p>
              </w:tc>
            </w:tr>
          </w:tbl>
          <w:p w14:paraId="221D9EAF" w14:textId="77777777" w:rsidR="007F5A0B" w:rsidRPr="00EE4BB1" w:rsidRDefault="007F5A0B" w:rsidP="00772DE8">
            <w:pPr>
              <w:spacing w:after="0" w:line="240" w:lineRule="auto"/>
              <w:jc w:val="center"/>
              <w:rPr>
                <w:rFonts w:ascii="Arial" w:hAnsi="Arial" w:cs="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4D4FB175" w14:textId="77777777" w:rsidTr="00772DE8">
              <w:tc>
                <w:tcPr>
                  <w:tcW w:w="5000" w:type="pct"/>
                  <w:shd w:val="clear" w:color="auto" w:fill="000000"/>
                  <w:tcMar>
                    <w:top w:w="0" w:type="dxa"/>
                    <w:left w:w="108" w:type="dxa"/>
                    <w:bottom w:w="0" w:type="dxa"/>
                    <w:right w:w="108" w:type="dxa"/>
                  </w:tcMar>
                </w:tcPr>
                <w:p w14:paraId="655D749E" w14:textId="77777777" w:rsidR="00682BDA" w:rsidRPr="00EE4BB1" w:rsidRDefault="00EF4BED" w:rsidP="00772DE8">
                  <w:pPr>
                    <w:pStyle w:val="Prrafodelista1"/>
                    <w:spacing w:after="160" w:line="240" w:lineRule="auto"/>
                    <w:ind w:left="0"/>
                    <w:jc w:val="center"/>
                    <w:rPr>
                      <w:rFonts w:ascii="Arial" w:hAnsi="Arial" w:cs="Arial"/>
                      <w:b/>
                      <w:sz w:val="20"/>
                      <w:szCs w:val="20"/>
                    </w:rPr>
                  </w:pPr>
                  <w:r w:rsidRPr="00EE4BB1">
                    <w:rPr>
                      <w:rFonts w:ascii="Arial" w:hAnsi="Arial" w:cs="Arial"/>
                      <w:b/>
                      <w:sz w:val="20"/>
                      <w:szCs w:val="20"/>
                    </w:rPr>
                    <w:t>NOMBRE DEL INDICADOR</w:t>
                  </w:r>
                </w:p>
              </w:tc>
            </w:tr>
          </w:tbl>
          <w:p w14:paraId="03A49CBB" w14:textId="77777777" w:rsidR="00772DE8" w:rsidRDefault="00772DE8" w:rsidP="00772DE8">
            <w:pPr>
              <w:spacing w:after="0" w:line="240" w:lineRule="auto"/>
              <w:jc w:val="both"/>
              <w:rPr>
                <w:rFonts w:ascii="Arial" w:hAnsi="Arial" w:cs="Arial"/>
                <w:sz w:val="20"/>
                <w:szCs w:val="20"/>
              </w:rPr>
            </w:pPr>
          </w:p>
          <w:p w14:paraId="0557AA1A" w14:textId="4D53E945" w:rsidR="00157F2E" w:rsidRDefault="004773D2" w:rsidP="00772DE8">
            <w:pPr>
              <w:spacing w:after="0" w:line="240" w:lineRule="auto"/>
              <w:jc w:val="both"/>
              <w:rPr>
                <w:rFonts w:ascii="Arial" w:hAnsi="Arial" w:cs="Arial"/>
                <w:bCs/>
                <w:sz w:val="20"/>
                <w:szCs w:val="20"/>
                <w:lang w:val="es-MX"/>
              </w:rPr>
            </w:pPr>
            <w:r w:rsidRPr="004773D2">
              <w:rPr>
                <w:rFonts w:ascii="Arial" w:hAnsi="Arial" w:cs="Arial"/>
                <w:sz w:val="20"/>
                <w:szCs w:val="20"/>
              </w:rPr>
              <w:t xml:space="preserve">Porcentaje de personas no matriculadas en Educación Superior Tecnológica respecto a la demanda potencial </w:t>
            </w:r>
            <w:r w:rsidR="00836608" w:rsidRPr="00EE4BB1">
              <w:rPr>
                <w:rFonts w:ascii="Arial" w:hAnsi="Arial" w:cs="Arial"/>
                <w:bCs/>
                <w:sz w:val="20"/>
                <w:szCs w:val="20"/>
                <w:lang w:val="es-MX"/>
              </w:rPr>
              <w:t>(</w:t>
            </w:r>
            <w:bookmarkStart w:id="0" w:name="_GoBack"/>
            <w:bookmarkEnd w:id="0"/>
            <w:r w:rsidR="00836608" w:rsidRPr="00EE4BB1">
              <w:rPr>
                <w:rFonts w:ascii="Arial" w:hAnsi="Arial" w:cs="Arial"/>
                <w:bCs/>
                <w:sz w:val="20"/>
                <w:szCs w:val="20"/>
                <w:lang w:val="es-MX"/>
              </w:rPr>
              <w:t>EST</w:t>
            </w:r>
            <w:r w:rsidR="00772DE8">
              <w:rPr>
                <w:rFonts w:ascii="Arial" w:hAnsi="Arial" w:cs="Arial"/>
                <w:bCs/>
                <w:sz w:val="20"/>
                <w:szCs w:val="20"/>
                <w:lang w:val="es-MX"/>
              </w:rPr>
              <w:t>)</w:t>
            </w:r>
          </w:p>
          <w:p w14:paraId="5D1D76B7" w14:textId="77777777" w:rsidR="00772DE8" w:rsidRPr="00EE4BB1" w:rsidRDefault="00772DE8" w:rsidP="00772DE8">
            <w:pPr>
              <w:spacing w:after="0" w:line="240" w:lineRule="auto"/>
              <w:jc w:val="both"/>
              <w:rPr>
                <w:rFonts w:ascii="Arial" w:hAnsi="Arial" w:cs="Arial"/>
                <w:bCs/>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27883C9F" w14:textId="77777777" w:rsidTr="00772DE8">
              <w:tc>
                <w:tcPr>
                  <w:tcW w:w="5000" w:type="pct"/>
                  <w:shd w:val="clear" w:color="auto" w:fill="C0C0C0"/>
                  <w:tcMar>
                    <w:top w:w="0" w:type="dxa"/>
                    <w:left w:w="108" w:type="dxa"/>
                    <w:bottom w:w="0" w:type="dxa"/>
                    <w:right w:w="108" w:type="dxa"/>
                  </w:tcMar>
                  <w:hideMark/>
                </w:tcPr>
                <w:p w14:paraId="0F255DB2" w14:textId="115DA32F" w:rsidR="008100CE" w:rsidRPr="00772DE8" w:rsidRDefault="00772DE8" w:rsidP="00772DE8">
                  <w:pPr>
                    <w:spacing w:line="240" w:lineRule="auto"/>
                    <w:jc w:val="center"/>
                    <w:rPr>
                      <w:rFonts w:ascii="Arial" w:hAnsi="Arial"/>
                      <w:b/>
                      <w:bCs/>
                      <w:sz w:val="20"/>
                      <w:szCs w:val="20"/>
                      <w:lang w:val="es-MX"/>
                    </w:rPr>
                  </w:pPr>
                  <w:r>
                    <w:rPr>
                      <w:rFonts w:ascii="Arial" w:hAnsi="Arial"/>
                      <w:b/>
                      <w:bCs/>
                      <w:sz w:val="20"/>
                      <w:szCs w:val="20"/>
                      <w:lang w:val="es-MX"/>
                    </w:rPr>
                    <w:t>AMBITO DE CONTROL</w:t>
                  </w:r>
                </w:p>
              </w:tc>
            </w:tr>
          </w:tbl>
          <w:p w14:paraId="61F35DBC" w14:textId="77777777" w:rsidR="00772DE8" w:rsidRDefault="00772DE8" w:rsidP="00772DE8">
            <w:pPr>
              <w:spacing w:after="0" w:line="240" w:lineRule="auto"/>
              <w:rPr>
                <w:rFonts w:ascii="Arial" w:hAnsi="Arial"/>
                <w:bCs/>
                <w:sz w:val="20"/>
                <w:szCs w:val="20"/>
              </w:rPr>
            </w:pPr>
          </w:p>
          <w:p w14:paraId="308A7A20" w14:textId="79DD96B6" w:rsidR="008100CE" w:rsidRDefault="00772DE8" w:rsidP="00772DE8">
            <w:pPr>
              <w:spacing w:after="0" w:line="240" w:lineRule="auto"/>
              <w:rPr>
                <w:rFonts w:ascii="Arial" w:hAnsi="Arial"/>
                <w:bCs/>
                <w:sz w:val="20"/>
                <w:szCs w:val="20"/>
              </w:rPr>
            </w:pPr>
            <w:r w:rsidRPr="00772DE8">
              <w:rPr>
                <w:rFonts w:ascii="Arial" w:hAnsi="Arial"/>
                <w:bCs/>
                <w:sz w:val="20"/>
                <w:szCs w:val="20"/>
              </w:rPr>
              <w:t xml:space="preserve">Resultado específico: Incremento de matriculados en el servicio </w:t>
            </w:r>
            <w:r>
              <w:rPr>
                <w:rFonts w:ascii="Arial" w:hAnsi="Arial"/>
                <w:bCs/>
                <w:sz w:val="20"/>
                <w:szCs w:val="20"/>
              </w:rPr>
              <w:t>educativo de Educación Superior Tecnológica</w:t>
            </w:r>
            <w:r w:rsidR="00CB48B0">
              <w:rPr>
                <w:rFonts w:ascii="Arial" w:hAnsi="Arial"/>
                <w:bCs/>
                <w:sz w:val="20"/>
                <w:szCs w:val="20"/>
              </w:rPr>
              <w:t>.</w:t>
            </w:r>
          </w:p>
          <w:p w14:paraId="505FD5CE" w14:textId="77777777" w:rsidR="00772DE8" w:rsidRPr="00EE4BB1" w:rsidRDefault="00772DE8" w:rsidP="00772DE8">
            <w:pPr>
              <w:spacing w:after="0" w:line="240" w:lineRule="auto"/>
              <w:rPr>
                <w:rFonts w:ascii="Arial" w:hAnsi="Arial"/>
                <w:bCs/>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6E279E05" w14:textId="77777777" w:rsidTr="00772DE8">
              <w:trPr>
                <w:trHeight w:val="302"/>
              </w:trPr>
              <w:tc>
                <w:tcPr>
                  <w:tcW w:w="5000" w:type="pct"/>
                  <w:shd w:val="clear" w:color="auto" w:fill="C0C0C0"/>
                  <w:tcMar>
                    <w:top w:w="0" w:type="dxa"/>
                    <w:left w:w="108" w:type="dxa"/>
                    <w:bottom w:w="0" w:type="dxa"/>
                    <w:right w:w="108" w:type="dxa"/>
                  </w:tcMar>
                  <w:hideMark/>
                </w:tcPr>
                <w:p w14:paraId="4B7BF9B6" w14:textId="2F9B2ADC" w:rsidR="008100CE" w:rsidRPr="00EE4BB1" w:rsidRDefault="008100CE" w:rsidP="00772DE8">
                  <w:pPr>
                    <w:spacing w:line="240" w:lineRule="auto"/>
                    <w:ind w:left="357"/>
                    <w:jc w:val="center"/>
                    <w:rPr>
                      <w:rFonts w:ascii="Arial" w:hAnsi="Arial"/>
                      <w:b/>
                      <w:bCs/>
                      <w:sz w:val="18"/>
                      <w:szCs w:val="18"/>
                      <w:lang w:val="es-MX"/>
                    </w:rPr>
                  </w:pPr>
                  <w:r w:rsidRPr="00772DE8">
                    <w:rPr>
                      <w:rFonts w:ascii="Arial" w:hAnsi="Arial"/>
                      <w:b/>
                      <w:bCs/>
                      <w:sz w:val="20"/>
                      <w:szCs w:val="18"/>
                      <w:lang w:val="es-MX"/>
                    </w:rPr>
                    <w:t>PLIEGOS QUE EJECUTAN ACCIONES EN EL MARCO DEL PROGRAMA PRESUPUESTAL</w:t>
                  </w:r>
                </w:p>
              </w:tc>
            </w:tr>
          </w:tbl>
          <w:p w14:paraId="63A680C8" w14:textId="77777777" w:rsidR="00772DE8" w:rsidRDefault="00772DE8" w:rsidP="00772DE8">
            <w:pPr>
              <w:spacing w:after="0" w:line="240" w:lineRule="auto"/>
              <w:jc w:val="both"/>
              <w:rPr>
                <w:rFonts w:ascii="Arial" w:hAnsi="Arial"/>
                <w:sz w:val="20"/>
                <w:szCs w:val="20"/>
              </w:rPr>
            </w:pPr>
          </w:p>
          <w:p w14:paraId="00E61D08" w14:textId="5EDC0A9E" w:rsidR="008100CE" w:rsidRDefault="00DD2054" w:rsidP="00772DE8">
            <w:pPr>
              <w:spacing w:after="0" w:line="240" w:lineRule="auto"/>
              <w:jc w:val="both"/>
              <w:rPr>
                <w:rFonts w:ascii="Arial" w:hAnsi="Arial"/>
                <w:sz w:val="20"/>
                <w:szCs w:val="20"/>
              </w:rPr>
            </w:pPr>
            <w:r w:rsidRPr="00EE4BB1">
              <w:rPr>
                <w:rFonts w:ascii="Arial" w:hAnsi="Arial"/>
                <w:sz w:val="20"/>
                <w:szCs w:val="20"/>
              </w:rPr>
              <w:t xml:space="preserve">Gobierno </w:t>
            </w:r>
            <w:r w:rsidR="00772DE8">
              <w:rPr>
                <w:rFonts w:ascii="Arial" w:hAnsi="Arial"/>
                <w:sz w:val="20"/>
                <w:szCs w:val="20"/>
              </w:rPr>
              <w:t>Nacional, Gobiernos Regionales y</w:t>
            </w:r>
            <w:r w:rsidR="00590760">
              <w:rPr>
                <w:rFonts w:ascii="Arial" w:hAnsi="Arial"/>
                <w:sz w:val="20"/>
                <w:szCs w:val="20"/>
              </w:rPr>
              <w:t xml:space="preserve"> Gobiernos</w:t>
            </w:r>
            <w:r w:rsidR="00772DE8">
              <w:rPr>
                <w:rFonts w:ascii="Arial" w:hAnsi="Arial"/>
                <w:sz w:val="20"/>
                <w:szCs w:val="20"/>
              </w:rPr>
              <w:t xml:space="preserve"> Locales</w:t>
            </w:r>
          </w:p>
          <w:p w14:paraId="05A771BF" w14:textId="77777777" w:rsidR="00772DE8" w:rsidRPr="00EE4BB1" w:rsidRDefault="00772DE8" w:rsidP="00772DE8">
            <w:pPr>
              <w:spacing w:after="0" w:line="240" w:lineRule="auto"/>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3A5654CB" w14:textId="77777777" w:rsidTr="00772DE8">
              <w:trPr>
                <w:trHeight w:val="246"/>
              </w:trPr>
              <w:tc>
                <w:tcPr>
                  <w:tcW w:w="5000" w:type="pct"/>
                  <w:shd w:val="clear" w:color="auto" w:fill="000000"/>
                  <w:tcMar>
                    <w:top w:w="0" w:type="dxa"/>
                    <w:left w:w="108" w:type="dxa"/>
                    <w:bottom w:w="0" w:type="dxa"/>
                    <w:right w:w="108" w:type="dxa"/>
                  </w:tcMar>
                </w:tcPr>
                <w:p w14:paraId="16F46F16" w14:textId="77777777" w:rsidR="00682BDA" w:rsidRPr="00EE4BB1" w:rsidRDefault="00157F2E" w:rsidP="00772DE8">
                  <w:pPr>
                    <w:spacing w:line="240" w:lineRule="auto"/>
                    <w:jc w:val="both"/>
                    <w:rPr>
                      <w:rFonts w:ascii="Arial" w:hAnsi="Arial" w:cs="Arial"/>
                      <w:b/>
                      <w:bCs/>
                      <w:sz w:val="20"/>
                      <w:szCs w:val="20"/>
                      <w:lang w:val="es-MX"/>
                    </w:rPr>
                  </w:pPr>
                  <w:r w:rsidRPr="00EE4BB1">
                    <w:rPr>
                      <w:rFonts w:ascii="Arial" w:hAnsi="Arial" w:cs="Arial"/>
                      <w:b/>
                      <w:bCs/>
                      <w:sz w:val="20"/>
                      <w:szCs w:val="20"/>
                      <w:lang w:val="es-MX"/>
                    </w:rPr>
                    <w:t>DE</w:t>
                  </w:r>
                  <w:r w:rsidR="00DD2054" w:rsidRPr="00EE4BB1">
                    <w:rPr>
                      <w:rFonts w:ascii="Arial" w:hAnsi="Arial" w:cs="Arial"/>
                      <w:b/>
                      <w:bCs/>
                      <w:sz w:val="20"/>
                      <w:szCs w:val="20"/>
                      <w:lang w:val="es-MX"/>
                    </w:rPr>
                    <w:t xml:space="preserve">FINICIÓN </w:t>
                  </w:r>
                </w:p>
              </w:tc>
            </w:tr>
          </w:tbl>
          <w:p w14:paraId="1A45F3E4" w14:textId="3F2C41F2" w:rsidR="00B3623F" w:rsidRPr="00772DE8" w:rsidRDefault="00B3623F" w:rsidP="00772DE8">
            <w:pPr>
              <w:spacing w:after="0" w:line="240" w:lineRule="auto"/>
              <w:jc w:val="both"/>
              <w:rPr>
                <w:rFonts w:ascii="Arial" w:hAnsi="Arial" w:cs="Arial"/>
                <w:sz w:val="20"/>
                <w:szCs w:val="20"/>
              </w:rPr>
            </w:pPr>
          </w:p>
          <w:p w14:paraId="37F713B7" w14:textId="34F43A0A" w:rsidR="00772DE8" w:rsidRPr="00772DE8" w:rsidRDefault="00772DE8" w:rsidP="00772DE8">
            <w:pPr>
              <w:spacing w:after="0" w:line="240" w:lineRule="auto"/>
              <w:jc w:val="both"/>
              <w:rPr>
                <w:rFonts w:ascii="Arial" w:hAnsi="Arial" w:cs="Arial"/>
                <w:sz w:val="20"/>
                <w:szCs w:val="20"/>
              </w:rPr>
            </w:pPr>
            <w:r w:rsidRPr="00772DE8">
              <w:rPr>
                <w:rFonts w:ascii="Arial" w:hAnsi="Arial" w:cs="Arial"/>
                <w:sz w:val="20"/>
                <w:szCs w:val="20"/>
              </w:rPr>
              <w:t xml:space="preserve">El indicador representa la demanda potencial no atendida con el servicio de </w:t>
            </w:r>
            <w:r>
              <w:rPr>
                <w:rFonts w:ascii="Arial" w:hAnsi="Arial"/>
                <w:bCs/>
                <w:sz w:val="20"/>
                <w:szCs w:val="20"/>
              </w:rPr>
              <w:t>Educación Superior Tecnológica</w:t>
            </w:r>
            <w:r w:rsidRPr="00772DE8">
              <w:rPr>
                <w:rFonts w:ascii="Arial" w:hAnsi="Arial" w:cs="Arial"/>
                <w:sz w:val="20"/>
                <w:szCs w:val="20"/>
              </w:rPr>
              <w:t>.</w:t>
            </w:r>
          </w:p>
          <w:p w14:paraId="1CBC28FA" w14:textId="77777777" w:rsidR="00772DE8" w:rsidRPr="00772DE8" w:rsidRDefault="00772DE8" w:rsidP="00772DE8">
            <w:pPr>
              <w:spacing w:after="0" w:line="240" w:lineRule="auto"/>
              <w:jc w:val="both"/>
              <w:rPr>
                <w:rFonts w:ascii="Arial" w:hAnsi="Arial" w:cs="Arial"/>
                <w:sz w:val="20"/>
                <w:szCs w:val="20"/>
              </w:rPr>
            </w:pPr>
          </w:p>
          <w:p w14:paraId="797CBBF5" w14:textId="02EA6040" w:rsidR="00772DE8" w:rsidRPr="00772DE8" w:rsidRDefault="00772DE8" w:rsidP="00772DE8">
            <w:pPr>
              <w:spacing w:after="0" w:line="240" w:lineRule="auto"/>
              <w:jc w:val="both"/>
              <w:rPr>
                <w:rFonts w:ascii="Arial" w:hAnsi="Arial" w:cs="Arial"/>
                <w:sz w:val="20"/>
                <w:szCs w:val="20"/>
              </w:rPr>
            </w:pPr>
            <w:r w:rsidRPr="00772DE8">
              <w:rPr>
                <w:rFonts w:ascii="Arial" w:hAnsi="Arial" w:cs="Arial"/>
                <w:sz w:val="20"/>
                <w:szCs w:val="20"/>
              </w:rPr>
              <w:t xml:space="preserve">La demanda potencial no atendida hace mención al grupo de la población de referencia con necesidades del servicio de </w:t>
            </w:r>
            <w:r w:rsidR="003171EA">
              <w:rPr>
                <w:rFonts w:ascii="Arial" w:hAnsi="Arial"/>
                <w:bCs/>
                <w:sz w:val="20"/>
                <w:szCs w:val="20"/>
              </w:rPr>
              <w:t>Educación Superior Tecnológica</w:t>
            </w:r>
            <w:r w:rsidR="00524BF5">
              <w:rPr>
                <w:rFonts w:ascii="Arial" w:hAnsi="Arial" w:cs="Arial"/>
                <w:sz w:val="20"/>
                <w:szCs w:val="20"/>
              </w:rPr>
              <w:t>.</w:t>
            </w:r>
          </w:p>
          <w:p w14:paraId="4143AE99" w14:textId="77777777" w:rsidR="00772DE8" w:rsidRPr="00772DE8" w:rsidRDefault="00772DE8" w:rsidP="00772DE8">
            <w:pPr>
              <w:spacing w:after="0" w:line="240" w:lineRule="auto"/>
              <w:jc w:val="both"/>
              <w:rPr>
                <w:rFonts w:ascii="Arial" w:hAnsi="Arial" w:cs="Arial"/>
                <w:sz w:val="20"/>
                <w:szCs w:val="20"/>
              </w:rPr>
            </w:pPr>
          </w:p>
          <w:p w14:paraId="37637ECF" w14:textId="77777777" w:rsidR="004972C9" w:rsidRPr="004972C9" w:rsidRDefault="004972C9" w:rsidP="004972C9">
            <w:pPr>
              <w:pStyle w:val="yiv8864493563msolistparagraph"/>
              <w:shd w:val="clear" w:color="auto" w:fill="FFFFFF"/>
              <w:spacing w:before="0" w:beforeAutospacing="0" w:after="0" w:afterAutospacing="0"/>
              <w:jc w:val="both"/>
              <w:rPr>
                <w:rFonts w:ascii="Arial" w:eastAsiaTheme="minorHAnsi" w:hAnsi="Arial" w:cs="Arial"/>
                <w:sz w:val="20"/>
                <w:szCs w:val="20"/>
                <w:lang w:val="es-ES" w:eastAsia="en-US"/>
              </w:rPr>
            </w:pPr>
            <w:r w:rsidRPr="004972C9">
              <w:rPr>
                <w:rFonts w:ascii="Arial" w:eastAsiaTheme="minorHAnsi" w:hAnsi="Arial" w:cs="Arial"/>
                <w:sz w:val="20"/>
                <w:szCs w:val="20"/>
                <w:lang w:val="es-ES" w:eastAsia="en-US"/>
              </w:rPr>
              <w:t>La Educación Superior es la segunda etapa del Sistema Educativo Nacional, al que se accede al concluir la Educación Básica, y consolidad la formación integral de las personas, produce conocimiento, desarrolla investigación e innovación y forma profesionales en el más alto nivel de especialización y perfeccionamiento en todos los campos del saber, el arte, la cultura, la ciencia y la tecnología, a fin de atender la demanda de la sociedad y contribuir a la sostenibilidad del país. Debe planificarse de acuerdo a la demanda de competitividad del país. Debe planificarse de acuerdo a la demanda de competitividad del país con sentido prospectivo.</w:t>
            </w:r>
          </w:p>
          <w:p w14:paraId="7F04A329" w14:textId="77777777" w:rsidR="004972C9" w:rsidRPr="004972C9" w:rsidRDefault="004972C9" w:rsidP="004972C9">
            <w:pPr>
              <w:pStyle w:val="yiv8864493563msolistparagraph"/>
              <w:shd w:val="clear" w:color="auto" w:fill="FFFFFF"/>
              <w:spacing w:before="0" w:beforeAutospacing="0" w:after="0" w:afterAutospacing="0"/>
              <w:jc w:val="both"/>
              <w:rPr>
                <w:rFonts w:ascii="Arial" w:eastAsiaTheme="minorHAnsi" w:hAnsi="Arial" w:cs="Arial"/>
                <w:sz w:val="20"/>
                <w:szCs w:val="20"/>
                <w:lang w:val="es-ES" w:eastAsia="en-US"/>
              </w:rPr>
            </w:pPr>
          </w:p>
          <w:p w14:paraId="6FF46589" w14:textId="77777777" w:rsidR="004972C9" w:rsidRPr="004972C9" w:rsidRDefault="004972C9" w:rsidP="004972C9">
            <w:pPr>
              <w:pStyle w:val="yiv8864493563msolistparagraph"/>
              <w:shd w:val="clear" w:color="auto" w:fill="FFFFFF"/>
              <w:spacing w:before="0" w:beforeAutospacing="0" w:after="0" w:afterAutospacing="0"/>
              <w:jc w:val="both"/>
              <w:rPr>
                <w:rFonts w:ascii="Arial" w:eastAsiaTheme="minorHAnsi" w:hAnsi="Arial" w:cs="Arial"/>
                <w:sz w:val="20"/>
                <w:szCs w:val="20"/>
                <w:lang w:val="es-ES" w:eastAsia="en-US"/>
              </w:rPr>
            </w:pPr>
            <w:r w:rsidRPr="004972C9">
              <w:rPr>
                <w:rFonts w:ascii="Arial" w:eastAsiaTheme="minorHAnsi" w:hAnsi="Arial" w:cs="Arial"/>
                <w:sz w:val="20"/>
                <w:szCs w:val="20"/>
                <w:lang w:val="es-ES" w:eastAsia="en-US"/>
              </w:rPr>
              <w:t>La Educación Superior Tecnológica, es impartida en los Institutos de Educación Superior.</w:t>
            </w:r>
          </w:p>
          <w:p w14:paraId="6338DC7F" w14:textId="77777777" w:rsidR="00772DE8" w:rsidRPr="004972C9" w:rsidRDefault="00772DE8" w:rsidP="00772DE8">
            <w:pPr>
              <w:spacing w:after="0" w:line="240" w:lineRule="auto"/>
              <w:jc w:val="both"/>
              <w:rPr>
                <w:rFonts w:ascii="Arial" w:hAnsi="Arial" w:cs="Arial"/>
                <w:sz w:val="20"/>
                <w:szCs w:val="20"/>
                <w:lang w:val="es-PE"/>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05DB4B2E" w14:textId="77777777" w:rsidTr="00772DE8">
              <w:tc>
                <w:tcPr>
                  <w:tcW w:w="5000" w:type="pct"/>
                  <w:shd w:val="clear" w:color="auto" w:fill="000000"/>
                  <w:tcMar>
                    <w:top w:w="0" w:type="dxa"/>
                    <w:left w:w="108" w:type="dxa"/>
                    <w:bottom w:w="0" w:type="dxa"/>
                    <w:right w:w="108" w:type="dxa"/>
                  </w:tcMar>
                  <w:hideMark/>
                </w:tcPr>
                <w:p w14:paraId="08AA3C63" w14:textId="77777777" w:rsidR="008A04DA" w:rsidRPr="00EE4BB1" w:rsidRDefault="008A04DA" w:rsidP="003F6204">
                  <w:pPr>
                    <w:spacing w:line="240" w:lineRule="auto"/>
                    <w:jc w:val="both"/>
                    <w:rPr>
                      <w:rFonts w:ascii="Arial" w:hAnsi="Arial"/>
                      <w:b/>
                      <w:bCs/>
                      <w:sz w:val="18"/>
                      <w:szCs w:val="18"/>
                      <w:lang w:val="es-MX"/>
                    </w:rPr>
                  </w:pPr>
                  <w:r w:rsidRPr="003F6204">
                    <w:rPr>
                      <w:rFonts w:ascii="Arial" w:hAnsi="Arial"/>
                      <w:b/>
                      <w:bCs/>
                      <w:sz w:val="20"/>
                      <w:szCs w:val="18"/>
                      <w:lang w:val="es-MX"/>
                    </w:rPr>
                    <w:t>DIMENSIÓN DE DESEMPEÑO</w:t>
                  </w:r>
                </w:p>
              </w:tc>
            </w:tr>
          </w:tbl>
          <w:p w14:paraId="4DBF6493" w14:textId="53933C00" w:rsidR="008A04DA" w:rsidRDefault="008A04DA" w:rsidP="003F6204">
            <w:pPr>
              <w:spacing w:after="0" w:line="240" w:lineRule="auto"/>
              <w:jc w:val="both"/>
              <w:rPr>
                <w:rFonts w:ascii="Arial" w:hAnsi="Arial"/>
                <w:sz w:val="20"/>
                <w:szCs w:val="18"/>
                <w:lang w:val="es-MX"/>
              </w:rPr>
            </w:pPr>
          </w:p>
          <w:p w14:paraId="5271AC35" w14:textId="35405D9B" w:rsidR="003F6204" w:rsidRPr="00524BF5" w:rsidRDefault="00EE7C4F" w:rsidP="003F6204">
            <w:pPr>
              <w:spacing w:after="0" w:line="240" w:lineRule="auto"/>
              <w:jc w:val="both"/>
              <w:rPr>
                <w:rFonts w:ascii="Arial" w:hAnsi="Arial"/>
                <w:sz w:val="20"/>
                <w:szCs w:val="18"/>
                <w:lang w:val="es-PE"/>
              </w:rPr>
            </w:pPr>
            <w:r w:rsidRPr="00EE7C4F">
              <w:rPr>
                <w:rFonts w:ascii="Arial" w:hAnsi="Arial"/>
                <w:sz w:val="20"/>
                <w:szCs w:val="18"/>
                <w:lang w:val="es-MX"/>
              </w:rPr>
              <w:t xml:space="preserve">El indicador es de brecha de cobertura y, puesto que mide la cobertura del servicio de Educación Superior </w:t>
            </w:r>
            <w:r>
              <w:rPr>
                <w:rFonts w:ascii="Arial" w:hAnsi="Arial"/>
                <w:sz w:val="20"/>
                <w:szCs w:val="18"/>
                <w:lang w:val="es-MX"/>
              </w:rPr>
              <w:t>Tecnológica</w:t>
            </w:r>
            <w:r w:rsidRPr="00EE7C4F">
              <w:rPr>
                <w:rFonts w:ascii="Arial" w:hAnsi="Arial"/>
                <w:sz w:val="20"/>
                <w:szCs w:val="18"/>
                <w:lang w:val="es-MX"/>
              </w:rPr>
              <w:t>, es un indicador de eficacia.</w:t>
            </w:r>
          </w:p>
          <w:p w14:paraId="6DE84FC8" w14:textId="77777777" w:rsidR="003F6204" w:rsidRPr="003F6204" w:rsidRDefault="003F6204" w:rsidP="003F6204">
            <w:pPr>
              <w:spacing w:after="0" w:line="240" w:lineRule="auto"/>
              <w:jc w:val="both"/>
              <w:rPr>
                <w:rFonts w:ascii="Arial" w:hAnsi="Arial"/>
                <w:sz w:val="20"/>
                <w:szCs w:val="18"/>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1A524567" w14:textId="77777777" w:rsidTr="00772DE8">
              <w:trPr>
                <w:trHeight w:val="176"/>
              </w:trPr>
              <w:tc>
                <w:tcPr>
                  <w:tcW w:w="5000" w:type="pct"/>
                  <w:shd w:val="clear" w:color="auto" w:fill="000000"/>
                  <w:tcMar>
                    <w:top w:w="0" w:type="dxa"/>
                    <w:left w:w="108" w:type="dxa"/>
                    <w:bottom w:w="0" w:type="dxa"/>
                    <w:right w:w="108" w:type="dxa"/>
                  </w:tcMar>
                </w:tcPr>
                <w:p w14:paraId="42824307" w14:textId="26505908" w:rsidR="00682BDA" w:rsidRPr="00EE4BB1" w:rsidRDefault="008611F2" w:rsidP="00EE7C4F">
                  <w:pPr>
                    <w:spacing w:line="240" w:lineRule="auto"/>
                    <w:jc w:val="both"/>
                    <w:rPr>
                      <w:rFonts w:ascii="Arial" w:hAnsi="Arial" w:cs="Arial"/>
                      <w:b/>
                      <w:bCs/>
                      <w:sz w:val="20"/>
                      <w:szCs w:val="20"/>
                      <w:lang w:val="es-MX"/>
                    </w:rPr>
                  </w:pPr>
                  <w:r w:rsidRPr="00EE4BB1">
                    <w:rPr>
                      <w:rFonts w:ascii="Arial" w:hAnsi="Arial" w:cs="Arial"/>
                      <w:b/>
                      <w:bCs/>
                      <w:sz w:val="20"/>
                      <w:szCs w:val="20"/>
                      <w:lang w:val="es-MX"/>
                    </w:rPr>
                    <w:t>VALOR DEL INDICADOR</w:t>
                  </w:r>
                </w:p>
              </w:tc>
            </w:tr>
          </w:tbl>
          <w:p w14:paraId="17C38B0E" w14:textId="77777777" w:rsidR="0095005D" w:rsidRDefault="0095005D" w:rsidP="0095005D">
            <w:r>
              <w:rPr>
                <w:rFonts w:ascii="Arial" w:hAnsi="Arial"/>
                <w:sz w:val="20"/>
                <w:szCs w:val="20"/>
                <w:lang w:val="es-MX"/>
              </w:rPr>
              <w:t>De acuerdo al método del cálculo y las bases de datos actualizadas</w:t>
            </w:r>
          </w:p>
          <w:p w14:paraId="00E87BDE" w14:textId="77777777" w:rsidR="00392D7A" w:rsidRPr="00EE4BB1" w:rsidRDefault="00392D7A" w:rsidP="00181F4D">
            <w:pPr>
              <w:spacing w:after="0" w:line="240" w:lineRule="auto"/>
              <w:jc w:val="both"/>
              <w:rPr>
                <w:rFonts w:ascii="Arial" w:hAnsi="Arial"/>
                <w:sz w:val="18"/>
                <w:szCs w:val="18"/>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532915D0" w14:textId="77777777" w:rsidTr="00772DE8">
              <w:tc>
                <w:tcPr>
                  <w:tcW w:w="5000" w:type="pct"/>
                  <w:shd w:val="clear" w:color="auto" w:fill="000000"/>
                  <w:tcMar>
                    <w:top w:w="0" w:type="dxa"/>
                    <w:left w:w="108" w:type="dxa"/>
                    <w:bottom w:w="0" w:type="dxa"/>
                    <w:right w:w="108" w:type="dxa"/>
                  </w:tcMar>
                </w:tcPr>
                <w:p w14:paraId="6A261CBB" w14:textId="77777777" w:rsidR="00392D7A" w:rsidRPr="00EE4BB1" w:rsidRDefault="00392D7A" w:rsidP="00EE7C4F">
                  <w:pPr>
                    <w:spacing w:line="240" w:lineRule="auto"/>
                    <w:jc w:val="both"/>
                    <w:rPr>
                      <w:rFonts w:ascii="Arial" w:hAnsi="Arial"/>
                      <w:b/>
                      <w:bCs/>
                      <w:sz w:val="18"/>
                      <w:szCs w:val="18"/>
                      <w:lang w:val="es-MX"/>
                    </w:rPr>
                  </w:pPr>
                  <w:r w:rsidRPr="00EE7C4F">
                    <w:rPr>
                      <w:rFonts w:ascii="Arial" w:hAnsi="Arial"/>
                      <w:b/>
                      <w:bCs/>
                      <w:sz w:val="20"/>
                      <w:szCs w:val="18"/>
                      <w:lang w:val="es-MX"/>
                    </w:rPr>
                    <w:t>JUSTIFICACIÓN</w:t>
                  </w:r>
                </w:p>
              </w:tc>
            </w:tr>
          </w:tbl>
          <w:p w14:paraId="6A36AB45" w14:textId="77777777" w:rsidR="00392D7A" w:rsidRPr="00EE7C4F" w:rsidRDefault="00392D7A" w:rsidP="00EE7C4F">
            <w:pPr>
              <w:spacing w:after="0" w:line="240" w:lineRule="auto"/>
              <w:jc w:val="both"/>
              <w:rPr>
                <w:rFonts w:ascii="Arial" w:hAnsi="Arial"/>
                <w:sz w:val="20"/>
                <w:szCs w:val="18"/>
              </w:rPr>
            </w:pPr>
          </w:p>
          <w:p w14:paraId="3D5121A3" w14:textId="37866166" w:rsidR="00392D7A" w:rsidRDefault="00392D7A" w:rsidP="00EE7C4F">
            <w:pPr>
              <w:spacing w:after="0" w:line="240" w:lineRule="auto"/>
              <w:jc w:val="both"/>
              <w:rPr>
                <w:rFonts w:ascii="Arial" w:hAnsi="Arial"/>
                <w:sz w:val="20"/>
                <w:szCs w:val="18"/>
              </w:rPr>
            </w:pPr>
            <w:r w:rsidRPr="00EE7C4F">
              <w:rPr>
                <w:rFonts w:ascii="Arial" w:hAnsi="Arial"/>
                <w:sz w:val="20"/>
                <w:szCs w:val="18"/>
              </w:rPr>
              <w:t xml:space="preserve">Este indicador permite medir directamente la brecha </w:t>
            </w:r>
            <w:r w:rsidR="001F57C6" w:rsidRPr="00EE7C4F">
              <w:rPr>
                <w:rFonts w:ascii="Arial" w:hAnsi="Arial"/>
                <w:sz w:val="20"/>
                <w:szCs w:val="18"/>
              </w:rPr>
              <w:t>de acceso a</w:t>
            </w:r>
            <w:r w:rsidR="00836608" w:rsidRPr="00EE7C4F">
              <w:rPr>
                <w:rFonts w:ascii="Arial" w:hAnsi="Arial"/>
                <w:sz w:val="20"/>
                <w:szCs w:val="18"/>
              </w:rPr>
              <w:t xml:space="preserve"> la </w:t>
            </w:r>
            <w:r w:rsidR="00EE7C4F">
              <w:rPr>
                <w:rFonts w:ascii="Arial" w:hAnsi="Arial"/>
                <w:sz w:val="20"/>
                <w:szCs w:val="18"/>
              </w:rPr>
              <w:t>educación s</w:t>
            </w:r>
            <w:r w:rsidR="00836608" w:rsidRPr="00EE7C4F">
              <w:rPr>
                <w:rFonts w:ascii="Arial" w:hAnsi="Arial"/>
                <w:sz w:val="20"/>
                <w:szCs w:val="18"/>
              </w:rPr>
              <w:t xml:space="preserve">uperior </w:t>
            </w:r>
            <w:r w:rsidR="00EE7C4F">
              <w:rPr>
                <w:rFonts w:ascii="Arial" w:hAnsi="Arial"/>
                <w:sz w:val="20"/>
                <w:szCs w:val="18"/>
              </w:rPr>
              <w:t>t</w:t>
            </w:r>
            <w:r w:rsidR="00836608" w:rsidRPr="00EE7C4F">
              <w:rPr>
                <w:rFonts w:ascii="Arial" w:hAnsi="Arial"/>
                <w:sz w:val="20"/>
                <w:szCs w:val="18"/>
              </w:rPr>
              <w:t>ecnológica</w:t>
            </w:r>
            <w:r w:rsidR="00B224B6" w:rsidRPr="00EE7C4F">
              <w:rPr>
                <w:rFonts w:ascii="Arial" w:hAnsi="Arial"/>
                <w:sz w:val="20"/>
                <w:szCs w:val="18"/>
              </w:rPr>
              <w:t>,</w:t>
            </w:r>
            <w:r w:rsidRPr="00EE7C4F">
              <w:rPr>
                <w:rFonts w:ascii="Arial" w:hAnsi="Arial"/>
                <w:sz w:val="20"/>
                <w:szCs w:val="18"/>
              </w:rPr>
              <w:t xml:space="preserve"> y consiguientemente el cierre de esta brecha está vinculado directamente con la ejec</w:t>
            </w:r>
            <w:r w:rsidR="00EE7C4F">
              <w:rPr>
                <w:rFonts w:ascii="Arial" w:hAnsi="Arial"/>
                <w:sz w:val="20"/>
                <w:szCs w:val="18"/>
              </w:rPr>
              <w:t>ución de proyectos de inversión.</w:t>
            </w:r>
          </w:p>
          <w:p w14:paraId="03F638DF" w14:textId="77777777" w:rsidR="00EE7C4F" w:rsidRPr="00EE7C4F" w:rsidRDefault="00EE7C4F" w:rsidP="00EE7C4F">
            <w:pPr>
              <w:spacing w:after="0" w:line="240" w:lineRule="auto"/>
              <w:jc w:val="both"/>
              <w:rPr>
                <w:rFonts w:ascii="Arial" w:hAnsi="Arial"/>
                <w:bCs/>
                <w:szCs w:val="20"/>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2B1C48C6" w14:textId="77777777" w:rsidTr="00772DE8">
              <w:tc>
                <w:tcPr>
                  <w:tcW w:w="5000" w:type="pct"/>
                  <w:shd w:val="clear" w:color="auto" w:fill="000000"/>
                  <w:tcMar>
                    <w:top w:w="0" w:type="dxa"/>
                    <w:left w:w="108" w:type="dxa"/>
                    <w:bottom w:w="0" w:type="dxa"/>
                    <w:right w:w="108" w:type="dxa"/>
                  </w:tcMar>
                </w:tcPr>
                <w:p w14:paraId="6C8450CA" w14:textId="77777777" w:rsidR="00392D7A" w:rsidRPr="00EE4BB1" w:rsidRDefault="00392D7A" w:rsidP="00EE7C4F">
                  <w:pPr>
                    <w:spacing w:line="240" w:lineRule="auto"/>
                    <w:jc w:val="both"/>
                    <w:rPr>
                      <w:rFonts w:ascii="Arial" w:hAnsi="Arial"/>
                      <w:b/>
                      <w:bCs/>
                      <w:sz w:val="18"/>
                      <w:szCs w:val="18"/>
                      <w:lang w:val="es-MX"/>
                    </w:rPr>
                  </w:pPr>
                  <w:r w:rsidRPr="00EE7C4F">
                    <w:rPr>
                      <w:rFonts w:ascii="Arial" w:hAnsi="Arial"/>
                      <w:b/>
                      <w:bCs/>
                      <w:sz w:val="20"/>
                      <w:szCs w:val="18"/>
                      <w:lang w:val="es-MX"/>
                    </w:rPr>
                    <w:t>LIMITACIONES Y SUPUESTOS EMPLEADOS</w:t>
                  </w:r>
                </w:p>
              </w:tc>
            </w:tr>
          </w:tbl>
          <w:p w14:paraId="7720A347" w14:textId="77777777" w:rsidR="00392D7A" w:rsidRDefault="00392D7A" w:rsidP="00EE7C4F">
            <w:pPr>
              <w:autoSpaceDE w:val="0"/>
              <w:autoSpaceDN w:val="0"/>
              <w:spacing w:after="0" w:line="240" w:lineRule="auto"/>
              <w:jc w:val="both"/>
              <w:rPr>
                <w:rFonts w:ascii="Arial" w:hAnsi="Arial"/>
                <w:sz w:val="20"/>
                <w:szCs w:val="18"/>
              </w:rPr>
            </w:pPr>
          </w:p>
          <w:p w14:paraId="7735B3B5" w14:textId="286E5404" w:rsidR="00EE7C4F" w:rsidRDefault="00EE7C4F" w:rsidP="00EE7C4F">
            <w:pPr>
              <w:autoSpaceDE w:val="0"/>
              <w:autoSpaceDN w:val="0"/>
              <w:spacing w:after="0" w:line="240" w:lineRule="auto"/>
              <w:jc w:val="both"/>
              <w:rPr>
                <w:rFonts w:ascii="Arial" w:hAnsi="Arial"/>
                <w:sz w:val="20"/>
                <w:szCs w:val="18"/>
              </w:rPr>
            </w:pPr>
            <w:r>
              <w:rPr>
                <w:rFonts w:ascii="Arial" w:hAnsi="Arial"/>
                <w:sz w:val="20"/>
                <w:szCs w:val="18"/>
              </w:rPr>
              <w:t>Supuestos:</w:t>
            </w:r>
          </w:p>
          <w:p w14:paraId="0DE82C8A" w14:textId="77777777" w:rsidR="004972C9" w:rsidRPr="00EE7C4F" w:rsidRDefault="004972C9" w:rsidP="00EE7C4F">
            <w:pPr>
              <w:autoSpaceDE w:val="0"/>
              <w:autoSpaceDN w:val="0"/>
              <w:spacing w:after="0" w:line="240" w:lineRule="auto"/>
              <w:jc w:val="both"/>
              <w:rPr>
                <w:rFonts w:ascii="Arial" w:hAnsi="Arial"/>
                <w:sz w:val="20"/>
                <w:szCs w:val="18"/>
              </w:rPr>
            </w:pPr>
          </w:p>
          <w:p w14:paraId="08FF4D3E" w14:textId="2F7FBFCB" w:rsidR="00EE7C4F" w:rsidRPr="00FC1ABA" w:rsidRDefault="007907FA" w:rsidP="0008597B">
            <w:pPr>
              <w:pStyle w:val="Prrafodelista"/>
              <w:numPr>
                <w:ilvl w:val="0"/>
                <w:numId w:val="14"/>
              </w:numPr>
              <w:autoSpaceDE w:val="0"/>
              <w:autoSpaceDN w:val="0"/>
              <w:spacing w:after="0" w:line="240" w:lineRule="auto"/>
              <w:jc w:val="both"/>
              <w:rPr>
                <w:rFonts w:ascii="Arial" w:hAnsi="Arial"/>
                <w:sz w:val="20"/>
                <w:szCs w:val="18"/>
              </w:rPr>
            </w:pPr>
            <w:r>
              <w:rPr>
                <w:rFonts w:ascii="Arial" w:hAnsi="Arial"/>
                <w:sz w:val="20"/>
                <w:szCs w:val="18"/>
              </w:rPr>
              <w:t>Solo se considera para el cálculo de</w:t>
            </w:r>
            <w:r w:rsidR="006D3365">
              <w:rPr>
                <w:rFonts w:ascii="Arial" w:hAnsi="Arial"/>
                <w:sz w:val="20"/>
                <w:szCs w:val="18"/>
              </w:rPr>
              <w:t>l indicador a los matriculados e postulantes</w:t>
            </w:r>
            <w:r>
              <w:rPr>
                <w:rFonts w:ascii="Arial" w:hAnsi="Arial"/>
                <w:sz w:val="20"/>
                <w:szCs w:val="18"/>
              </w:rPr>
              <w:t xml:space="preserve"> en las carreras de </w:t>
            </w:r>
            <w:r w:rsidRPr="00EE7C4F">
              <w:rPr>
                <w:rFonts w:ascii="Arial" w:eastAsiaTheme="minorEastAsia" w:hAnsi="Arial" w:cs="Arial"/>
                <w:sz w:val="20"/>
                <w:szCs w:val="20"/>
              </w:rPr>
              <w:t>3 años o más en el servicio de Educación Superior Tecnológica</w:t>
            </w:r>
            <w:r>
              <w:rPr>
                <w:rFonts w:ascii="Arial" w:eastAsiaTheme="minorEastAsia" w:hAnsi="Arial" w:cs="Arial"/>
                <w:sz w:val="20"/>
                <w:szCs w:val="20"/>
              </w:rPr>
              <w:t>.</w:t>
            </w:r>
          </w:p>
          <w:p w14:paraId="6DF33218" w14:textId="218A0283" w:rsidR="007907FA" w:rsidRDefault="00FC1ABA" w:rsidP="0008597B">
            <w:pPr>
              <w:pStyle w:val="Prrafodelista"/>
              <w:numPr>
                <w:ilvl w:val="0"/>
                <w:numId w:val="14"/>
              </w:numPr>
              <w:spacing w:after="0"/>
              <w:rPr>
                <w:rFonts w:ascii="Arial" w:hAnsi="Arial"/>
                <w:sz w:val="20"/>
                <w:szCs w:val="20"/>
              </w:rPr>
            </w:pPr>
            <w:r>
              <w:rPr>
                <w:rFonts w:ascii="Arial" w:hAnsi="Arial"/>
                <w:sz w:val="20"/>
                <w:szCs w:val="20"/>
              </w:rPr>
              <w:t>El número de matriculados del primer ciclo en los Institutos de Educación Superior Tecnológica solo se encuentra conformado por una parte de los postulantes para el mismo semestre académico, esto garantiza que los matriculados del primer ciclo no sean repitentes.</w:t>
            </w:r>
          </w:p>
          <w:p w14:paraId="79126F82" w14:textId="77777777" w:rsidR="00FC1ABA" w:rsidRPr="00FC1ABA" w:rsidRDefault="00FC1ABA" w:rsidP="00FC1ABA">
            <w:pPr>
              <w:spacing w:after="0"/>
              <w:rPr>
                <w:rFonts w:ascii="Arial" w:hAnsi="Arial"/>
                <w:sz w:val="20"/>
                <w:szCs w:val="20"/>
              </w:rPr>
            </w:pPr>
          </w:p>
          <w:p w14:paraId="34E98235" w14:textId="71D58C25" w:rsidR="00EE7C4F" w:rsidRDefault="00EE7C4F" w:rsidP="00EE7C4F">
            <w:pPr>
              <w:autoSpaceDE w:val="0"/>
              <w:autoSpaceDN w:val="0"/>
              <w:spacing w:after="0" w:line="240" w:lineRule="auto"/>
              <w:jc w:val="both"/>
              <w:rPr>
                <w:rFonts w:ascii="Arial" w:hAnsi="Arial"/>
                <w:sz w:val="20"/>
                <w:szCs w:val="18"/>
              </w:rPr>
            </w:pPr>
            <w:r>
              <w:rPr>
                <w:rFonts w:ascii="Arial" w:hAnsi="Arial"/>
                <w:sz w:val="20"/>
                <w:szCs w:val="18"/>
              </w:rPr>
              <w:t>Limitaciones:</w:t>
            </w:r>
          </w:p>
          <w:p w14:paraId="1D8658C9" w14:textId="77777777" w:rsidR="007907FA" w:rsidRDefault="007907FA" w:rsidP="0008597B">
            <w:pPr>
              <w:pStyle w:val="Prrafodelista"/>
              <w:numPr>
                <w:ilvl w:val="0"/>
                <w:numId w:val="14"/>
              </w:numPr>
              <w:autoSpaceDE w:val="0"/>
              <w:autoSpaceDN w:val="0"/>
              <w:spacing w:after="0" w:line="240" w:lineRule="auto"/>
              <w:jc w:val="both"/>
              <w:rPr>
                <w:rFonts w:ascii="Arial" w:hAnsi="Arial"/>
                <w:sz w:val="20"/>
                <w:szCs w:val="18"/>
              </w:rPr>
            </w:pPr>
            <w:r w:rsidRPr="00EE7C4F">
              <w:rPr>
                <w:rFonts w:ascii="Arial" w:hAnsi="Arial"/>
                <w:sz w:val="20"/>
                <w:szCs w:val="18"/>
              </w:rPr>
              <w:t>No</w:t>
            </w:r>
            <w:r>
              <w:rPr>
                <w:rFonts w:ascii="Arial" w:hAnsi="Arial"/>
                <w:sz w:val="20"/>
                <w:szCs w:val="18"/>
              </w:rPr>
              <w:t xml:space="preserve"> existe </w:t>
            </w:r>
            <w:r w:rsidRPr="00EE7C4F">
              <w:rPr>
                <w:rFonts w:ascii="Arial" w:hAnsi="Arial"/>
                <w:sz w:val="20"/>
                <w:szCs w:val="18"/>
              </w:rPr>
              <w:t xml:space="preserve">un sistema de </w:t>
            </w:r>
            <w:r>
              <w:rPr>
                <w:rFonts w:ascii="Arial" w:hAnsi="Arial"/>
                <w:sz w:val="20"/>
                <w:szCs w:val="18"/>
              </w:rPr>
              <w:t>registro</w:t>
            </w:r>
            <w:r w:rsidRPr="00EE7C4F">
              <w:rPr>
                <w:rFonts w:ascii="Arial" w:hAnsi="Arial"/>
                <w:sz w:val="20"/>
                <w:szCs w:val="18"/>
              </w:rPr>
              <w:t xml:space="preserve"> de matrículas en los Institutos de Educación Superior Tecnológicos.</w:t>
            </w:r>
          </w:p>
          <w:p w14:paraId="270B0BED" w14:textId="77777777" w:rsidR="00AB0C14" w:rsidRDefault="00AB0C14" w:rsidP="00AB0C14">
            <w:pPr>
              <w:autoSpaceDE w:val="0"/>
              <w:autoSpaceDN w:val="0"/>
              <w:spacing w:after="0" w:line="240" w:lineRule="auto"/>
              <w:jc w:val="both"/>
              <w:rPr>
                <w:rFonts w:ascii="Arial" w:hAnsi="Arial"/>
                <w:sz w:val="20"/>
                <w:szCs w:val="18"/>
              </w:rPr>
            </w:pPr>
          </w:p>
          <w:p w14:paraId="62C848ED" w14:textId="77777777" w:rsidR="00AB0C14" w:rsidRPr="00AB0C14" w:rsidRDefault="00AB0C14" w:rsidP="00AB0C14">
            <w:pPr>
              <w:autoSpaceDE w:val="0"/>
              <w:autoSpaceDN w:val="0"/>
              <w:spacing w:after="0" w:line="240" w:lineRule="auto"/>
              <w:jc w:val="both"/>
              <w:rPr>
                <w:rFonts w:ascii="Arial" w:hAnsi="Arial"/>
                <w:sz w:val="20"/>
                <w:szCs w:val="18"/>
              </w:rPr>
            </w:pPr>
          </w:p>
          <w:p w14:paraId="7D34E8D7" w14:textId="77777777" w:rsidR="00EE7C4F" w:rsidRPr="00EE7C4F" w:rsidRDefault="00EE7C4F" w:rsidP="00EE7C4F">
            <w:pPr>
              <w:autoSpaceDE w:val="0"/>
              <w:autoSpaceDN w:val="0"/>
              <w:spacing w:after="0" w:line="240" w:lineRule="auto"/>
              <w:jc w:val="both"/>
              <w:rPr>
                <w:rFonts w:ascii="Arial" w:hAnsi="Arial"/>
                <w:sz w:val="20"/>
                <w:szCs w:val="18"/>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5C75A999" w14:textId="77777777" w:rsidTr="00772DE8">
              <w:tc>
                <w:tcPr>
                  <w:tcW w:w="5000" w:type="pct"/>
                  <w:shd w:val="clear" w:color="auto" w:fill="000000"/>
                  <w:tcMar>
                    <w:top w:w="0" w:type="dxa"/>
                    <w:left w:w="108" w:type="dxa"/>
                    <w:bottom w:w="0" w:type="dxa"/>
                    <w:right w:w="108" w:type="dxa"/>
                  </w:tcMar>
                </w:tcPr>
                <w:p w14:paraId="35CB89E3" w14:textId="77777777" w:rsidR="00392D7A" w:rsidRPr="00EE4BB1" w:rsidRDefault="00392D7A" w:rsidP="00EE7C4F">
                  <w:pPr>
                    <w:spacing w:line="240" w:lineRule="auto"/>
                    <w:jc w:val="both"/>
                    <w:rPr>
                      <w:rFonts w:ascii="Arial" w:hAnsi="Arial"/>
                      <w:b/>
                      <w:bCs/>
                      <w:sz w:val="18"/>
                      <w:szCs w:val="18"/>
                      <w:lang w:val="es-MX"/>
                    </w:rPr>
                  </w:pPr>
                  <w:r w:rsidRPr="00EE7C4F">
                    <w:rPr>
                      <w:rFonts w:ascii="Arial" w:hAnsi="Arial"/>
                      <w:b/>
                      <w:bCs/>
                      <w:sz w:val="20"/>
                      <w:szCs w:val="18"/>
                      <w:lang w:val="es-MX"/>
                    </w:rPr>
                    <w:t>PRECISIONES TÉCNICAS</w:t>
                  </w:r>
                </w:p>
              </w:tc>
            </w:tr>
          </w:tbl>
          <w:p w14:paraId="1454F7B6" w14:textId="77777777" w:rsidR="00EE7C4F" w:rsidRPr="00EE7C4F" w:rsidRDefault="00EE7C4F" w:rsidP="00EE7C4F">
            <w:pPr>
              <w:autoSpaceDE w:val="0"/>
              <w:autoSpaceDN w:val="0"/>
              <w:spacing w:after="0" w:line="240" w:lineRule="auto"/>
              <w:jc w:val="both"/>
              <w:rPr>
                <w:rFonts w:ascii="Arial" w:hAnsi="Arial"/>
                <w:sz w:val="20"/>
                <w:szCs w:val="20"/>
              </w:rPr>
            </w:pPr>
          </w:p>
          <w:p w14:paraId="6BC226EF" w14:textId="13DE4CB4" w:rsidR="00DE3188" w:rsidRDefault="00DE3188" w:rsidP="0008597B">
            <w:pPr>
              <w:pStyle w:val="Prrafodelista"/>
              <w:numPr>
                <w:ilvl w:val="0"/>
                <w:numId w:val="14"/>
              </w:numPr>
              <w:autoSpaceDE w:val="0"/>
              <w:autoSpaceDN w:val="0"/>
              <w:spacing w:after="0" w:line="240" w:lineRule="auto"/>
              <w:jc w:val="both"/>
              <w:rPr>
                <w:rFonts w:ascii="Arial" w:hAnsi="Arial"/>
                <w:sz w:val="20"/>
                <w:szCs w:val="20"/>
              </w:rPr>
            </w:pPr>
            <w:r>
              <w:rPr>
                <w:rFonts w:ascii="Arial" w:hAnsi="Arial"/>
                <w:sz w:val="20"/>
                <w:szCs w:val="20"/>
              </w:rPr>
              <w:t xml:space="preserve">La demanda potencial se calcula a partir de los </w:t>
            </w:r>
            <w:r w:rsidR="004C5902">
              <w:rPr>
                <w:rFonts w:ascii="Arial" w:hAnsi="Arial"/>
                <w:sz w:val="20"/>
                <w:szCs w:val="20"/>
              </w:rPr>
              <w:t xml:space="preserve">postulantes en la Educación Superior Tecnológica provista en el ESCALE. </w:t>
            </w:r>
          </w:p>
          <w:p w14:paraId="28F82E25" w14:textId="20D20C67" w:rsidR="00392D7A" w:rsidRPr="00EE7C4F" w:rsidRDefault="0047754E" w:rsidP="0008597B">
            <w:pPr>
              <w:pStyle w:val="Prrafodelista"/>
              <w:numPr>
                <w:ilvl w:val="0"/>
                <w:numId w:val="14"/>
              </w:numPr>
              <w:autoSpaceDE w:val="0"/>
              <w:autoSpaceDN w:val="0"/>
              <w:spacing w:after="0" w:line="240" w:lineRule="auto"/>
              <w:jc w:val="both"/>
              <w:rPr>
                <w:rFonts w:ascii="Arial" w:hAnsi="Arial"/>
                <w:sz w:val="20"/>
                <w:szCs w:val="20"/>
              </w:rPr>
            </w:pPr>
            <w:r w:rsidRPr="00EE7C4F">
              <w:rPr>
                <w:rFonts w:ascii="Arial" w:hAnsi="Arial"/>
                <w:sz w:val="20"/>
                <w:szCs w:val="20"/>
              </w:rPr>
              <w:t>S</w:t>
            </w:r>
            <w:r w:rsidR="00544746">
              <w:rPr>
                <w:rFonts w:ascii="Arial" w:hAnsi="Arial"/>
                <w:sz w:val="20"/>
                <w:szCs w:val="20"/>
              </w:rPr>
              <w:t xml:space="preserve">olo se consideran </w:t>
            </w:r>
            <w:r w:rsidR="00A64083" w:rsidRPr="00EE7C4F">
              <w:rPr>
                <w:rFonts w:ascii="Arial" w:hAnsi="Arial"/>
                <w:sz w:val="20"/>
                <w:szCs w:val="20"/>
              </w:rPr>
              <w:t>a los Institutos de Educación Superior</w:t>
            </w:r>
            <w:r w:rsidR="007907FA">
              <w:rPr>
                <w:rFonts w:ascii="Arial" w:hAnsi="Arial"/>
                <w:sz w:val="20"/>
                <w:szCs w:val="20"/>
              </w:rPr>
              <w:t xml:space="preserve"> Tecnológicos de gestión pública</w:t>
            </w:r>
            <w:r w:rsidRPr="00EE7C4F">
              <w:rPr>
                <w:rFonts w:ascii="Arial" w:hAnsi="Arial"/>
                <w:sz w:val="20"/>
                <w:szCs w:val="20"/>
              </w:rPr>
              <w:t>.</w:t>
            </w:r>
          </w:p>
          <w:p w14:paraId="0413CF12" w14:textId="77777777" w:rsidR="006D3365" w:rsidRDefault="00A64083" w:rsidP="0008597B">
            <w:pPr>
              <w:pStyle w:val="Prrafodelista"/>
              <w:numPr>
                <w:ilvl w:val="0"/>
                <w:numId w:val="14"/>
              </w:numPr>
              <w:autoSpaceDE w:val="0"/>
              <w:autoSpaceDN w:val="0"/>
              <w:spacing w:after="0" w:line="240" w:lineRule="auto"/>
              <w:jc w:val="both"/>
              <w:rPr>
                <w:rFonts w:ascii="Arial" w:hAnsi="Arial"/>
                <w:sz w:val="20"/>
                <w:szCs w:val="20"/>
              </w:rPr>
            </w:pPr>
            <w:r w:rsidRPr="00EE7C4F">
              <w:rPr>
                <w:rFonts w:ascii="Arial" w:hAnsi="Arial"/>
                <w:sz w:val="20"/>
                <w:szCs w:val="20"/>
              </w:rPr>
              <w:t xml:space="preserve">No se consideran </w:t>
            </w:r>
            <w:r w:rsidR="00FC1ABA">
              <w:rPr>
                <w:rFonts w:ascii="Arial" w:hAnsi="Arial"/>
                <w:sz w:val="20"/>
                <w:szCs w:val="20"/>
              </w:rPr>
              <w:t xml:space="preserve">para el cálculo del indicador </w:t>
            </w:r>
            <w:r w:rsidRPr="00EE7C4F">
              <w:rPr>
                <w:rFonts w:ascii="Arial" w:hAnsi="Arial"/>
                <w:sz w:val="20"/>
                <w:szCs w:val="20"/>
              </w:rPr>
              <w:t>los Institutos de Educación Superior</w:t>
            </w:r>
            <w:r w:rsidR="0047754E" w:rsidRPr="00EE7C4F">
              <w:rPr>
                <w:rFonts w:ascii="Arial" w:hAnsi="Arial"/>
                <w:sz w:val="20"/>
                <w:szCs w:val="20"/>
              </w:rPr>
              <w:t xml:space="preserve"> </w:t>
            </w:r>
            <w:r w:rsidR="007907FA">
              <w:rPr>
                <w:rFonts w:ascii="Arial" w:hAnsi="Arial"/>
                <w:sz w:val="20"/>
                <w:szCs w:val="20"/>
              </w:rPr>
              <w:t>Tecnológica</w:t>
            </w:r>
            <w:r w:rsidR="006D3365">
              <w:rPr>
                <w:rFonts w:ascii="Arial" w:hAnsi="Arial"/>
                <w:sz w:val="20"/>
                <w:szCs w:val="20"/>
              </w:rPr>
              <w:t>:</w:t>
            </w:r>
          </w:p>
          <w:p w14:paraId="4F8DCCC5" w14:textId="77777777" w:rsidR="006D3365" w:rsidRDefault="006D3365" w:rsidP="0008597B">
            <w:pPr>
              <w:pStyle w:val="Prrafodelista"/>
              <w:numPr>
                <w:ilvl w:val="1"/>
                <w:numId w:val="14"/>
              </w:numPr>
              <w:autoSpaceDE w:val="0"/>
              <w:autoSpaceDN w:val="0"/>
              <w:spacing w:after="0" w:line="240" w:lineRule="auto"/>
              <w:jc w:val="both"/>
              <w:rPr>
                <w:rFonts w:ascii="Arial" w:hAnsi="Arial"/>
                <w:sz w:val="20"/>
                <w:szCs w:val="20"/>
              </w:rPr>
            </w:pPr>
            <w:r>
              <w:rPr>
                <w:rFonts w:ascii="Arial" w:hAnsi="Arial"/>
                <w:sz w:val="20"/>
                <w:szCs w:val="20"/>
              </w:rPr>
              <w:t>C</w:t>
            </w:r>
            <w:r w:rsidR="007907FA">
              <w:rPr>
                <w:rFonts w:ascii="Arial" w:hAnsi="Arial"/>
                <w:sz w:val="20"/>
                <w:szCs w:val="20"/>
              </w:rPr>
              <w:t>uyos datos han sido</w:t>
            </w:r>
            <w:r w:rsidR="0047754E" w:rsidRPr="00EE7C4F">
              <w:rPr>
                <w:rFonts w:ascii="Arial" w:hAnsi="Arial"/>
                <w:sz w:val="20"/>
                <w:szCs w:val="20"/>
              </w:rPr>
              <w:t xml:space="preserve"> imputados.</w:t>
            </w:r>
          </w:p>
          <w:p w14:paraId="48F40045" w14:textId="77777777" w:rsidR="006D3365" w:rsidRDefault="006D3365" w:rsidP="0008597B">
            <w:pPr>
              <w:pStyle w:val="Prrafodelista"/>
              <w:numPr>
                <w:ilvl w:val="1"/>
                <w:numId w:val="14"/>
              </w:numPr>
              <w:autoSpaceDE w:val="0"/>
              <w:autoSpaceDN w:val="0"/>
              <w:spacing w:after="0" w:line="240" w:lineRule="auto"/>
              <w:jc w:val="both"/>
              <w:rPr>
                <w:rFonts w:ascii="Arial" w:hAnsi="Arial"/>
                <w:sz w:val="20"/>
                <w:szCs w:val="20"/>
              </w:rPr>
            </w:pPr>
            <w:r>
              <w:rPr>
                <w:rFonts w:ascii="Arial" w:hAnsi="Arial"/>
                <w:sz w:val="20"/>
                <w:szCs w:val="20"/>
              </w:rPr>
              <w:t>Q</w:t>
            </w:r>
            <w:r w:rsidR="00FC1ABA" w:rsidRPr="006D3365">
              <w:rPr>
                <w:rFonts w:ascii="Arial" w:hAnsi="Arial"/>
                <w:sz w:val="20"/>
                <w:szCs w:val="20"/>
              </w:rPr>
              <w:t>ue se encuentran en la cedula de Educación Superior Tecnológica (cedular 6) del Censo Escolar, pero no identificadas como tal nivel en el Padrón de Instituciones Educativas.</w:t>
            </w:r>
          </w:p>
          <w:p w14:paraId="1094B2C0" w14:textId="4E073C33" w:rsidR="006D3365" w:rsidRDefault="006D3365" w:rsidP="0008597B">
            <w:pPr>
              <w:pStyle w:val="Prrafodelista"/>
              <w:numPr>
                <w:ilvl w:val="1"/>
                <w:numId w:val="14"/>
              </w:numPr>
              <w:autoSpaceDE w:val="0"/>
              <w:autoSpaceDN w:val="0"/>
              <w:spacing w:after="0" w:line="240" w:lineRule="auto"/>
              <w:jc w:val="both"/>
              <w:rPr>
                <w:rFonts w:ascii="Arial" w:hAnsi="Arial"/>
                <w:sz w:val="20"/>
                <w:szCs w:val="20"/>
              </w:rPr>
            </w:pPr>
            <w:r>
              <w:rPr>
                <w:rFonts w:ascii="Arial" w:hAnsi="Arial"/>
                <w:sz w:val="20"/>
                <w:szCs w:val="20"/>
              </w:rPr>
              <w:t>Q</w:t>
            </w:r>
            <w:r w:rsidRPr="006D3365">
              <w:rPr>
                <w:rFonts w:ascii="Arial" w:hAnsi="Arial"/>
                <w:sz w:val="20"/>
                <w:szCs w:val="20"/>
              </w:rPr>
              <w:t>ue se encuentran con datos incompletos (ej. que tienen datos de matriculados pero no de postulantes).</w:t>
            </w:r>
          </w:p>
          <w:p w14:paraId="52F56070" w14:textId="2E2A0C37" w:rsidR="00AB0C14" w:rsidRPr="00AB0C14" w:rsidRDefault="00AB0C14" w:rsidP="0008597B">
            <w:pPr>
              <w:pStyle w:val="Prrafodelista"/>
              <w:numPr>
                <w:ilvl w:val="0"/>
                <w:numId w:val="14"/>
              </w:numPr>
              <w:autoSpaceDE w:val="0"/>
              <w:autoSpaceDN w:val="0"/>
              <w:spacing w:after="0" w:line="240" w:lineRule="auto"/>
              <w:jc w:val="both"/>
              <w:rPr>
                <w:rFonts w:ascii="Arial" w:hAnsi="Arial"/>
                <w:sz w:val="20"/>
                <w:szCs w:val="20"/>
              </w:rPr>
            </w:pPr>
            <w:r>
              <w:t>Se considera como año de línea base el año 2016, debido a que son las fuentes de información más actualizadas.</w:t>
            </w:r>
          </w:p>
          <w:p w14:paraId="38A2A735" w14:textId="77777777" w:rsidR="00AB0C14" w:rsidRDefault="00AB0C14" w:rsidP="00AB0C14">
            <w:pPr>
              <w:pStyle w:val="Prrafodelista"/>
              <w:autoSpaceDE w:val="0"/>
              <w:autoSpaceDN w:val="0"/>
              <w:spacing w:after="0" w:line="240" w:lineRule="auto"/>
              <w:jc w:val="both"/>
              <w:rPr>
                <w:rFonts w:ascii="Arial" w:hAnsi="Arial"/>
                <w:sz w:val="20"/>
                <w:szCs w:val="20"/>
              </w:rPr>
            </w:pPr>
          </w:p>
          <w:p w14:paraId="7593A313" w14:textId="77777777" w:rsidR="00E55DF2" w:rsidRDefault="00E55DF2" w:rsidP="00AB0C14">
            <w:pPr>
              <w:pStyle w:val="Prrafodelista"/>
              <w:autoSpaceDE w:val="0"/>
              <w:autoSpaceDN w:val="0"/>
              <w:spacing w:after="0" w:line="240" w:lineRule="auto"/>
              <w:jc w:val="both"/>
              <w:rPr>
                <w:rFonts w:ascii="Arial" w:hAnsi="Arial"/>
                <w:sz w:val="20"/>
                <w:szCs w:val="20"/>
              </w:rPr>
            </w:pPr>
          </w:p>
          <w:p w14:paraId="3BE40025" w14:textId="77777777" w:rsidR="00E55DF2" w:rsidRPr="006D3365" w:rsidRDefault="00E55DF2" w:rsidP="00AB0C14">
            <w:pPr>
              <w:pStyle w:val="Prrafodelista"/>
              <w:autoSpaceDE w:val="0"/>
              <w:autoSpaceDN w:val="0"/>
              <w:spacing w:after="0" w:line="240" w:lineRule="auto"/>
              <w:jc w:val="both"/>
              <w:rPr>
                <w:rFonts w:ascii="Arial" w:hAnsi="Arial"/>
                <w:sz w:val="20"/>
                <w:szCs w:val="20"/>
              </w:rPr>
            </w:pPr>
          </w:p>
          <w:p w14:paraId="19FC456F" w14:textId="77777777" w:rsidR="00EE7C4F" w:rsidRPr="00EE7C4F" w:rsidRDefault="00EE7C4F" w:rsidP="00EE7C4F">
            <w:pPr>
              <w:autoSpaceDE w:val="0"/>
              <w:autoSpaceDN w:val="0"/>
              <w:spacing w:after="0" w:line="240" w:lineRule="auto"/>
              <w:jc w:val="both"/>
              <w:rPr>
                <w:rFonts w:ascii="Arial" w:hAnsi="Arial"/>
                <w:sz w:val="20"/>
                <w:szCs w:val="18"/>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7E99AE5F" w14:textId="77777777" w:rsidTr="00772DE8">
              <w:tc>
                <w:tcPr>
                  <w:tcW w:w="5000" w:type="pct"/>
                  <w:shd w:val="clear" w:color="auto" w:fill="000000"/>
                  <w:tcMar>
                    <w:top w:w="0" w:type="dxa"/>
                    <w:left w:w="108" w:type="dxa"/>
                    <w:bottom w:w="0" w:type="dxa"/>
                    <w:right w:w="108" w:type="dxa"/>
                  </w:tcMar>
                </w:tcPr>
                <w:p w14:paraId="6262AD27" w14:textId="77777777" w:rsidR="00392D7A" w:rsidRPr="00EE4BB1" w:rsidRDefault="00392D7A" w:rsidP="007907FA">
                  <w:pPr>
                    <w:keepNext/>
                    <w:spacing w:line="240" w:lineRule="auto"/>
                    <w:jc w:val="both"/>
                    <w:rPr>
                      <w:rFonts w:ascii="Arial" w:hAnsi="Arial"/>
                      <w:b/>
                      <w:bCs/>
                      <w:sz w:val="18"/>
                      <w:szCs w:val="18"/>
                      <w:lang w:val="es-MX"/>
                    </w:rPr>
                  </w:pPr>
                  <w:r w:rsidRPr="007907FA">
                    <w:rPr>
                      <w:rFonts w:ascii="Arial" w:hAnsi="Arial"/>
                      <w:b/>
                      <w:bCs/>
                      <w:sz w:val="20"/>
                      <w:szCs w:val="18"/>
                      <w:lang w:val="es-MX"/>
                    </w:rPr>
                    <w:t>MÉTODO DE CÁLCULO</w:t>
                  </w:r>
                </w:p>
              </w:tc>
            </w:tr>
          </w:tbl>
          <w:p w14:paraId="71E49B48" w14:textId="77777777" w:rsidR="00392D7A" w:rsidRPr="007907FA" w:rsidRDefault="00392D7A" w:rsidP="007907FA">
            <w:pPr>
              <w:spacing w:after="0" w:line="240" w:lineRule="auto"/>
              <w:jc w:val="both"/>
              <w:rPr>
                <w:rFonts w:ascii="Arial" w:hAnsi="Arial" w:cs="Arial"/>
                <w:sz w:val="20"/>
                <w:szCs w:val="20"/>
                <w:lang w:val="es-MX"/>
              </w:rPr>
            </w:pPr>
          </w:p>
          <w:p w14:paraId="613D3C6F" w14:textId="77777777" w:rsidR="006012C9" w:rsidRDefault="006012C9" w:rsidP="007907FA">
            <w:pPr>
              <w:spacing w:after="0" w:line="240" w:lineRule="auto"/>
              <w:jc w:val="both"/>
              <w:rPr>
                <w:rFonts w:ascii="Arial" w:hAnsi="Arial" w:cs="Arial"/>
                <w:sz w:val="20"/>
                <w:szCs w:val="20"/>
              </w:rPr>
            </w:pPr>
            <w:r w:rsidRPr="007907FA">
              <w:rPr>
                <w:rFonts w:ascii="Arial" w:hAnsi="Arial" w:cs="Arial"/>
                <w:sz w:val="20"/>
                <w:szCs w:val="20"/>
              </w:rPr>
              <w:t>Para efectos de cálculo el indicador, esta será medida de la siguiente forma:</w:t>
            </w:r>
          </w:p>
          <w:p w14:paraId="1CD52119" w14:textId="77777777" w:rsidR="007907FA" w:rsidRPr="007907FA" w:rsidRDefault="007907FA" w:rsidP="007907FA">
            <w:pPr>
              <w:spacing w:after="0" w:line="240" w:lineRule="auto"/>
              <w:jc w:val="both"/>
              <w:rPr>
                <w:rFonts w:ascii="Arial" w:hAnsi="Arial" w:cs="Arial"/>
                <w:sz w:val="20"/>
                <w:szCs w:val="20"/>
              </w:rPr>
            </w:pPr>
          </w:p>
          <w:p w14:paraId="05445B20" w14:textId="6D3FDDD3" w:rsidR="00EF4BED" w:rsidRPr="007907FA" w:rsidRDefault="00081FA3" w:rsidP="007907FA">
            <w:pPr>
              <w:spacing w:after="0" w:line="240" w:lineRule="auto"/>
              <w:jc w:val="both"/>
              <w:rPr>
                <w:rFonts w:ascii="Arial" w:hAnsi="Arial" w:cs="Arial"/>
                <w:b/>
                <w:i/>
                <w:sz w:val="24"/>
                <w:szCs w:val="20"/>
              </w:rPr>
            </w:pPr>
            <m:oMathPara>
              <m:oMath>
                <m:sSub>
                  <m:sSubPr>
                    <m:ctrlPr>
                      <w:rPr>
                        <w:rFonts w:ascii="Cambria Math" w:hAnsi="Cambria Math" w:cs="Arial"/>
                        <w:b/>
                        <w:bCs/>
                        <w:i/>
                        <w:sz w:val="24"/>
                        <w:szCs w:val="20"/>
                      </w:rPr>
                    </m:ctrlPr>
                  </m:sSubPr>
                  <m:e>
                    <m:r>
                      <m:rPr>
                        <m:sty m:val="bi"/>
                      </m:rPr>
                      <w:rPr>
                        <w:rFonts w:ascii="Cambria Math" w:hAnsi="Cambria Math" w:cs="Arial"/>
                        <w:sz w:val="24"/>
                        <w:szCs w:val="20"/>
                      </w:rPr>
                      <m:t>EST</m:t>
                    </m:r>
                  </m:e>
                  <m:sub>
                    <m:r>
                      <m:rPr>
                        <m:sty m:val="bi"/>
                      </m:rPr>
                      <w:rPr>
                        <w:rFonts w:ascii="Cambria Math" w:hAnsi="Cambria Math" w:cs="Arial"/>
                        <w:sz w:val="24"/>
                        <w:szCs w:val="20"/>
                      </w:rPr>
                      <m:t>t</m:t>
                    </m:r>
                  </m:sub>
                </m:sSub>
                <m:r>
                  <w:rPr>
                    <w:rFonts w:ascii="Cambria Math" w:hAnsi="Cambria Math" w:cs="Arial"/>
                    <w:sz w:val="24"/>
                    <w:szCs w:val="20"/>
                  </w:rPr>
                  <m:t>=</m:t>
                </m:r>
                <m:d>
                  <m:dPr>
                    <m:ctrlPr>
                      <w:rPr>
                        <w:rFonts w:ascii="Cambria Math" w:hAnsi="Cambria Math" w:cs="Arial"/>
                        <w:i/>
                        <w:sz w:val="24"/>
                        <w:szCs w:val="20"/>
                      </w:rPr>
                    </m:ctrlPr>
                  </m:dPr>
                  <m:e>
                    <m:r>
                      <w:rPr>
                        <w:rFonts w:ascii="Cambria Math" w:hAnsi="Cambria Math" w:cs="Arial"/>
                        <w:sz w:val="24"/>
                        <w:szCs w:val="20"/>
                      </w:rPr>
                      <m:t>1-</m:t>
                    </m:r>
                    <m:f>
                      <m:fPr>
                        <m:ctrlPr>
                          <w:rPr>
                            <w:rFonts w:ascii="Cambria Math" w:hAnsi="Cambria Math" w:cs="Arial"/>
                            <w:i/>
                            <w:sz w:val="24"/>
                            <w:szCs w:val="20"/>
                          </w:rPr>
                        </m:ctrlPr>
                      </m:fPr>
                      <m:num>
                        <m:sSub>
                          <m:sSubPr>
                            <m:ctrlPr>
                              <w:rPr>
                                <w:rFonts w:ascii="Cambria Math" w:hAnsi="Cambria Math" w:cs="Arial"/>
                                <w:i/>
                                <w:sz w:val="24"/>
                                <w:szCs w:val="20"/>
                              </w:rPr>
                            </m:ctrlPr>
                          </m:sSubPr>
                          <m:e>
                            <m:r>
                              <w:rPr>
                                <w:rFonts w:ascii="Cambria Math" w:hAnsi="Cambria Math" w:cs="Arial"/>
                                <w:sz w:val="24"/>
                                <w:szCs w:val="20"/>
                              </w:rPr>
                              <m:t>MNT</m:t>
                            </m:r>
                          </m:e>
                          <m:sub>
                            <m:r>
                              <w:rPr>
                                <w:rFonts w:ascii="Cambria Math" w:hAnsi="Cambria Math" w:cs="Arial"/>
                                <w:sz w:val="24"/>
                                <w:szCs w:val="20"/>
                              </w:rPr>
                              <m:t>t</m:t>
                            </m:r>
                          </m:sub>
                        </m:sSub>
                      </m:num>
                      <m:den>
                        <m:sSub>
                          <m:sSubPr>
                            <m:ctrlPr>
                              <w:rPr>
                                <w:rFonts w:ascii="Cambria Math" w:hAnsi="Cambria Math" w:cs="Arial"/>
                                <w:i/>
                                <w:sz w:val="24"/>
                                <w:szCs w:val="20"/>
                              </w:rPr>
                            </m:ctrlPr>
                          </m:sSubPr>
                          <m:e>
                            <m:r>
                              <w:rPr>
                                <w:rFonts w:ascii="Cambria Math" w:hAnsi="Cambria Math" w:cs="Arial"/>
                                <w:sz w:val="24"/>
                                <w:szCs w:val="20"/>
                              </w:rPr>
                              <m:t>DNT</m:t>
                            </m:r>
                          </m:e>
                          <m:sub>
                            <m:r>
                              <w:rPr>
                                <w:rFonts w:ascii="Cambria Math" w:hAnsi="Cambria Math" w:cs="Arial"/>
                                <w:sz w:val="24"/>
                                <w:szCs w:val="20"/>
                              </w:rPr>
                              <m:t>t</m:t>
                            </m:r>
                          </m:sub>
                        </m:sSub>
                      </m:den>
                    </m:f>
                  </m:e>
                </m:d>
                <m:r>
                  <w:rPr>
                    <w:rFonts w:ascii="Cambria Math" w:hAnsi="Cambria Math" w:cs="Arial"/>
                    <w:sz w:val="24"/>
                    <w:szCs w:val="20"/>
                  </w:rPr>
                  <m:t>100%</m:t>
                </m:r>
              </m:oMath>
            </m:oMathPara>
          </w:p>
          <w:p w14:paraId="376373C1" w14:textId="77777777" w:rsidR="007907FA" w:rsidRPr="007907FA" w:rsidRDefault="007907FA" w:rsidP="007907FA">
            <w:pPr>
              <w:spacing w:after="0" w:line="240" w:lineRule="auto"/>
              <w:jc w:val="both"/>
              <w:rPr>
                <w:rFonts w:ascii="Arial" w:eastAsiaTheme="minorEastAsia" w:hAnsi="Arial" w:cs="Arial"/>
                <w:sz w:val="20"/>
                <w:szCs w:val="20"/>
              </w:rPr>
            </w:pPr>
          </w:p>
          <w:p w14:paraId="2A688436" w14:textId="03B39272" w:rsidR="00EF4BED" w:rsidRDefault="00081FA3" w:rsidP="007907FA">
            <w:pPr>
              <w:spacing w:after="0" w:line="240" w:lineRule="auto"/>
              <w:jc w:val="both"/>
              <w:rPr>
                <w:rFonts w:ascii="Arial" w:hAnsi="Arial" w:cs="Arial"/>
                <w:sz w:val="20"/>
                <w:szCs w:val="20"/>
              </w:rPr>
            </w:pPr>
            <m:oMath>
              <m:sSub>
                <m:sSubPr>
                  <m:ctrlPr>
                    <w:rPr>
                      <w:rFonts w:ascii="Cambria Math" w:eastAsiaTheme="minorEastAsia" w:hAnsi="Cambria Math" w:cs="Arial"/>
                      <w:sz w:val="20"/>
                      <w:szCs w:val="20"/>
                    </w:rPr>
                  </m:ctrlPr>
                </m:sSubPr>
                <m:e>
                  <m:r>
                    <m:rPr>
                      <m:nor/>
                    </m:rPr>
                    <w:rPr>
                      <w:rFonts w:ascii="Arial" w:eastAsiaTheme="minorEastAsia" w:hAnsi="Arial" w:cs="Arial"/>
                      <w:sz w:val="20"/>
                      <w:szCs w:val="20"/>
                    </w:rPr>
                    <m:t>EST</m:t>
                  </m:r>
                </m:e>
                <m:sub>
                  <m:r>
                    <m:rPr>
                      <m:nor/>
                    </m:rPr>
                    <w:rPr>
                      <w:rFonts w:ascii="Arial" w:eastAsiaTheme="minorEastAsia" w:hAnsi="Arial" w:cs="Arial"/>
                      <w:sz w:val="20"/>
                      <w:szCs w:val="20"/>
                    </w:rPr>
                    <m:t>t</m:t>
                  </m:r>
                </m:sub>
              </m:sSub>
              <m:r>
                <m:rPr>
                  <m:sty m:val="p"/>
                </m:rPr>
                <w:rPr>
                  <w:rFonts w:ascii="Cambria Math" w:eastAsiaTheme="minorEastAsia" w:hAnsi="Cambria Math" w:cs="Arial"/>
                  <w:sz w:val="20"/>
                  <w:szCs w:val="20"/>
                </w:rPr>
                <m:t>=</m:t>
              </m:r>
            </m:oMath>
            <w:r w:rsidR="00EF4BED" w:rsidRPr="007907FA">
              <w:rPr>
                <w:rFonts w:ascii="Arial" w:hAnsi="Arial" w:cs="Arial"/>
                <w:sz w:val="20"/>
                <w:szCs w:val="20"/>
              </w:rPr>
              <w:t xml:space="preserve"> </w:t>
            </w:r>
            <w:r w:rsidR="007907FA" w:rsidRPr="00772DE8">
              <w:rPr>
                <w:rFonts w:ascii="Arial" w:hAnsi="Arial" w:cs="Arial"/>
                <w:sz w:val="20"/>
                <w:szCs w:val="20"/>
              </w:rPr>
              <w:t>Porcentaje de personas no matriculadas en Educación Superior Tecnológica respecto a la demanda potencial</w:t>
            </w:r>
            <w:r w:rsidR="009C3EB3" w:rsidRPr="007907FA">
              <w:rPr>
                <w:rFonts w:ascii="Arial" w:hAnsi="Arial" w:cs="Arial"/>
                <w:sz w:val="20"/>
                <w:szCs w:val="20"/>
              </w:rPr>
              <w:t xml:space="preserve"> en el tiempo t</w:t>
            </w:r>
            <w:r w:rsidR="00EF4BED" w:rsidRPr="007907FA">
              <w:rPr>
                <w:rFonts w:ascii="Arial" w:hAnsi="Arial" w:cs="Arial"/>
                <w:sz w:val="20"/>
                <w:szCs w:val="20"/>
              </w:rPr>
              <w:t>.</w:t>
            </w:r>
          </w:p>
          <w:p w14:paraId="384AE49D" w14:textId="77777777" w:rsidR="007907FA" w:rsidRPr="007907FA" w:rsidRDefault="007907FA" w:rsidP="007907FA">
            <w:pPr>
              <w:spacing w:after="0" w:line="240" w:lineRule="auto"/>
              <w:jc w:val="both"/>
              <w:rPr>
                <w:rFonts w:ascii="Arial" w:hAnsi="Arial" w:cs="Arial"/>
                <w:sz w:val="20"/>
                <w:szCs w:val="20"/>
              </w:rPr>
            </w:pPr>
          </w:p>
          <w:p w14:paraId="06A4DE31" w14:textId="00FC5018" w:rsidR="00EF4BED" w:rsidRDefault="00081FA3" w:rsidP="007907FA">
            <w:pPr>
              <w:spacing w:after="0" w:line="240" w:lineRule="auto"/>
              <w:jc w:val="both"/>
              <w:rPr>
                <w:rFonts w:ascii="Arial" w:eastAsiaTheme="minorEastAsia" w:hAnsi="Arial" w:cs="Arial"/>
                <w:sz w:val="20"/>
                <w:szCs w:val="20"/>
              </w:rPr>
            </w:pPr>
            <m:oMath>
              <m:sSub>
                <m:sSubPr>
                  <m:ctrlPr>
                    <w:rPr>
                      <w:rFonts w:ascii="Cambria Math" w:eastAsiaTheme="minorEastAsia" w:hAnsi="Cambria Math" w:cs="Arial"/>
                      <w:sz w:val="20"/>
                      <w:szCs w:val="20"/>
                    </w:rPr>
                  </m:ctrlPr>
                </m:sSubPr>
                <m:e>
                  <m:r>
                    <m:rPr>
                      <m:nor/>
                    </m:rPr>
                    <w:rPr>
                      <w:rFonts w:ascii="Arial" w:eastAsiaTheme="minorEastAsia" w:hAnsi="Arial" w:cs="Arial"/>
                      <w:sz w:val="20"/>
                      <w:szCs w:val="20"/>
                    </w:rPr>
                    <m:t>MNT</m:t>
                  </m:r>
                </m:e>
                <m:sub>
                  <m:r>
                    <m:rPr>
                      <m:nor/>
                    </m:rPr>
                    <w:rPr>
                      <w:rFonts w:ascii="Arial" w:eastAsiaTheme="minorEastAsia" w:hAnsi="Arial" w:cs="Arial"/>
                      <w:sz w:val="20"/>
                      <w:szCs w:val="20"/>
                    </w:rPr>
                    <m:t>t</m:t>
                  </m:r>
                </m:sub>
              </m:sSub>
              <m:r>
                <m:rPr>
                  <m:sty m:val="p"/>
                </m:rPr>
                <w:rPr>
                  <w:rFonts w:ascii="Cambria Math" w:eastAsiaTheme="minorEastAsia" w:hAnsi="Cambria Math" w:cs="Arial"/>
                  <w:sz w:val="20"/>
                  <w:szCs w:val="20"/>
                </w:rPr>
                <m:t>=</m:t>
              </m:r>
            </m:oMath>
            <w:r w:rsidR="00EF4BED" w:rsidRPr="007907FA">
              <w:rPr>
                <w:rFonts w:ascii="Arial" w:eastAsiaTheme="minorEastAsia" w:hAnsi="Arial" w:cs="Arial"/>
                <w:sz w:val="20"/>
                <w:szCs w:val="20"/>
              </w:rPr>
              <w:t xml:space="preserve"> </w:t>
            </w:r>
            <w:r w:rsidR="007907FA" w:rsidRPr="00EE7C4F">
              <w:rPr>
                <w:rFonts w:ascii="Arial" w:eastAsiaTheme="minorEastAsia" w:hAnsi="Arial" w:cs="Arial"/>
                <w:sz w:val="20"/>
                <w:szCs w:val="20"/>
              </w:rPr>
              <w:t xml:space="preserve">Número de </w:t>
            </w:r>
            <w:r w:rsidR="006D3365">
              <w:rPr>
                <w:rFonts w:ascii="Arial" w:eastAsiaTheme="minorEastAsia" w:hAnsi="Arial" w:cs="Arial"/>
                <w:sz w:val="20"/>
                <w:szCs w:val="20"/>
              </w:rPr>
              <w:t>personas matriculadas</w:t>
            </w:r>
            <w:r w:rsidR="007907FA" w:rsidRPr="00EE7C4F">
              <w:rPr>
                <w:rFonts w:ascii="Arial" w:eastAsiaTheme="minorEastAsia" w:hAnsi="Arial" w:cs="Arial"/>
                <w:sz w:val="20"/>
                <w:szCs w:val="20"/>
              </w:rPr>
              <w:t xml:space="preserve"> en las carreras con una duración de 3 años o más en el servicio de Educación Superior Tecnológica</w:t>
            </w:r>
            <w:r w:rsidR="00E44BC2" w:rsidRPr="007907FA">
              <w:rPr>
                <w:rFonts w:ascii="Arial" w:eastAsiaTheme="minorEastAsia" w:hAnsi="Arial" w:cs="Arial"/>
                <w:sz w:val="20"/>
                <w:szCs w:val="20"/>
              </w:rPr>
              <w:t xml:space="preserve">, </w:t>
            </w:r>
            <w:r w:rsidR="00EF4BED" w:rsidRPr="007907FA">
              <w:rPr>
                <w:rFonts w:ascii="Arial" w:eastAsiaTheme="minorEastAsia" w:hAnsi="Arial" w:cs="Arial"/>
                <w:sz w:val="20"/>
                <w:szCs w:val="20"/>
              </w:rPr>
              <w:t>en el tiempo t.</w:t>
            </w:r>
          </w:p>
          <w:p w14:paraId="2C31310E" w14:textId="77777777" w:rsidR="007907FA" w:rsidRPr="007907FA" w:rsidRDefault="007907FA" w:rsidP="007907FA">
            <w:pPr>
              <w:spacing w:after="0" w:line="240" w:lineRule="auto"/>
              <w:jc w:val="both"/>
              <w:rPr>
                <w:rFonts w:ascii="Arial" w:eastAsiaTheme="minorEastAsia" w:hAnsi="Arial" w:cs="Arial"/>
                <w:sz w:val="20"/>
                <w:szCs w:val="20"/>
              </w:rPr>
            </w:pPr>
          </w:p>
          <w:p w14:paraId="7DECB7B8" w14:textId="26CDCA35" w:rsidR="00157F2E" w:rsidRDefault="00081FA3" w:rsidP="007907FA">
            <w:pPr>
              <w:spacing w:after="0" w:line="240" w:lineRule="auto"/>
              <w:jc w:val="both"/>
              <w:rPr>
                <w:rFonts w:ascii="Arial" w:eastAsiaTheme="minorEastAsia" w:hAnsi="Arial" w:cs="Arial"/>
                <w:sz w:val="20"/>
                <w:szCs w:val="20"/>
              </w:rPr>
            </w:pPr>
            <m:oMath>
              <m:sSub>
                <m:sSubPr>
                  <m:ctrlPr>
                    <w:rPr>
                      <w:rFonts w:ascii="Cambria Math" w:eastAsiaTheme="minorEastAsia" w:hAnsi="Cambria Math" w:cs="Arial"/>
                      <w:sz w:val="20"/>
                      <w:szCs w:val="20"/>
                    </w:rPr>
                  </m:ctrlPr>
                </m:sSubPr>
                <m:e>
                  <m:r>
                    <m:rPr>
                      <m:nor/>
                    </m:rPr>
                    <w:rPr>
                      <w:rFonts w:ascii="Arial" w:eastAsiaTheme="minorEastAsia" w:hAnsi="Arial" w:cs="Arial"/>
                      <w:sz w:val="20"/>
                      <w:szCs w:val="20"/>
                    </w:rPr>
                    <m:t>DNT</m:t>
                  </m:r>
                </m:e>
                <m:sub>
                  <m:r>
                    <m:rPr>
                      <m:nor/>
                    </m:rPr>
                    <w:rPr>
                      <w:rFonts w:ascii="Arial" w:eastAsiaTheme="minorEastAsia" w:hAnsi="Arial" w:cs="Arial"/>
                      <w:sz w:val="20"/>
                      <w:szCs w:val="20"/>
                    </w:rPr>
                    <m:t>t</m:t>
                  </m:r>
                </m:sub>
              </m:sSub>
              <m:r>
                <m:rPr>
                  <m:sty m:val="p"/>
                </m:rPr>
                <w:rPr>
                  <w:rFonts w:ascii="Cambria Math" w:eastAsiaTheme="minorEastAsia" w:hAnsi="Cambria Math" w:cs="Arial"/>
                  <w:sz w:val="20"/>
                  <w:szCs w:val="20"/>
                </w:rPr>
                <m:t>=</m:t>
              </m:r>
            </m:oMath>
            <w:r w:rsidR="00EF4BED" w:rsidRPr="007907FA">
              <w:rPr>
                <w:rFonts w:ascii="Arial" w:eastAsiaTheme="minorEastAsia" w:hAnsi="Arial" w:cs="Arial"/>
                <w:sz w:val="20"/>
                <w:szCs w:val="20"/>
              </w:rPr>
              <w:t xml:space="preserve"> </w:t>
            </w:r>
            <w:r w:rsidR="007907FA" w:rsidRPr="00EE7C4F">
              <w:rPr>
                <w:rFonts w:ascii="Arial" w:eastAsiaTheme="minorEastAsia" w:hAnsi="Arial" w:cs="Arial"/>
                <w:sz w:val="20"/>
                <w:szCs w:val="20"/>
              </w:rPr>
              <w:t xml:space="preserve">Demanda potencial (expresado en número de </w:t>
            </w:r>
            <w:r w:rsidR="007907FA">
              <w:rPr>
                <w:rFonts w:ascii="Arial" w:eastAsiaTheme="minorEastAsia" w:hAnsi="Arial" w:cs="Arial"/>
                <w:sz w:val="20"/>
                <w:szCs w:val="20"/>
              </w:rPr>
              <w:t>postulantes</w:t>
            </w:r>
            <w:r w:rsidR="007907FA" w:rsidRPr="00EE7C4F">
              <w:rPr>
                <w:rFonts w:ascii="Arial" w:eastAsiaTheme="minorEastAsia" w:hAnsi="Arial" w:cs="Arial"/>
                <w:sz w:val="20"/>
                <w:szCs w:val="20"/>
              </w:rPr>
              <w:t>) del servicio de Educación Superior Tecnológica</w:t>
            </w:r>
            <w:r w:rsidR="00E44BC2" w:rsidRPr="007907FA">
              <w:rPr>
                <w:rFonts w:ascii="Arial" w:eastAsiaTheme="minorEastAsia" w:hAnsi="Arial" w:cs="Arial"/>
                <w:sz w:val="20"/>
                <w:szCs w:val="20"/>
              </w:rPr>
              <w:t>,</w:t>
            </w:r>
            <w:r w:rsidR="009C3EB3" w:rsidRPr="007907FA">
              <w:rPr>
                <w:rFonts w:ascii="Arial" w:eastAsiaTheme="minorEastAsia" w:hAnsi="Arial" w:cs="Arial"/>
                <w:sz w:val="20"/>
                <w:szCs w:val="20"/>
              </w:rPr>
              <w:t xml:space="preserve"> </w:t>
            </w:r>
            <w:r w:rsidR="00EF4BED" w:rsidRPr="007907FA">
              <w:rPr>
                <w:rFonts w:ascii="Arial" w:eastAsiaTheme="minorEastAsia" w:hAnsi="Arial" w:cs="Arial"/>
                <w:sz w:val="20"/>
                <w:szCs w:val="20"/>
              </w:rPr>
              <w:t>en el tiempo t.</w:t>
            </w:r>
          </w:p>
          <w:p w14:paraId="0FCAC8FD" w14:textId="77777777" w:rsidR="00D27A9F" w:rsidRPr="007907FA" w:rsidRDefault="00D27A9F" w:rsidP="007907FA">
            <w:pPr>
              <w:spacing w:after="0" w:line="240" w:lineRule="auto"/>
              <w:jc w:val="both"/>
              <w:rPr>
                <w:rFonts w:ascii="Arial" w:hAnsi="Arial" w:cs="Arial"/>
                <w:i/>
                <w:sz w:val="20"/>
                <w:szCs w:val="20"/>
                <w:lang w:val="es-PE"/>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51BD4EE1" w14:textId="77777777" w:rsidTr="00772DE8">
              <w:tc>
                <w:tcPr>
                  <w:tcW w:w="5000" w:type="pct"/>
                  <w:shd w:val="clear" w:color="auto" w:fill="000000"/>
                  <w:tcMar>
                    <w:top w:w="0" w:type="dxa"/>
                    <w:left w:w="108" w:type="dxa"/>
                    <w:bottom w:w="0" w:type="dxa"/>
                    <w:right w:w="108" w:type="dxa"/>
                  </w:tcMar>
                </w:tcPr>
                <w:p w14:paraId="718D387F" w14:textId="77777777" w:rsidR="00D27A9F" w:rsidRPr="00EE4BB1" w:rsidRDefault="00D27A9F" w:rsidP="007907FA">
                  <w:pPr>
                    <w:spacing w:line="240" w:lineRule="auto"/>
                    <w:jc w:val="both"/>
                    <w:rPr>
                      <w:rFonts w:ascii="Arial" w:hAnsi="Arial"/>
                      <w:b/>
                      <w:bCs/>
                      <w:sz w:val="18"/>
                      <w:szCs w:val="18"/>
                      <w:lang w:val="es-MX"/>
                    </w:rPr>
                  </w:pPr>
                  <w:r w:rsidRPr="007907FA">
                    <w:rPr>
                      <w:rFonts w:ascii="Arial" w:hAnsi="Arial"/>
                      <w:b/>
                      <w:bCs/>
                      <w:sz w:val="20"/>
                      <w:szCs w:val="18"/>
                      <w:lang w:val="es-MX"/>
                    </w:rPr>
                    <w:t>PERIODICIDAD DE LAS MEDICIONES</w:t>
                  </w:r>
                </w:p>
              </w:tc>
            </w:tr>
          </w:tbl>
          <w:p w14:paraId="57C739D5" w14:textId="77777777" w:rsidR="007907FA" w:rsidRDefault="007907FA" w:rsidP="007907FA">
            <w:pPr>
              <w:spacing w:after="0" w:line="240" w:lineRule="auto"/>
              <w:ind w:left="360" w:hanging="360"/>
              <w:jc w:val="both"/>
              <w:rPr>
                <w:rFonts w:ascii="Arial" w:hAnsi="Arial"/>
                <w:sz w:val="20"/>
                <w:szCs w:val="18"/>
              </w:rPr>
            </w:pPr>
          </w:p>
          <w:p w14:paraId="386B849A" w14:textId="097DCB67" w:rsidR="00D27A9F" w:rsidRDefault="00D27A9F" w:rsidP="007907FA">
            <w:pPr>
              <w:spacing w:after="0" w:line="240" w:lineRule="auto"/>
              <w:ind w:left="360" w:hanging="360"/>
              <w:jc w:val="both"/>
              <w:rPr>
                <w:rFonts w:ascii="Arial" w:hAnsi="Arial"/>
                <w:sz w:val="20"/>
                <w:szCs w:val="18"/>
              </w:rPr>
            </w:pPr>
            <w:r w:rsidRPr="007907FA">
              <w:rPr>
                <w:rFonts w:ascii="Arial" w:hAnsi="Arial"/>
                <w:sz w:val="20"/>
                <w:szCs w:val="18"/>
              </w:rPr>
              <w:t>La periodicidad de medición del indicador será anual.</w:t>
            </w:r>
          </w:p>
          <w:p w14:paraId="11028E14" w14:textId="77777777" w:rsidR="007907FA" w:rsidRPr="007907FA" w:rsidRDefault="007907FA" w:rsidP="007907FA">
            <w:pPr>
              <w:spacing w:after="0" w:line="240" w:lineRule="auto"/>
              <w:ind w:left="360" w:hanging="360"/>
              <w:jc w:val="both"/>
              <w:rPr>
                <w:rFonts w:ascii="Arial" w:hAnsi="Arial"/>
                <w:sz w:val="20"/>
                <w:szCs w:val="18"/>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43741B80" w14:textId="77777777" w:rsidTr="00772DE8">
              <w:trPr>
                <w:trHeight w:val="230"/>
              </w:trPr>
              <w:tc>
                <w:tcPr>
                  <w:tcW w:w="5000" w:type="pct"/>
                  <w:shd w:val="clear" w:color="auto" w:fill="000000"/>
                  <w:tcMar>
                    <w:top w:w="0" w:type="dxa"/>
                    <w:left w:w="108" w:type="dxa"/>
                    <w:bottom w:w="0" w:type="dxa"/>
                    <w:right w:w="108" w:type="dxa"/>
                  </w:tcMar>
                </w:tcPr>
                <w:p w14:paraId="262DBB38" w14:textId="433F729E" w:rsidR="00682BDA" w:rsidRPr="00EE4BB1" w:rsidRDefault="007907FA" w:rsidP="007907FA">
                  <w:pPr>
                    <w:spacing w:line="240" w:lineRule="auto"/>
                    <w:jc w:val="both"/>
                    <w:rPr>
                      <w:rFonts w:ascii="Arial" w:hAnsi="Arial" w:cs="Arial"/>
                      <w:b/>
                      <w:bCs/>
                      <w:sz w:val="20"/>
                      <w:szCs w:val="20"/>
                      <w:lang w:val="es-MX"/>
                    </w:rPr>
                  </w:pPr>
                  <w:r>
                    <w:rPr>
                      <w:rFonts w:ascii="Arial" w:hAnsi="Arial" w:cs="Arial"/>
                      <w:b/>
                      <w:bCs/>
                      <w:sz w:val="20"/>
                      <w:szCs w:val="20"/>
                      <w:lang w:val="es-MX"/>
                    </w:rPr>
                    <w:t>FUENTE DE DATOS</w:t>
                  </w:r>
                </w:p>
              </w:tc>
            </w:tr>
          </w:tbl>
          <w:p w14:paraId="584FD444" w14:textId="4AD8E870" w:rsidR="009C3EB3" w:rsidRDefault="009C3EB3" w:rsidP="007907FA">
            <w:pPr>
              <w:spacing w:after="0" w:line="240" w:lineRule="auto"/>
              <w:jc w:val="both"/>
              <w:rPr>
                <w:rFonts w:ascii="Arial" w:hAnsi="Arial" w:cs="Arial"/>
                <w:sz w:val="20"/>
                <w:szCs w:val="20"/>
                <w:lang w:val="es-MX"/>
              </w:rPr>
            </w:pPr>
          </w:p>
          <w:p w14:paraId="7908B81E" w14:textId="77777777" w:rsidR="007907FA" w:rsidRDefault="007907FA" w:rsidP="0008597B">
            <w:pPr>
              <w:pStyle w:val="Prrafodelista"/>
              <w:numPr>
                <w:ilvl w:val="0"/>
                <w:numId w:val="14"/>
              </w:numPr>
              <w:spacing w:after="0" w:line="240" w:lineRule="auto"/>
              <w:rPr>
                <w:rFonts w:ascii="Arial" w:hAnsi="Arial" w:cs="Arial"/>
                <w:sz w:val="20"/>
                <w:szCs w:val="20"/>
                <w:lang w:val="es-MX"/>
              </w:rPr>
            </w:pPr>
            <w:r>
              <w:rPr>
                <w:rFonts w:ascii="Arial" w:hAnsi="Arial" w:cs="Arial"/>
                <w:sz w:val="20"/>
                <w:szCs w:val="20"/>
                <w:lang w:val="es-MX"/>
              </w:rPr>
              <w:t>Unidad de Estadística Educativa (ESCALE), a través del Censo Escolar</w:t>
            </w:r>
          </w:p>
          <w:p w14:paraId="5E8C5DFE" w14:textId="77777777" w:rsidR="007907FA" w:rsidRDefault="007907FA" w:rsidP="007907FA">
            <w:pPr>
              <w:spacing w:after="0" w:line="240" w:lineRule="auto"/>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7907FA" w14:paraId="4E0A1019" w14:textId="77777777" w:rsidTr="007907FA">
              <w:tc>
                <w:tcPr>
                  <w:tcW w:w="5000" w:type="pct"/>
                  <w:shd w:val="clear" w:color="auto" w:fill="000000"/>
                  <w:tcMar>
                    <w:top w:w="0" w:type="dxa"/>
                    <w:left w:w="108" w:type="dxa"/>
                    <w:bottom w:w="0" w:type="dxa"/>
                    <w:right w:w="108" w:type="dxa"/>
                  </w:tcMar>
                  <w:hideMark/>
                </w:tcPr>
                <w:p w14:paraId="49FEC64B" w14:textId="77777777" w:rsidR="007907FA" w:rsidRDefault="007907FA" w:rsidP="007907FA">
                  <w:pPr>
                    <w:spacing w:line="240" w:lineRule="auto"/>
                    <w:jc w:val="both"/>
                    <w:rPr>
                      <w:rFonts w:ascii="Arial" w:hAnsi="Arial"/>
                      <w:b/>
                      <w:bCs/>
                      <w:sz w:val="18"/>
                      <w:szCs w:val="18"/>
                      <w:lang w:val="es-MX"/>
                    </w:rPr>
                  </w:pPr>
                  <w:r>
                    <w:rPr>
                      <w:rFonts w:ascii="Arial" w:hAnsi="Arial"/>
                      <w:b/>
                      <w:bCs/>
                      <w:sz w:val="20"/>
                      <w:szCs w:val="18"/>
                      <w:lang w:val="es-MX"/>
                    </w:rPr>
                    <w:t>BASE DE DATOS</w:t>
                  </w:r>
                </w:p>
              </w:tc>
            </w:tr>
          </w:tbl>
          <w:p w14:paraId="73187BA6" w14:textId="77777777" w:rsidR="007907FA" w:rsidRDefault="007907FA" w:rsidP="007907FA">
            <w:pPr>
              <w:spacing w:after="0" w:line="240" w:lineRule="auto"/>
              <w:jc w:val="both"/>
              <w:rPr>
                <w:rFonts w:ascii="Arial" w:hAnsi="Arial"/>
                <w:iCs/>
                <w:sz w:val="20"/>
                <w:szCs w:val="18"/>
                <w:lang w:val="en-US"/>
              </w:rPr>
            </w:pPr>
          </w:p>
          <w:p w14:paraId="60BFFBA3" w14:textId="1FC245EE" w:rsidR="007907FA" w:rsidRPr="00225B1C" w:rsidRDefault="007907FA" w:rsidP="00635C15">
            <w:pPr>
              <w:pStyle w:val="Prrafodelista"/>
              <w:numPr>
                <w:ilvl w:val="0"/>
                <w:numId w:val="14"/>
              </w:numPr>
              <w:spacing w:after="0" w:line="240" w:lineRule="auto"/>
              <w:jc w:val="both"/>
              <w:rPr>
                <w:rFonts w:ascii="Arial" w:hAnsi="Arial" w:cs="Arial"/>
                <w:sz w:val="20"/>
                <w:szCs w:val="20"/>
                <w:lang w:val="es-MX"/>
              </w:rPr>
            </w:pPr>
            <w:r w:rsidRPr="00225B1C">
              <w:rPr>
                <w:rFonts w:ascii="Arial" w:hAnsi="Arial"/>
                <w:iCs/>
                <w:sz w:val="20"/>
                <w:szCs w:val="18"/>
                <w:lang w:val="es-MX"/>
              </w:rPr>
              <w:t>Censo Escolar 2016</w:t>
            </w:r>
          </w:p>
          <w:p w14:paraId="7B017DB2" w14:textId="77777777" w:rsidR="00225B1C" w:rsidRPr="00225B1C" w:rsidRDefault="00225B1C" w:rsidP="00225B1C">
            <w:pPr>
              <w:pStyle w:val="Prrafodelista"/>
              <w:spacing w:after="0" w:line="240" w:lineRule="auto"/>
              <w:jc w:val="both"/>
              <w:rPr>
                <w:rFonts w:ascii="Arial" w:hAnsi="Arial" w:cs="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EE4BB1" w14:paraId="0F267B41" w14:textId="77777777" w:rsidTr="00772DE8">
              <w:tc>
                <w:tcPr>
                  <w:tcW w:w="5000" w:type="pct"/>
                  <w:shd w:val="clear" w:color="auto" w:fill="000000"/>
                  <w:tcMar>
                    <w:top w:w="0" w:type="dxa"/>
                    <w:left w:w="108" w:type="dxa"/>
                    <w:bottom w:w="0" w:type="dxa"/>
                    <w:right w:w="108" w:type="dxa"/>
                  </w:tcMar>
                </w:tcPr>
                <w:p w14:paraId="6FA45A3B" w14:textId="77777777" w:rsidR="00BE71B3" w:rsidRPr="00EE4BB1" w:rsidRDefault="00BE71B3" w:rsidP="007907FA">
                  <w:pPr>
                    <w:spacing w:line="240" w:lineRule="auto"/>
                    <w:jc w:val="both"/>
                    <w:rPr>
                      <w:rFonts w:ascii="Arial" w:hAnsi="Arial"/>
                      <w:b/>
                      <w:bCs/>
                      <w:sz w:val="18"/>
                      <w:szCs w:val="18"/>
                      <w:lang w:val="es-MX"/>
                    </w:rPr>
                  </w:pPr>
                  <w:r w:rsidRPr="007907FA">
                    <w:rPr>
                      <w:rFonts w:ascii="Arial" w:hAnsi="Arial"/>
                      <w:b/>
                      <w:bCs/>
                      <w:sz w:val="20"/>
                      <w:szCs w:val="18"/>
                      <w:lang w:val="es-MX"/>
                    </w:rPr>
                    <w:t>INSTRUMENTO DE RECOLECCIÓN DE INFORMACIÓN</w:t>
                  </w:r>
                </w:p>
              </w:tc>
            </w:tr>
          </w:tbl>
          <w:p w14:paraId="47D886BE" w14:textId="77777777" w:rsidR="00BE71B3" w:rsidRDefault="00BE71B3" w:rsidP="007907FA">
            <w:pPr>
              <w:spacing w:after="0" w:line="240" w:lineRule="auto"/>
              <w:jc w:val="both"/>
              <w:rPr>
                <w:rFonts w:ascii="Arial" w:hAnsi="Arial"/>
                <w:sz w:val="20"/>
                <w:szCs w:val="18"/>
              </w:rPr>
            </w:pPr>
          </w:p>
          <w:p w14:paraId="6A995CB7" w14:textId="48F6A7A8" w:rsidR="006D3365" w:rsidRDefault="006D3365" w:rsidP="0008597B">
            <w:pPr>
              <w:pStyle w:val="Prrafodelista"/>
              <w:numPr>
                <w:ilvl w:val="0"/>
                <w:numId w:val="14"/>
              </w:numPr>
              <w:spacing w:after="0" w:line="240" w:lineRule="auto"/>
              <w:jc w:val="both"/>
              <w:rPr>
                <w:rFonts w:ascii="Arial" w:hAnsi="Arial"/>
                <w:sz w:val="20"/>
                <w:szCs w:val="18"/>
              </w:rPr>
            </w:pPr>
            <w:r>
              <w:rPr>
                <w:rFonts w:ascii="Arial" w:hAnsi="Arial"/>
                <w:sz w:val="20"/>
                <w:szCs w:val="18"/>
              </w:rPr>
              <w:t xml:space="preserve">201. </w:t>
            </w:r>
            <w:r w:rsidRPr="006D3365">
              <w:rPr>
                <w:rFonts w:ascii="Arial" w:hAnsi="Arial"/>
                <w:sz w:val="20"/>
                <w:szCs w:val="18"/>
              </w:rPr>
              <w:t>Matrícula en carreras de tres años y más, por ciclo y sexo, según edad</w:t>
            </w:r>
            <w:r>
              <w:rPr>
                <w:rFonts w:ascii="Arial" w:hAnsi="Arial"/>
                <w:sz w:val="20"/>
                <w:szCs w:val="18"/>
              </w:rPr>
              <w:t xml:space="preserve"> (cedula 6, cuadro 201)</w:t>
            </w:r>
          </w:p>
          <w:p w14:paraId="416D43AD" w14:textId="201AFC09" w:rsidR="001E5143" w:rsidRPr="00C17ACC" w:rsidRDefault="007907FA" w:rsidP="001E5143">
            <w:pPr>
              <w:pStyle w:val="Prrafodelista"/>
              <w:numPr>
                <w:ilvl w:val="0"/>
                <w:numId w:val="14"/>
              </w:numPr>
              <w:spacing w:after="0" w:line="240" w:lineRule="auto"/>
              <w:jc w:val="both"/>
              <w:rPr>
                <w:rFonts w:ascii="Arial" w:hAnsi="Arial"/>
                <w:sz w:val="20"/>
                <w:szCs w:val="18"/>
              </w:rPr>
            </w:pPr>
            <w:r>
              <w:rPr>
                <w:rFonts w:ascii="Arial" w:hAnsi="Arial"/>
                <w:sz w:val="20"/>
                <w:szCs w:val="18"/>
              </w:rPr>
              <w:t xml:space="preserve">205. Postulantes e ingresantes en </w:t>
            </w:r>
            <w:r w:rsidR="00534760">
              <w:rPr>
                <w:rFonts w:ascii="Arial" w:hAnsi="Arial"/>
                <w:sz w:val="20"/>
                <w:szCs w:val="18"/>
              </w:rPr>
              <w:t>carreras de tres años o más por sexo, según denominación de la carrera</w:t>
            </w:r>
            <w:r>
              <w:rPr>
                <w:rFonts w:ascii="Arial" w:hAnsi="Arial"/>
                <w:sz w:val="20"/>
                <w:szCs w:val="18"/>
              </w:rPr>
              <w:t xml:space="preserve"> (cedula </w:t>
            </w:r>
            <w:r w:rsidR="00534760">
              <w:rPr>
                <w:rFonts w:ascii="Arial" w:hAnsi="Arial"/>
                <w:sz w:val="20"/>
                <w:szCs w:val="18"/>
              </w:rPr>
              <w:t>6</w:t>
            </w:r>
            <w:r>
              <w:rPr>
                <w:rFonts w:ascii="Arial" w:hAnsi="Arial"/>
                <w:sz w:val="20"/>
                <w:szCs w:val="18"/>
              </w:rPr>
              <w:t>, cuadro 205)</w:t>
            </w:r>
          </w:p>
          <w:p w14:paraId="426DEB13" w14:textId="77777777" w:rsidR="007907FA" w:rsidRPr="007907FA" w:rsidRDefault="007907FA" w:rsidP="007907FA">
            <w:pPr>
              <w:spacing w:after="0" w:line="240" w:lineRule="auto"/>
              <w:jc w:val="both"/>
              <w:rPr>
                <w:rFonts w:ascii="Arial" w:hAnsi="Arial"/>
                <w:sz w:val="20"/>
                <w:szCs w:val="18"/>
              </w:rPr>
            </w:pPr>
          </w:p>
          <w:tbl>
            <w:tblPr>
              <w:tblW w:w="5000" w:type="pct"/>
              <w:tblLayout w:type="fixed"/>
              <w:tblCellMar>
                <w:left w:w="0" w:type="dxa"/>
                <w:right w:w="0" w:type="dxa"/>
              </w:tblCellMar>
              <w:tblLook w:val="00A0" w:firstRow="1" w:lastRow="0" w:firstColumn="1" w:lastColumn="0" w:noHBand="0" w:noVBand="0"/>
            </w:tblPr>
            <w:tblGrid>
              <w:gridCol w:w="8715"/>
            </w:tblGrid>
            <w:tr w:rsidR="00EE4BB1" w:rsidRPr="00AB0C14" w14:paraId="5AD5BE3D" w14:textId="77777777" w:rsidTr="00772DE8">
              <w:tc>
                <w:tcPr>
                  <w:tcW w:w="5000" w:type="pct"/>
                  <w:shd w:val="clear" w:color="auto" w:fill="000000"/>
                  <w:tcMar>
                    <w:top w:w="0" w:type="dxa"/>
                    <w:left w:w="108" w:type="dxa"/>
                    <w:bottom w:w="0" w:type="dxa"/>
                    <w:right w:w="108" w:type="dxa"/>
                  </w:tcMar>
                </w:tcPr>
                <w:p w14:paraId="58B60B20" w14:textId="77777777" w:rsidR="00BE71B3" w:rsidRPr="00B222AD" w:rsidRDefault="00BE71B3" w:rsidP="007907FA">
                  <w:pPr>
                    <w:spacing w:line="240" w:lineRule="auto"/>
                    <w:jc w:val="both"/>
                    <w:rPr>
                      <w:rFonts w:ascii="Arial" w:hAnsi="Arial"/>
                      <w:b/>
                      <w:bCs/>
                      <w:sz w:val="18"/>
                      <w:szCs w:val="18"/>
                      <w:lang w:val="es-PE"/>
                    </w:rPr>
                  </w:pPr>
                  <w:r w:rsidRPr="00B222AD">
                    <w:rPr>
                      <w:rFonts w:ascii="Arial" w:hAnsi="Arial"/>
                      <w:b/>
                      <w:bCs/>
                      <w:sz w:val="20"/>
                      <w:szCs w:val="18"/>
                      <w:lang w:val="es-PE"/>
                    </w:rPr>
                    <w:t>SINTAXIS</w:t>
                  </w:r>
                </w:p>
              </w:tc>
            </w:tr>
          </w:tbl>
          <w:p w14:paraId="03B66770" w14:textId="77777777" w:rsidR="007907FA" w:rsidRDefault="007907FA" w:rsidP="00874D0A">
            <w:pPr>
              <w:spacing w:after="0" w:line="240" w:lineRule="auto"/>
              <w:rPr>
                <w:rFonts w:ascii="Arial" w:hAnsi="Arial" w:cs="Arial"/>
                <w:sz w:val="20"/>
                <w:szCs w:val="20"/>
                <w:lang w:val="es-PE"/>
              </w:rPr>
            </w:pPr>
          </w:p>
          <w:p w14:paraId="4D47132D" w14:textId="77777777" w:rsidR="0072620C" w:rsidRDefault="0072620C" w:rsidP="0072620C">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 xml:space="preserve">*La </w:t>
            </w:r>
            <w:proofErr w:type="spellStart"/>
            <w:r>
              <w:rPr>
                <w:rFonts w:ascii="Arial" w:hAnsi="Arial"/>
                <w:sz w:val="20"/>
                <w:szCs w:val="20"/>
                <w:lang w:val="en-US"/>
              </w:rPr>
              <w:t>sintaxis</w:t>
            </w:r>
            <w:proofErr w:type="spellEnd"/>
            <w:r>
              <w:rPr>
                <w:rFonts w:ascii="Arial" w:hAnsi="Arial"/>
                <w:sz w:val="20"/>
                <w:szCs w:val="20"/>
                <w:lang w:val="en-US"/>
              </w:rPr>
              <w:t xml:space="preserve"> </w:t>
            </w:r>
            <w:proofErr w:type="spellStart"/>
            <w:r>
              <w:rPr>
                <w:rFonts w:ascii="Arial" w:hAnsi="Arial"/>
                <w:sz w:val="20"/>
                <w:szCs w:val="20"/>
                <w:lang w:val="en-US"/>
              </w:rPr>
              <w:t>fue</w:t>
            </w:r>
            <w:proofErr w:type="spellEnd"/>
            <w:r>
              <w:rPr>
                <w:rFonts w:ascii="Arial" w:hAnsi="Arial"/>
                <w:sz w:val="20"/>
                <w:szCs w:val="20"/>
                <w:lang w:val="en-US"/>
              </w:rPr>
              <w:t xml:space="preserve"> </w:t>
            </w:r>
            <w:proofErr w:type="spellStart"/>
            <w:r>
              <w:rPr>
                <w:rFonts w:ascii="Arial" w:hAnsi="Arial"/>
                <w:sz w:val="20"/>
                <w:szCs w:val="20"/>
                <w:lang w:val="en-US"/>
              </w:rPr>
              <w:t>generada</w:t>
            </w:r>
            <w:proofErr w:type="spellEnd"/>
            <w:r>
              <w:rPr>
                <w:rFonts w:ascii="Arial" w:hAnsi="Arial"/>
                <w:sz w:val="20"/>
                <w:szCs w:val="20"/>
                <w:lang w:val="en-US"/>
              </w:rPr>
              <w:t xml:space="preserve"> con el software STATA 13</w:t>
            </w:r>
          </w:p>
          <w:p w14:paraId="29D0E0A6" w14:textId="77777777" w:rsidR="0072620C" w:rsidRDefault="0072620C" w:rsidP="00874D0A">
            <w:pPr>
              <w:spacing w:after="0" w:line="240" w:lineRule="auto"/>
              <w:rPr>
                <w:rFonts w:ascii="Arial" w:hAnsi="Arial" w:cs="Arial"/>
                <w:sz w:val="20"/>
                <w:szCs w:val="20"/>
                <w:lang w:val="es-PE"/>
              </w:rPr>
            </w:pPr>
          </w:p>
          <w:p w14:paraId="2709460B" w14:textId="77777777" w:rsidR="0072620C" w:rsidRPr="00B222AD" w:rsidRDefault="0072620C" w:rsidP="00874D0A">
            <w:pPr>
              <w:spacing w:after="0" w:line="240" w:lineRule="auto"/>
              <w:rPr>
                <w:rFonts w:ascii="Arial" w:hAnsi="Arial" w:cs="Arial"/>
                <w:sz w:val="20"/>
                <w:szCs w:val="20"/>
                <w:lang w:val="es-PE"/>
              </w:rPr>
            </w:pPr>
          </w:p>
          <w:p w14:paraId="1089CF05"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*INDICADOR DE COBERTURA EST</w:t>
            </w:r>
          </w:p>
          <w:p w14:paraId="11D7B714"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w:t>
            </w:r>
          </w:p>
          <w:p w14:paraId="1B973FF4" w14:textId="77777777" w:rsidR="001E5143" w:rsidRPr="001E5143" w:rsidRDefault="001E5143" w:rsidP="001E5143">
            <w:pPr>
              <w:spacing w:after="0" w:line="240" w:lineRule="auto"/>
              <w:rPr>
                <w:rFonts w:ascii="Arial" w:hAnsi="Arial" w:cs="Arial"/>
                <w:sz w:val="20"/>
                <w:szCs w:val="20"/>
                <w:lang w:val="es-PE"/>
              </w:rPr>
            </w:pPr>
          </w:p>
          <w:p w14:paraId="147D2446" w14:textId="77777777" w:rsidR="001E5143" w:rsidRPr="001E5143" w:rsidRDefault="001E5143" w:rsidP="001E5143">
            <w:pPr>
              <w:spacing w:after="0" w:line="240" w:lineRule="auto"/>
              <w:rPr>
                <w:rFonts w:ascii="Arial" w:hAnsi="Arial" w:cs="Arial"/>
                <w:sz w:val="20"/>
                <w:szCs w:val="20"/>
                <w:lang w:val="es-PE"/>
              </w:rPr>
            </w:pPr>
            <w:proofErr w:type="spellStart"/>
            <w:r w:rsidRPr="001E5143">
              <w:rPr>
                <w:rFonts w:ascii="Arial" w:hAnsi="Arial" w:cs="Arial"/>
                <w:sz w:val="20"/>
                <w:szCs w:val="20"/>
                <w:lang w:val="es-PE"/>
              </w:rPr>
              <w:t>clear</w:t>
            </w:r>
            <w:proofErr w:type="spellEnd"/>
            <w:r w:rsidRPr="001E5143">
              <w:rPr>
                <w:rFonts w:ascii="Arial" w:hAnsi="Arial" w:cs="Arial"/>
                <w:sz w:val="20"/>
                <w:szCs w:val="20"/>
                <w:lang w:val="es-PE"/>
              </w:rPr>
              <w:t xml:space="preserve"> </w:t>
            </w:r>
            <w:proofErr w:type="spellStart"/>
            <w:r w:rsidRPr="001E5143">
              <w:rPr>
                <w:rFonts w:ascii="Arial" w:hAnsi="Arial" w:cs="Arial"/>
                <w:sz w:val="20"/>
                <w:szCs w:val="20"/>
                <w:lang w:val="es-PE"/>
              </w:rPr>
              <w:t>all</w:t>
            </w:r>
            <w:proofErr w:type="spellEnd"/>
          </w:p>
          <w:p w14:paraId="1FE5407D"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set more off</w:t>
            </w:r>
          </w:p>
          <w:p w14:paraId="38E7B196" w14:textId="28698CE3" w:rsidR="001E5143" w:rsidRPr="001E5143" w:rsidRDefault="00EE1C98" w:rsidP="001E5143">
            <w:pPr>
              <w:spacing w:after="0" w:line="240" w:lineRule="auto"/>
              <w:rPr>
                <w:rFonts w:ascii="Arial" w:hAnsi="Arial" w:cs="Arial"/>
                <w:sz w:val="20"/>
                <w:szCs w:val="20"/>
                <w:lang w:val="es-PE"/>
              </w:rPr>
            </w:pPr>
            <w:r>
              <w:rPr>
                <w:rFonts w:ascii="Arial" w:hAnsi="Arial" w:cs="Arial"/>
                <w:sz w:val="20"/>
                <w:szCs w:val="20"/>
                <w:lang w:val="es-PE"/>
              </w:rPr>
              <w:t>cd "C:</w:t>
            </w:r>
            <w:r w:rsidR="001E5143" w:rsidRPr="001E5143">
              <w:rPr>
                <w:rFonts w:ascii="Arial" w:hAnsi="Arial" w:cs="Arial"/>
                <w:sz w:val="20"/>
                <w:szCs w:val="20"/>
                <w:lang w:val="es-PE"/>
              </w:rPr>
              <w:t>\Sintaxis\Indicadores Cobertura\COBERTURA_SUPERIOR_TECNOLOGICA"</w:t>
            </w:r>
          </w:p>
          <w:p w14:paraId="7C1E582A" w14:textId="77777777" w:rsidR="001E5143" w:rsidRPr="001E5143" w:rsidRDefault="001E5143" w:rsidP="001E5143">
            <w:pPr>
              <w:spacing w:after="0" w:line="240" w:lineRule="auto"/>
              <w:rPr>
                <w:rFonts w:ascii="Arial" w:hAnsi="Arial" w:cs="Arial"/>
                <w:sz w:val="20"/>
                <w:szCs w:val="20"/>
                <w:lang w:val="es-PE"/>
              </w:rPr>
            </w:pPr>
          </w:p>
          <w:p w14:paraId="33294556" w14:textId="20F09F16" w:rsidR="001E5143" w:rsidRPr="001E5143" w:rsidRDefault="00EE1C98" w:rsidP="001E5143">
            <w:pPr>
              <w:spacing w:after="0" w:line="240" w:lineRule="auto"/>
              <w:rPr>
                <w:rFonts w:ascii="Arial" w:hAnsi="Arial" w:cs="Arial"/>
                <w:sz w:val="20"/>
                <w:szCs w:val="20"/>
                <w:lang w:val="es-PE"/>
              </w:rPr>
            </w:pPr>
            <w:r>
              <w:rPr>
                <w:rFonts w:ascii="Arial" w:hAnsi="Arial" w:cs="Arial"/>
                <w:sz w:val="20"/>
                <w:szCs w:val="20"/>
                <w:lang w:val="es-PE"/>
              </w:rPr>
              <w:t>*</w:t>
            </w:r>
            <w:r w:rsidR="001E5143" w:rsidRPr="001E5143">
              <w:rPr>
                <w:rFonts w:ascii="Arial" w:hAnsi="Arial" w:cs="Arial"/>
                <w:sz w:val="20"/>
                <w:szCs w:val="20"/>
                <w:lang w:val="es-PE"/>
              </w:rPr>
              <w:t>PADRON CENSO ESCOLAR 2016</w:t>
            </w:r>
          </w:p>
          <w:p w14:paraId="5155B44E" w14:textId="77777777" w:rsidR="001E5143" w:rsidRPr="00B222AD" w:rsidRDefault="001E5143" w:rsidP="001E5143">
            <w:pPr>
              <w:spacing w:after="0" w:line="240" w:lineRule="auto"/>
              <w:rPr>
                <w:rFonts w:ascii="Arial" w:hAnsi="Arial" w:cs="Arial"/>
                <w:sz w:val="20"/>
                <w:szCs w:val="20"/>
                <w:lang w:val="en-US"/>
              </w:rPr>
            </w:pPr>
            <w:r w:rsidRPr="00B222AD">
              <w:rPr>
                <w:rFonts w:ascii="Arial" w:hAnsi="Arial" w:cs="Arial"/>
                <w:sz w:val="20"/>
                <w:szCs w:val="20"/>
                <w:lang w:val="en-US"/>
              </w:rPr>
              <w:t>/////////////////////////////////////////////////////////////////////////////////////////////////////</w:t>
            </w:r>
          </w:p>
          <w:p w14:paraId="5FF2F9CA" w14:textId="77777777" w:rsidR="001E5143" w:rsidRPr="00B222AD" w:rsidRDefault="001E5143" w:rsidP="001E5143">
            <w:pPr>
              <w:spacing w:after="0" w:line="240" w:lineRule="auto"/>
              <w:rPr>
                <w:rFonts w:ascii="Arial" w:hAnsi="Arial" w:cs="Arial"/>
                <w:sz w:val="20"/>
                <w:szCs w:val="20"/>
                <w:lang w:val="en-US"/>
              </w:rPr>
            </w:pPr>
          </w:p>
          <w:p w14:paraId="076591FA" w14:textId="77777777" w:rsidR="001E5143" w:rsidRPr="00B222AD" w:rsidRDefault="001E5143" w:rsidP="001E5143">
            <w:pPr>
              <w:spacing w:after="0" w:line="240" w:lineRule="auto"/>
              <w:rPr>
                <w:rFonts w:ascii="Arial" w:hAnsi="Arial" w:cs="Arial"/>
                <w:sz w:val="20"/>
                <w:szCs w:val="20"/>
                <w:lang w:val="en-US"/>
              </w:rPr>
            </w:pPr>
            <w:r w:rsidRPr="00B222AD">
              <w:rPr>
                <w:rFonts w:ascii="Arial" w:hAnsi="Arial" w:cs="Arial"/>
                <w:sz w:val="20"/>
                <w:szCs w:val="20"/>
                <w:lang w:val="en-US"/>
              </w:rPr>
              <w:t>use padron16, clear</w:t>
            </w:r>
          </w:p>
          <w:p w14:paraId="5E9DE442" w14:textId="77777777" w:rsidR="001E5143" w:rsidRPr="00B222AD" w:rsidRDefault="001E5143" w:rsidP="001E5143">
            <w:pPr>
              <w:spacing w:after="0" w:line="240" w:lineRule="auto"/>
              <w:rPr>
                <w:rFonts w:ascii="Arial" w:hAnsi="Arial" w:cs="Arial"/>
                <w:sz w:val="20"/>
                <w:szCs w:val="20"/>
                <w:lang w:val="en-US"/>
              </w:rPr>
            </w:pPr>
          </w:p>
          <w:p w14:paraId="6A4A99E8"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imputado</w:t>
            </w:r>
            <w:proofErr w:type="spellEnd"/>
            <w:r w:rsidRPr="001E5143">
              <w:rPr>
                <w:rFonts w:ascii="Arial" w:hAnsi="Arial" w:cs="Arial"/>
                <w:sz w:val="20"/>
                <w:szCs w:val="20"/>
                <w:lang w:val="en-US"/>
              </w:rPr>
              <w:t>=="0"</w:t>
            </w:r>
          </w:p>
          <w:p w14:paraId="4AFF42A1"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=="A1"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=="A2"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=="A3"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=="A4"</w:t>
            </w:r>
          </w:p>
          <w:p w14:paraId="3DAC032A" w14:textId="77777777" w:rsidR="001E5143" w:rsidRPr="001E5143" w:rsidRDefault="001E5143" w:rsidP="001E5143">
            <w:pPr>
              <w:spacing w:after="0" w:line="240" w:lineRule="auto"/>
              <w:rPr>
                <w:rFonts w:ascii="Arial" w:hAnsi="Arial" w:cs="Arial"/>
                <w:sz w:val="20"/>
                <w:szCs w:val="20"/>
                <w:lang w:val="en-US"/>
              </w:rPr>
            </w:pPr>
          </w:p>
          <w:p w14:paraId="0B023296"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niv_mod</w:t>
            </w:r>
            <w:proofErr w:type="spellEnd"/>
            <w:r w:rsidRPr="001E5143">
              <w:rPr>
                <w:rFonts w:ascii="Arial" w:hAnsi="Arial" w:cs="Arial"/>
                <w:sz w:val="20"/>
                <w:szCs w:val="20"/>
                <w:lang w:val="en-US"/>
              </w:rPr>
              <w:t>=="T0"</w:t>
            </w:r>
          </w:p>
          <w:p w14:paraId="6E5B4D2D" w14:textId="77777777" w:rsidR="001E5143" w:rsidRPr="001E5143" w:rsidRDefault="001E5143" w:rsidP="001E5143">
            <w:pPr>
              <w:spacing w:after="0" w:line="240" w:lineRule="auto"/>
              <w:rPr>
                <w:rFonts w:ascii="Arial" w:hAnsi="Arial" w:cs="Arial"/>
                <w:sz w:val="20"/>
                <w:szCs w:val="20"/>
                <w:lang w:val="en-US"/>
              </w:rPr>
            </w:pPr>
          </w:p>
          <w:p w14:paraId="3FACA964" w14:textId="77777777" w:rsidR="001E5143" w:rsidRPr="001E5143" w:rsidRDefault="001E5143" w:rsidP="001E5143">
            <w:pPr>
              <w:spacing w:after="0" w:line="240" w:lineRule="auto"/>
              <w:rPr>
                <w:rFonts w:ascii="Arial" w:hAnsi="Arial" w:cs="Arial"/>
                <w:sz w:val="20"/>
                <w:szCs w:val="20"/>
                <w:lang w:val="en-US"/>
              </w:rPr>
            </w:pPr>
            <w:proofErr w:type="spellStart"/>
            <w:r w:rsidRPr="001E5143">
              <w:rPr>
                <w:rFonts w:ascii="Arial" w:hAnsi="Arial" w:cs="Arial"/>
                <w:sz w:val="20"/>
                <w:szCs w:val="20"/>
                <w:lang w:val="en-US"/>
              </w:rPr>
              <w:t>destring</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 replace</w:t>
            </w:r>
          </w:p>
          <w:p w14:paraId="5DEB267C" w14:textId="77777777" w:rsidR="001E5143" w:rsidRPr="001E5143" w:rsidRDefault="001E5143" w:rsidP="001E5143">
            <w:pPr>
              <w:spacing w:after="0" w:line="240" w:lineRule="auto"/>
              <w:rPr>
                <w:rFonts w:ascii="Arial" w:hAnsi="Arial" w:cs="Arial"/>
                <w:sz w:val="20"/>
                <w:szCs w:val="20"/>
                <w:lang w:val="en-US"/>
              </w:rPr>
            </w:pPr>
            <w:proofErr w:type="spellStart"/>
            <w:r w:rsidRPr="001E5143">
              <w:rPr>
                <w:rFonts w:ascii="Arial" w:hAnsi="Arial" w:cs="Arial"/>
                <w:sz w:val="20"/>
                <w:szCs w:val="20"/>
                <w:lang w:val="en-US"/>
              </w:rPr>
              <w:t>destring</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codlocal</w:t>
            </w:r>
            <w:proofErr w:type="spellEnd"/>
            <w:r w:rsidRPr="001E5143">
              <w:rPr>
                <w:rFonts w:ascii="Arial" w:hAnsi="Arial" w:cs="Arial"/>
                <w:sz w:val="20"/>
                <w:szCs w:val="20"/>
                <w:lang w:val="en-US"/>
              </w:rPr>
              <w:t>, replace</w:t>
            </w:r>
          </w:p>
          <w:p w14:paraId="213055FD" w14:textId="77777777" w:rsidR="001E5143" w:rsidRPr="001E5143" w:rsidRDefault="001E5143" w:rsidP="001E5143">
            <w:pPr>
              <w:spacing w:after="0" w:line="240" w:lineRule="auto"/>
              <w:rPr>
                <w:rFonts w:ascii="Arial" w:hAnsi="Arial" w:cs="Arial"/>
                <w:sz w:val="20"/>
                <w:szCs w:val="20"/>
                <w:lang w:val="en-US"/>
              </w:rPr>
            </w:pPr>
          </w:p>
          <w:p w14:paraId="565F96D0" w14:textId="4E19B2D6"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codlocal</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cen_edu</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dpto</w:t>
            </w:r>
            <w:proofErr w:type="spellEnd"/>
            <w:r w:rsidRPr="001E5143">
              <w:rPr>
                <w:rFonts w:ascii="Arial" w:hAnsi="Arial" w:cs="Arial"/>
                <w:sz w:val="20"/>
                <w:szCs w:val="20"/>
                <w:lang w:val="en-US"/>
              </w:rPr>
              <w:t xml:space="preserve"> </w:t>
            </w:r>
            <w:r w:rsidR="008B6866">
              <w:rPr>
                <w:rFonts w:ascii="Arial" w:hAnsi="Arial" w:cs="Arial"/>
                <w:sz w:val="20"/>
                <w:szCs w:val="20"/>
                <w:lang w:val="en-US"/>
              </w:rPr>
              <w:t xml:space="preserve"> </w:t>
            </w:r>
            <w:proofErr w:type="spellStart"/>
            <w:r w:rsidR="008B6866" w:rsidRPr="008B6866">
              <w:rPr>
                <w:rFonts w:ascii="Arial" w:hAnsi="Arial" w:cs="Arial"/>
                <w:sz w:val="20"/>
                <w:szCs w:val="20"/>
                <w:lang w:val="en-US"/>
              </w:rPr>
              <w:t>prov</w:t>
            </w:r>
            <w:proofErr w:type="spellEnd"/>
            <w:r w:rsidR="008B6866">
              <w:rPr>
                <w:rFonts w:ascii="Arial" w:hAnsi="Arial" w:cs="Arial"/>
                <w:sz w:val="20"/>
                <w:szCs w:val="20"/>
                <w:lang w:val="en-US"/>
              </w:rPr>
              <w:t xml:space="preserve"> </w:t>
            </w:r>
            <w:proofErr w:type="spellStart"/>
            <w:r w:rsidRPr="001E5143">
              <w:rPr>
                <w:rFonts w:ascii="Arial" w:hAnsi="Arial" w:cs="Arial"/>
                <w:sz w:val="20"/>
                <w:szCs w:val="20"/>
                <w:lang w:val="en-US"/>
              </w:rPr>
              <w:t>niv_mod</w:t>
            </w:r>
            <w:proofErr w:type="spellEnd"/>
          </w:p>
          <w:p w14:paraId="2C29837A" w14:textId="77777777" w:rsidR="001E5143" w:rsidRPr="001E5143" w:rsidRDefault="001E5143" w:rsidP="001E5143">
            <w:pPr>
              <w:spacing w:after="0" w:line="240" w:lineRule="auto"/>
              <w:rPr>
                <w:rFonts w:ascii="Arial" w:hAnsi="Arial" w:cs="Arial"/>
                <w:sz w:val="20"/>
                <w:szCs w:val="20"/>
                <w:lang w:val="en-US"/>
              </w:rPr>
            </w:pPr>
          </w:p>
          <w:p w14:paraId="4FA5B7F6" w14:textId="77777777" w:rsidR="001E5143" w:rsidRPr="001E5143" w:rsidRDefault="001E5143" w:rsidP="001E5143">
            <w:pPr>
              <w:spacing w:after="0" w:line="240" w:lineRule="auto"/>
              <w:rPr>
                <w:rFonts w:ascii="Arial" w:hAnsi="Arial" w:cs="Arial"/>
                <w:sz w:val="20"/>
                <w:szCs w:val="20"/>
                <w:lang w:val="en-US"/>
              </w:rPr>
            </w:pPr>
          </w:p>
          <w:p w14:paraId="238F2DA3" w14:textId="77777777" w:rsidR="001E5143" w:rsidRPr="00524BF5" w:rsidRDefault="001E5143" w:rsidP="001E5143">
            <w:pPr>
              <w:spacing w:after="0" w:line="240" w:lineRule="auto"/>
              <w:rPr>
                <w:rFonts w:ascii="Arial" w:hAnsi="Arial" w:cs="Arial"/>
                <w:sz w:val="20"/>
                <w:szCs w:val="20"/>
                <w:lang w:val="es-PE"/>
              </w:rPr>
            </w:pPr>
            <w:proofErr w:type="spellStart"/>
            <w:r w:rsidRPr="00524BF5">
              <w:rPr>
                <w:rFonts w:ascii="Arial" w:hAnsi="Arial" w:cs="Arial"/>
                <w:sz w:val="20"/>
                <w:szCs w:val="20"/>
                <w:lang w:val="es-PE"/>
              </w:rPr>
              <w:t>save</w:t>
            </w:r>
            <w:proofErr w:type="spellEnd"/>
            <w:r w:rsidRPr="00524BF5">
              <w:rPr>
                <w:rFonts w:ascii="Arial" w:hAnsi="Arial" w:cs="Arial"/>
                <w:sz w:val="20"/>
                <w:szCs w:val="20"/>
                <w:lang w:val="es-PE"/>
              </w:rPr>
              <w:t xml:space="preserve"> padron16_final, </w:t>
            </w:r>
            <w:proofErr w:type="spellStart"/>
            <w:r w:rsidRPr="00524BF5">
              <w:rPr>
                <w:rFonts w:ascii="Arial" w:hAnsi="Arial" w:cs="Arial"/>
                <w:sz w:val="20"/>
                <w:szCs w:val="20"/>
                <w:lang w:val="es-PE"/>
              </w:rPr>
              <w:t>replace</w:t>
            </w:r>
            <w:proofErr w:type="spellEnd"/>
          </w:p>
          <w:p w14:paraId="46D694D1" w14:textId="77777777" w:rsidR="001E5143" w:rsidRPr="00524BF5" w:rsidRDefault="001E5143" w:rsidP="001E5143">
            <w:pPr>
              <w:spacing w:after="0" w:line="240" w:lineRule="auto"/>
              <w:rPr>
                <w:rFonts w:ascii="Arial" w:hAnsi="Arial" w:cs="Arial"/>
                <w:sz w:val="20"/>
                <w:szCs w:val="20"/>
                <w:lang w:val="es-PE"/>
              </w:rPr>
            </w:pPr>
          </w:p>
          <w:p w14:paraId="3117DE28" w14:textId="77777777" w:rsidR="001E5143" w:rsidRPr="00524BF5" w:rsidRDefault="001E5143" w:rsidP="001E5143">
            <w:pPr>
              <w:spacing w:after="0" w:line="240" w:lineRule="auto"/>
              <w:rPr>
                <w:rFonts w:ascii="Arial" w:hAnsi="Arial" w:cs="Arial"/>
                <w:sz w:val="20"/>
                <w:szCs w:val="20"/>
                <w:lang w:val="es-PE"/>
              </w:rPr>
            </w:pPr>
          </w:p>
          <w:p w14:paraId="7BB28243" w14:textId="744E9C54"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*BASE DE DATOS NUMERO DE MATRICULADOS EN EDUCACIÓN SUPERIOR TECNOLÓGICA EN 2016</w:t>
            </w:r>
          </w:p>
          <w:p w14:paraId="0A3C4D76"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w:t>
            </w:r>
          </w:p>
          <w:p w14:paraId="46746AEE" w14:textId="77777777" w:rsidR="001E5143" w:rsidRPr="001E5143" w:rsidRDefault="001E5143" w:rsidP="001E5143">
            <w:pPr>
              <w:spacing w:after="0" w:line="240" w:lineRule="auto"/>
              <w:rPr>
                <w:rFonts w:ascii="Arial" w:hAnsi="Arial" w:cs="Arial"/>
                <w:sz w:val="20"/>
                <w:szCs w:val="20"/>
                <w:lang w:val="en-US"/>
              </w:rPr>
            </w:pPr>
          </w:p>
          <w:p w14:paraId="7B36F5BD"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lastRenderedPageBreak/>
              <w:t>use matricula16, clear</w:t>
            </w:r>
          </w:p>
          <w:p w14:paraId="067E463B" w14:textId="77777777" w:rsidR="001E5143" w:rsidRPr="001E5143" w:rsidRDefault="001E5143" w:rsidP="001E5143">
            <w:pPr>
              <w:spacing w:after="0" w:line="240" w:lineRule="auto"/>
              <w:rPr>
                <w:rFonts w:ascii="Arial" w:hAnsi="Arial" w:cs="Arial"/>
                <w:sz w:val="20"/>
                <w:szCs w:val="20"/>
                <w:lang w:val="en-US"/>
              </w:rPr>
            </w:pPr>
          </w:p>
          <w:p w14:paraId="3558EE92"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imputado</w:t>
            </w:r>
            <w:proofErr w:type="spellEnd"/>
            <w:r w:rsidRPr="001E5143">
              <w:rPr>
                <w:rFonts w:ascii="Arial" w:hAnsi="Arial" w:cs="Arial"/>
                <w:sz w:val="20"/>
                <w:szCs w:val="20"/>
                <w:lang w:val="en-US"/>
              </w:rPr>
              <w:t>=="0"</w:t>
            </w:r>
          </w:p>
          <w:p w14:paraId="2FC5262A"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=="A1"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=="A2"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=="A3"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=="A4"</w:t>
            </w:r>
          </w:p>
          <w:p w14:paraId="3955EBE8" w14:textId="77777777" w:rsidR="001E5143" w:rsidRPr="001E5143" w:rsidRDefault="001E5143" w:rsidP="001E5143">
            <w:pPr>
              <w:spacing w:after="0" w:line="240" w:lineRule="auto"/>
              <w:rPr>
                <w:rFonts w:ascii="Arial" w:hAnsi="Arial" w:cs="Arial"/>
                <w:sz w:val="20"/>
                <w:szCs w:val="20"/>
                <w:lang w:val="en-US"/>
              </w:rPr>
            </w:pPr>
          </w:p>
          <w:p w14:paraId="3047E42C"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tiporeg</w:t>
            </w:r>
            <w:proofErr w:type="spellEnd"/>
            <w:r w:rsidRPr="001E5143">
              <w:rPr>
                <w:rFonts w:ascii="Arial" w:hAnsi="Arial" w:cs="Arial"/>
                <w:sz w:val="20"/>
                <w:szCs w:val="20"/>
                <w:lang w:val="en-US"/>
              </w:rPr>
              <w:t xml:space="preserve">=="1" | </w:t>
            </w:r>
            <w:proofErr w:type="spellStart"/>
            <w:r w:rsidRPr="001E5143">
              <w:rPr>
                <w:rFonts w:ascii="Arial" w:hAnsi="Arial" w:cs="Arial"/>
                <w:sz w:val="20"/>
                <w:szCs w:val="20"/>
                <w:lang w:val="en-US"/>
              </w:rPr>
              <w:t>tiporeg</w:t>
            </w:r>
            <w:proofErr w:type="spellEnd"/>
            <w:r w:rsidRPr="001E5143">
              <w:rPr>
                <w:rFonts w:ascii="Arial" w:hAnsi="Arial" w:cs="Arial"/>
                <w:sz w:val="20"/>
                <w:szCs w:val="20"/>
                <w:lang w:val="en-US"/>
              </w:rPr>
              <w:t>=="8"</w:t>
            </w:r>
          </w:p>
          <w:p w14:paraId="51092B00"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nroced</w:t>
            </w:r>
            <w:proofErr w:type="spellEnd"/>
            <w:r w:rsidRPr="001E5143">
              <w:rPr>
                <w:rFonts w:ascii="Arial" w:hAnsi="Arial" w:cs="Arial"/>
                <w:sz w:val="20"/>
                <w:szCs w:val="20"/>
                <w:lang w:val="en-US"/>
              </w:rPr>
              <w:t xml:space="preserve">=="06" &amp; </w:t>
            </w:r>
            <w:proofErr w:type="spellStart"/>
            <w:r w:rsidRPr="001E5143">
              <w:rPr>
                <w:rFonts w:ascii="Arial" w:hAnsi="Arial" w:cs="Arial"/>
                <w:sz w:val="20"/>
                <w:szCs w:val="20"/>
                <w:lang w:val="en-US"/>
              </w:rPr>
              <w:t>cuadro</w:t>
            </w:r>
            <w:proofErr w:type="spellEnd"/>
            <w:r w:rsidRPr="001E5143">
              <w:rPr>
                <w:rFonts w:ascii="Arial" w:hAnsi="Arial" w:cs="Arial"/>
                <w:sz w:val="20"/>
                <w:szCs w:val="20"/>
                <w:lang w:val="en-US"/>
              </w:rPr>
              <w:t>=="201"</w:t>
            </w:r>
          </w:p>
          <w:p w14:paraId="67C36F9F" w14:textId="77777777" w:rsidR="001E5143" w:rsidRPr="001E5143" w:rsidRDefault="001E5143" w:rsidP="001E5143">
            <w:pPr>
              <w:spacing w:after="0" w:line="240" w:lineRule="auto"/>
              <w:rPr>
                <w:rFonts w:ascii="Arial" w:hAnsi="Arial" w:cs="Arial"/>
                <w:sz w:val="20"/>
                <w:szCs w:val="20"/>
                <w:lang w:val="en-US"/>
              </w:rPr>
            </w:pPr>
          </w:p>
          <w:p w14:paraId="4F9E11AF" w14:textId="77777777" w:rsidR="001E5143" w:rsidRPr="001E5143" w:rsidRDefault="001E5143" w:rsidP="001E5143">
            <w:pPr>
              <w:spacing w:after="0" w:line="240" w:lineRule="auto"/>
              <w:rPr>
                <w:rFonts w:ascii="Arial" w:hAnsi="Arial" w:cs="Arial"/>
                <w:sz w:val="20"/>
                <w:szCs w:val="20"/>
                <w:lang w:val="en-US"/>
              </w:rPr>
            </w:pPr>
            <w:proofErr w:type="spellStart"/>
            <w:r w:rsidRPr="001E5143">
              <w:rPr>
                <w:rFonts w:ascii="Arial" w:hAnsi="Arial" w:cs="Arial"/>
                <w:sz w:val="20"/>
                <w:szCs w:val="20"/>
                <w:lang w:val="en-US"/>
              </w:rPr>
              <w:t>destring</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 replace</w:t>
            </w:r>
          </w:p>
          <w:p w14:paraId="7E194821" w14:textId="77777777" w:rsidR="001E5143" w:rsidRPr="001E5143" w:rsidRDefault="001E5143" w:rsidP="001E5143">
            <w:pPr>
              <w:spacing w:after="0" w:line="240" w:lineRule="auto"/>
              <w:rPr>
                <w:rFonts w:ascii="Arial" w:hAnsi="Arial" w:cs="Arial"/>
                <w:sz w:val="20"/>
                <w:szCs w:val="20"/>
                <w:lang w:val="en-US"/>
              </w:rPr>
            </w:pPr>
          </w:p>
          <w:p w14:paraId="2AF106DC"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gen </w:t>
            </w:r>
            <w:proofErr w:type="spellStart"/>
            <w:r w:rsidRPr="001E5143">
              <w:rPr>
                <w:rFonts w:ascii="Arial" w:hAnsi="Arial" w:cs="Arial"/>
                <w:sz w:val="20"/>
                <w:szCs w:val="20"/>
                <w:lang w:val="en-US"/>
              </w:rPr>
              <w:t>matriculados</w:t>
            </w:r>
            <w:proofErr w:type="spellEnd"/>
            <w:r w:rsidRPr="001E5143">
              <w:rPr>
                <w:rFonts w:ascii="Arial" w:hAnsi="Arial" w:cs="Arial"/>
                <w:sz w:val="20"/>
                <w:szCs w:val="20"/>
                <w:lang w:val="en-US"/>
              </w:rPr>
              <w:t xml:space="preserve"> = d01+ d02</w:t>
            </w:r>
          </w:p>
          <w:p w14:paraId="7BA0FCE9" w14:textId="77777777" w:rsidR="001E5143" w:rsidRPr="001E5143" w:rsidRDefault="001E5143" w:rsidP="001E5143">
            <w:pPr>
              <w:spacing w:after="0" w:line="240" w:lineRule="auto"/>
              <w:rPr>
                <w:rFonts w:ascii="Arial" w:hAnsi="Arial" w:cs="Arial"/>
                <w:sz w:val="20"/>
                <w:szCs w:val="20"/>
                <w:lang w:val="en-US"/>
              </w:rPr>
            </w:pPr>
          </w:p>
          <w:p w14:paraId="6A13726C"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collapse (sum) </w:t>
            </w:r>
            <w:proofErr w:type="spellStart"/>
            <w:r w:rsidRPr="001E5143">
              <w:rPr>
                <w:rFonts w:ascii="Arial" w:hAnsi="Arial" w:cs="Arial"/>
                <w:sz w:val="20"/>
                <w:szCs w:val="20"/>
                <w:lang w:val="en-US"/>
              </w:rPr>
              <w:t>matriculados</w:t>
            </w:r>
            <w:proofErr w:type="spellEnd"/>
            <w:r w:rsidRPr="001E5143">
              <w:rPr>
                <w:rFonts w:ascii="Arial" w:hAnsi="Arial" w:cs="Arial"/>
                <w:sz w:val="20"/>
                <w:szCs w:val="20"/>
                <w:lang w:val="en-US"/>
              </w:rPr>
              <w:t>, by(</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w:t>
            </w:r>
          </w:p>
          <w:p w14:paraId="07199C23" w14:textId="77777777" w:rsidR="001E5143" w:rsidRPr="001E5143" w:rsidRDefault="001E5143" w:rsidP="001E5143">
            <w:pPr>
              <w:spacing w:after="0" w:line="240" w:lineRule="auto"/>
              <w:rPr>
                <w:rFonts w:ascii="Arial" w:hAnsi="Arial" w:cs="Arial"/>
                <w:sz w:val="20"/>
                <w:szCs w:val="20"/>
                <w:lang w:val="en-US"/>
              </w:rPr>
            </w:pPr>
          </w:p>
          <w:p w14:paraId="7C87AAB3" w14:textId="77777777" w:rsidR="001E5143" w:rsidRPr="001E5143" w:rsidRDefault="001E5143" w:rsidP="001E5143">
            <w:pPr>
              <w:spacing w:after="0" w:line="240" w:lineRule="auto"/>
              <w:rPr>
                <w:rFonts w:ascii="Arial" w:hAnsi="Arial" w:cs="Arial"/>
                <w:sz w:val="20"/>
                <w:szCs w:val="20"/>
                <w:lang w:val="es-PE"/>
              </w:rPr>
            </w:pPr>
            <w:proofErr w:type="spellStart"/>
            <w:r w:rsidRPr="001E5143">
              <w:rPr>
                <w:rFonts w:ascii="Arial" w:hAnsi="Arial" w:cs="Arial"/>
                <w:sz w:val="20"/>
                <w:szCs w:val="20"/>
                <w:lang w:val="es-PE"/>
              </w:rPr>
              <w:t>save</w:t>
            </w:r>
            <w:proofErr w:type="spellEnd"/>
            <w:r w:rsidRPr="001E5143">
              <w:rPr>
                <w:rFonts w:ascii="Arial" w:hAnsi="Arial" w:cs="Arial"/>
                <w:sz w:val="20"/>
                <w:szCs w:val="20"/>
                <w:lang w:val="es-PE"/>
              </w:rPr>
              <w:t xml:space="preserve"> matricula16_matri, </w:t>
            </w:r>
            <w:proofErr w:type="spellStart"/>
            <w:r w:rsidRPr="001E5143">
              <w:rPr>
                <w:rFonts w:ascii="Arial" w:hAnsi="Arial" w:cs="Arial"/>
                <w:sz w:val="20"/>
                <w:szCs w:val="20"/>
                <w:lang w:val="es-PE"/>
              </w:rPr>
              <w:t>replace</w:t>
            </w:r>
            <w:proofErr w:type="spellEnd"/>
          </w:p>
          <w:p w14:paraId="7BAC99DF" w14:textId="77777777" w:rsidR="001E5143" w:rsidRPr="001E5143" w:rsidRDefault="001E5143" w:rsidP="001E5143">
            <w:pPr>
              <w:spacing w:after="0" w:line="240" w:lineRule="auto"/>
              <w:rPr>
                <w:rFonts w:ascii="Arial" w:hAnsi="Arial" w:cs="Arial"/>
                <w:sz w:val="20"/>
                <w:szCs w:val="20"/>
                <w:lang w:val="es-PE"/>
              </w:rPr>
            </w:pPr>
          </w:p>
          <w:p w14:paraId="2798022A" w14:textId="77777777" w:rsidR="001E5143" w:rsidRPr="001E5143" w:rsidRDefault="001E5143" w:rsidP="001E5143">
            <w:pPr>
              <w:spacing w:after="0" w:line="240" w:lineRule="auto"/>
              <w:rPr>
                <w:rFonts w:ascii="Arial" w:hAnsi="Arial" w:cs="Arial"/>
                <w:sz w:val="20"/>
                <w:szCs w:val="20"/>
                <w:lang w:val="es-PE"/>
              </w:rPr>
            </w:pPr>
          </w:p>
          <w:p w14:paraId="0D97CC5E" w14:textId="06D047BE"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*BASE DE DATOS NUMERO DE POSTULANTES EN EDUCACIÓN SUPERIOR TECNOLÓGICA EN 2016</w:t>
            </w:r>
          </w:p>
          <w:p w14:paraId="1387F417"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w:t>
            </w:r>
          </w:p>
          <w:p w14:paraId="61ABC3D6" w14:textId="77777777" w:rsidR="001E5143" w:rsidRPr="001E5143" w:rsidRDefault="001E5143" w:rsidP="001E5143">
            <w:pPr>
              <w:spacing w:after="0" w:line="240" w:lineRule="auto"/>
              <w:rPr>
                <w:rFonts w:ascii="Arial" w:hAnsi="Arial" w:cs="Arial"/>
                <w:sz w:val="20"/>
                <w:szCs w:val="20"/>
                <w:lang w:val="en-US"/>
              </w:rPr>
            </w:pPr>
          </w:p>
          <w:p w14:paraId="1584CC66"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use matricula16, clear</w:t>
            </w:r>
          </w:p>
          <w:p w14:paraId="22A22EDC" w14:textId="77777777" w:rsidR="001E5143" w:rsidRPr="001E5143" w:rsidRDefault="001E5143" w:rsidP="001E5143">
            <w:pPr>
              <w:spacing w:after="0" w:line="240" w:lineRule="auto"/>
              <w:rPr>
                <w:rFonts w:ascii="Arial" w:hAnsi="Arial" w:cs="Arial"/>
                <w:sz w:val="20"/>
                <w:szCs w:val="20"/>
                <w:lang w:val="en-US"/>
              </w:rPr>
            </w:pPr>
          </w:p>
          <w:p w14:paraId="42EC848A"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imputado</w:t>
            </w:r>
            <w:proofErr w:type="spellEnd"/>
            <w:r w:rsidRPr="001E5143">
              <w:rPr>
                <w:rFonts w:ascii="Arial" w:hAnsi="Arial" w:cs="Arial"/>
                <w:sz w:val="20"/>
                <w:szCs w:val="20"/>
                <w:lang w:val="en-US"/>
              </w:rPr>
              <w:t>=="0"</w:t>
            </w:r>
          </w:p>
          <w:p w14:paraId="06A57B14"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=="A1"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=="A2"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 xml:space="preserve">=="A3" | </w:t>
            </w:r>
            <w:proofErr w:type="spellStart"/>
            <w:r w:rsidRPr="001E5143">
              <w:rPr>
                <w:rFonts w:ascii="Arial" w:hAnsi="Arial" w:cs="Arial"/>
                <w:sz w:val="20"/>
                <w:szCs w:val="20"/>
                <w:lang w:val="en-US"/>
              </w:rPr>
              <w:t>ges_dep</w:t>
            </w:r>
            <w:proofErr w:type="spellEnd"/>
            <w:r w:rsidRPr="001E5143">
              <w:rPr>
                <w:rFonts w:ascii="Arial" w:hAnsi="Arial" w:cs="Arial"/>
                <w:sz w:val="20"/>
                <w:szCs w:val="20"/>
                <w:lang w:val="en-US"/>
              </w:rPr>
              <w:t>=="A4"</w:t>
            </w:r>
          </w:p>
          <w:p w14:paraId="156F52AF" w14:textId="77777777" w:rsidR="001E5143" w:rsidRPr="001E5143" w:rsidRDefault="001E5143" w:rsidP="001E5143">
            <w:pPr>
              <w:spacing w:after="0" w:line="240" w:lineRule="auto"/>
              <w:rPr>
                <w:rFonts w:ascii="Arial" w:hAnsi="Arial" w:cs="Arial"/>
                <w:sz w:val="20"/>
                <w:szCs w:val="20"/>
                <w:lang w:val="en-US"/>
              </w:rPr>
            </w:pPr>
          </w:p>
          <w:p w14:paraId="6AC3C1B0"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tiporeg</w:t>
            </w:r>
            <w:proofErr w:type="spellEnd"/>
            <w:r w:rsidRPr="001E5143">
              <w:rPr>
                <w:rFonts w:ascii="Arial" w:hAnsi="Arial" w:cs="Arial"/>
                <w:sz w:val="20"/>
                <w:szCs w:val="20"/>
                <w:lang w:val="en-US"/>
              </w:rPr>
              <w:t xml:space="preserve">=="1" | </w:t>
            </w:r>
            <w:proofErr w:type="spellStart"/>
            <w:r w:rsidRPr="001E5143">
              <w:rPr>
                <w:rFonts w:ascii="Arial" w:hAnsi="Arial" w:cs="Arial"/>
                <w:sz w:val="20"/>
                <w:szCs w:val="20"/>
                <w:lang w:val="en-US"/>
              </w:rPr>
              <w:t>tiporeg</w:t>
            </w:r>
            <w:proofErr w:type="spellEnd"/>
            <w:r w:rsidRPr="001E5143">
              <w:rPr>
                <w:rFonts w:ascii="Arial" w:hAnsi="Arial" w:cs="Arial"/>
                <w:sz w:val="20"/>
                <w:szCs w:val="20"/>
                <w:lang w:val="en-US"/>
              </w:rPr>
              <w:t>=="8"</w:t>
            </w:r>
          </w:p>
          <w:p w14:paraId="72EA6D07"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keep if </w:t>
            </w:r>
            <w:proofErr w:type="spellStart"/>
            <w:r w:rsidRPr="001E5143">
              <w:rPr>
                <w:rFonts w:ascii="Arial" w:hAnsi="Arial" w:cs="Arial"/>
                <w:sz w:val="20"/>
                <w:szCs w:val="20"/>
                <w:lang w:val="en-US"/>
              </w:rPr>
              <w:t>nroced</w:t>
            </w:r>
            <w:proofErr w:type="spellEnd"/>
            <w:r w:rsidRPr="001E5143">
              <w:rPr>
                <w:rFonts w:ascii="Arial" w:hAnsi="Arial" w:cs="Arial"/>
                <w:sz w:val="20"/>
                <w:szCs w:val="20"/>
                <w:lang w:val="en-US"/>
              </w:rPr>
              <w:t xml:space="preserve">=="06" &amp; </w:t>
            </w:r>
            <w:proofErr w:type="spellStart"/>
            <w:r w:rsidRPr="001E5143">
              <w:rPr>
                <w:rFonts w:ascii="Arial" w:hAnsi="Arial" w:cs="Arial"/>
                <w:sz w:val="20"/>
                <w:szCs w:val="20"/>
                <w:lang w:val="en-US"/>
              </w:rPr>
              <w:t>cuadro</w:t>
            </w:r>
            <w:proofErr w:type="spellEnd"/>
            <w:r w:rsidRPr="001E5143">
              <w:rPr>
                <w:rFonts w:ascii="Arial" w:hAnsi="Arial" w:cs="Arial"/>
                <w:sz w:val="20"/>
                <w:szCs w:val="20"/>
                <w:lang w:val="en-US"/>
              </w:rPr>
              <w:t>=="205"</w:t>
            </w:r>
          </w:p>
          <w:p w14:paraId="26659B8F" w14:textId="77777777" w:rsidR="001E5143" w:rsidRPr="001E5143" w:rsidRDefault="001E5143" w:rsidP="001E5143">
            <w:pPr>
              <w:spacing w:after="0" w:line="240" w:lineRule="auto"/>
              <w:rPr>
                <w:rFonts w:ascii="Arial" w:hAnsi="Arial" w:cs="Arial"/>
                <w:sz w:val="20"/>
                <w:szCs w:val="20"/>
                <w:lang w:val="en-US"/>
              </w:rPr>
            </w:pPr>
          </w:p>
          <w:p w14:paraId="230D73B9" w14:textId="77777777" w:rsidR="001E5143" w:rsidRPr="001E5143" w:rsidRDefault="001E5143" w:rsidP="001E5143">
            <w:pPr>
              <w:spacing w:after="0" w:line="240" w:lineRule="auto"/>
              <w:rPr>
                <w:rFonts w:ascii="Arial" w:hAnsi="Arial" w:cs="Arial"/>
                <w:sz w:val="20"/>
                <w:szCs w:val="20"/>
                <w:lang w:val="en-US"/>
              </w:rPr>
            </w:pPr>
            <w:proofErr w:type="spellStart"/>
            <w:r w:rsidRPr="001E5143">
              <w:rPr>
                <w:rFonts w:ascii="Arial" w:hAnsi="Arial" w:cs="Arial"/>
                <w:sz w:val="20"/>
                <w:szCs w:val="20"/>
                <w:lang w:val="en-US"/>
              </w:rPr>
              <w:t>destring</w:t>
            </w:r>
            <w:proofErr w:type="spellEnd"/>
            <w:r w:rsidRPr="001E5143">
              <w:rPr>
                <w:rFonts w:ascii="Arial" w:hAnsi="Arial" w:cs="Arial"/>
                <w:sz w:val="20"/>
                <w:szCs w:val="20"/>
                <w:lang w:val="en-US"/>
              </w:rPr>
              <w:t xml:space="preserve"> </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 replace</w:t>
            </w:r>
          </w:p>
          <w:p w14:paraId="561D5194" w14:textId="77777777" w:rsidR="001E5143" w:rsidRPr="001E5143" w:rsidRDefault="001E5143" w:rsidP="001E5143">
            <w:pPr>
              <w:spacing w:after="0" w:line="240" w:lineRule="auto"/>
              <w:rPr>
                <w:rFonts w:ascii="Arial" w:hAnsi="Arial" w:cs="Arial"/>
                <w:sz w:val="20"/>
                <w:szCs w:val="20"/>
                <w:lang w:val="en-US"/>
              </w:rPr>
            </w:pPr>
          </w:p>
          <w:p w14:paraId="3DCF7EA5"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gen </w:t>
            </w:r>
            <w:proofErr w:type="spellStart"/>
            <w:r w:rsidRPr="001E5143">
              <w:rPr>
                <w:rFonts w:ascii="Arial" w:hAnsi="Arial" w:cs="Arial"/>
                <w:sz w:val="20"/>
                <w:szCs w:val="20"/>
                <w:lang w:val="en-US"/>
              </w:rPr>
              <w:t>postulantes</w:t>
            </w:r>
            <w:proofErr w:type="spellEnd"/>
            <w:r w:rsidRPr="001E5143">
              <w:rPr>
                <w:rFonts w:ascii="Arial" w:hAnsi="Arial" w:cs="Arial"/>
                <w:sz w:val="20"/>
                <w:szCs w:val="20"/>
                <w:lang w:val="en-US"/>
              </w:rPr>
              <w:t xml:space="preserve"> = d01+ d02</w:t>
            </w:r>
          </w:p>
          <w:p w14:paraId="5C3A5EA6" w14:textId="77777777" w:rsidR="001E5143" w:rsidRPr="001E5143" w:rsidRDefault="001E5143" w:rsidP="001E5143">
            <w:pPr>
              <w:spacing w:after="0" w:line="240" w:lineRule="auto"/>
              <w:rPr>
                <w:rFonts w:ascii="Arial" w:hAnsi="Arial" w:cs="Arial"/>
                <w:sz w:val="20"/>
                <w:szCs w:val="20"/>
                <w:lang w:val="en-US"/>
              </w:rPr>
            </w:pPr>
          </w:p>
          <w:p w14:paraId="464DF6EC"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collapse (sum) </w:t>
            </w:r>
            <w:proofErr w:type="spellStart"/>
            <w:r w:rsidRPr="001E5143">
              <w:rPr>
                <w:rFonts w:ascii="Arial" w:hAnsi="Arial" w:cs="Arial"/>
                <w:sz w:val="20"/>
                <w:szCs w:val="20"/>
                <w:lang w:val="en-US"/>
              </w:rPr>
              <w:t>postu</w:t>
            </w:r>
            <w:proofErr w:type="spellEnd"/>
            <w:r w:rsidRPr="001E5143">
              <w:rPr>
                <w:rFonts w:ascii="Arial" w:hAnsi="Arial" w:cs="Arial"/>
                <w:sz w:val="20"/>
                <w:szCs w:val="20"/>
                <w:lang w:val="en-US"/>
              </w:rPr>
              <w:t>, by(</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w:t>
            </w:r>
          </w:p>
          <w:p w14:paraId="380695CD" w14:textId="77777777" w:rsidR="001E5143" w:rsidRPr="001E5143" w:rsidRDefault="001E5143" w:rsidP="001E5143">
            <w:pPr>
              <w:spacing w:after="0" w:line="240" w:lineRule="auto"/>
              <w:rPr>
                <w:rFonts w:ascii="Arial" w:hAnsi="Arial" w:cs="Arial"/>
                <w:sz w:val="20"/>
                <w:szCs w:val="20"/>
                <w:lang w:val="en-US"/>
              </w:rPr>
            </w:pPr>
          </w:p>
          <w:p w14:paraId="6FAD99AF" w14:textId="77777777" w:rsidR="001E5143" w:rsidRPr="001E5143" w:rsidRDefault="001E5143" w:rsidP="001E5143">
            <w:pPr>
              <w:spacing w:after="0" w:line="240" w:lineRule="auto"/>
              <w:rPr>
                <w:rFonts w:ascii="Arial" w:hAnsi="Arial" w:cs="Arial"/>
                <w:sz w:val="20"/>
                <w:szCs w:val="20"/>
                <w:lang w:val="es-PE"/>
              </w:rPr>
            </w:pPr>
            <w:proofErr w:type="spellStart"/>
            <w:r w:rsidRPr="001E5143">
              <w:rPr>
                <w:rFonts w:ascii="Arial" w:hAnsi="Arial" w:cs="Arial"/>
                <w:sz w:val="20"/>
                <w:szCs w:val="20"/>
                <w:lang w:val="es-PE"/>
              </w:rPr>
              <w:t>save</w:t>
            </w:r>
            <w:proofErr w:type="spellEnd"/>
            <w:r w:rsidRPr="001E5143">
              <w:rPr>
                <w:rFonts w:ascii="Arial" w:hAnsi="Arial" w:cs="Arial"/>
                <w:sz w:val="20"/>
                <w:szCs w:val="20"/>
                <w:lang w:val="es-PE"/>
              </w:rPr>
              <w:t xml:space="preserve"> matricula16_postu, </w:t>
            </w:r>
            <w:proofErr w:type="spellStart"/>
            <w:r w:rsidRPr="001E5143">
              <w:rPr>
                <w:rFonts w:ascii="Arial" w:hAnsi="Arial" w:cs="Arial"/>
                <w:sz w:val="20"/>
                <w:szCs w:val="20"/>
                <w:lang w:val="es-PE"/>
              </w:rPr>
              <w:t>replace</w:t>
            </w:r>
            <w:proofErr w:type="spellEnd"/>
          </w:p>
          <w:p w14:paraId="71EDC1F6" w14:textId="77777777" w:rsidR="001E5143" w:rsidRPr="001E5143" w:rsidRDefault="001E5143" w:rsidP="001E5143">
            <w:pPr>
              <w:spacing w:after="0" w:line="240" w:lineRule="auto"/>
              <w:rPr>
                <w:rFonts w:ascii="Arial" w:hAnsi="Arial" w:cs="Arial"/>
                <w:sz w:val="20"/>
                <w:szCs w:val="20"/>
                <w:lang w:val="es-PE"/>
              </w:rPr>
            </w:pPr>
          </w:p>
          <w:p w14:paraId="4936F014" w14:textId="77777777" w:rsidR="001E5143" w:rsidRPr="001E5143" w:rsidRDefault="001E5143" w:rsidP="001E5143">
            <w:pPr>
              <w:spacing w:after="0" w:line="240" w:lineRule="auto"/>
              <w:rPr>
                <w:rFonts w:ascii="Arial" w:hAnsi="Arial" w:cs="Arial"/>
                <w:sz w:val="20"/>
                <w:szCs w:val="20"/>
                <w:lang w:val="es-PE"/>
              </w:rPr>
            </w:pPr>
          </w:p>
          <w:p w14:paraId="5BA516E4" w14:textId="7F5CF5FF"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*UNIMOS LAS BASES DE DATOS</w:t>
            </w:r>
          </w:p>
          <w:p w14:paraId="676C0AAF"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w:t>
            </w:r>
          </w:p>
          <w:p w14:paraId="36E2BDF5" w14:textId="77777777" w:rsidR="001E5143" w:rsidRPr="001E5143" w:rsidRDefault="001E5143" w:rsidP="001E5143">
            <w:pPr>
              <w:spacing w:after="0" w:line="240" w:lineRule="auto"/>
              <w:rPr>
                <w:rFonts w:ascii="Arial" w:hAnsi="Arial" w:cs="Arial"/>
                <w:sz w:val="20"/>
                <w:szCs w:val="20"/>
                <w:lang w:val="en-US"/>
              </w:rPr>
            </w:pPr>
          </w:p>
          <w:p w14:paraId="339E2670"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use padron16_final, clear</w:t>
            </w:r>
          </w:p>
          <w:p w14:paraId="553566A3" w14:textId="77777777" w:rsidR="001E5143" w:rsidRPr="001E5143" w:rsidRDefault="001E5143" w:rsidP="001E5143">
            <w:pPr>
              <w:spacing w:after="0" w:line="240" w:lineRule="auto"/>
              <w:rPr>
                <w:rFonts w:ascii="Arial" w:hAnsi="Arial" w:cs="Arial"/>
                <w:sz w:val="20"/>
                <w:szCs w:val="20"/>
                <w:lang w:val="en-US"/>
              </w:rPr>
            </w:pPr>
          </w:p>
          <w:p w14:paraId="7CAF4DC8"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merge 1:1 </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 xml:space="preserve"> using matricula16_matri</w:t>
            </w:r>
          </w:p>
          <w:p w14:paraId="6C47F84D"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drop if _merge==2</w:t>
            </w:r>
          </w:p>
          <w:p w14:paraId="200D8B8D"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drop _merge</w:t>
            </w:r>
          </w:p>
          <w:p w14:paraId="42AF5127" w14:textId="77777777" w:rsidR="001E5143" w:rsidRPr="001E5143" w:rsidRDefault="001E5143" w:rsidP="001E5143">
            <w:pPr>
              <w:spacing w:after="0" w:line="240" w:lineRule="auto"/>
              <w:rPr>
                <w:rFonts w:ascii="Arial" w:hAnsi="Arial" w:cs="Arial"/>
                <w:sz w:val="20"/>
                <w:szCs w:val="20"/>
                <w:lang w:val="en-US"/>
              </w:rPr>
            </w:pPr>
          </w:p>
          <w:p w14:paraId="5AC91018"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 xml:space="preserve">merge 1:1 </w:t>
            </w:r>
            <w:proofErr w:type="spellStart"/>
            <w:r w:rsidRPr="001E5143">
              <w:rPr>
                <w:rFonts w:ascii="Arial" w:hAnsi="Arial" w:cs="Arial"/>
                <w:sz w:val="20"/>
                <w:szCs w:val="20"/>
                <w:lang w:val="en-US"/>
              </w:rPr>
              <w:t>cod_mod</w:t>
            </w:r>
            <w:proofErr w:type="spellEnd"/>
            <w:r w:rsidRPr="001E5143">
              <w:rPr>
                <w:rFonts w:ascii="Arial" w:hAnsi="Arial" w:cs="Arial"/>
                <w:sz w:val="20"/>
                <w:szCs w:val="20"/>
                <w:lang w:val="en-US"/>
              </w:rPr>
              <w:t xml:space="preserve"> using matricula16_postu</w:t>
            </w:r>
          </w:p>
          <w:p w14:paraId="6E7B5B22" w14:textId="77777777" w:rsidR="001E5143" w:rsidRPr="00B222AD" w:rsidRDefault="001E5143" w:rsidP="001E5143">
            <w:pPr>
              <w:spacing w:after="0" w:line="240" w:lineRule="auto"/>
              <w:rPr>
                <w:rFonts w:ascii="Arial" w:hAnsi="Arial" w:cs="Arial"/>
                <w:sz w:val="20"/>
                <w:szCs w:val="20"/>
                <w:lang w:val="es-PE"/>
              </w:rPr>
            </w:pPr>
            <w:proofErr w:type="spellStart"/>
            <w:r w:rsidRPr="00B222AD">
              <w:rPr>
                <w:rFonts w:ascii="Arial" w:hAnsi="Arial" w:cs="Arial"/>
                <w:sz w:val="20"/>
                <w:szCs w:val="20"/>
                <w:lang w:val="es-PE"/>
              </w:rPr>
              <w:t>drop</w:t>
            </w:r>
            <w:proofErr w:type="spellEnd"/>
            <w:r w:rsidRPr="00B222AD">
              <w:rPr>
                <w:rFonts w:ascii="Arial" w:hAnsi="Arial" w:cs="Arial"/>
                <w:sz w:val="20"/>
                <w:szCs w:val="20"/>
                <w:lang w:val="es-PE"/>
              </w:rPr>
              <w:t xml:space="preserve"> </w:t>
            </w:r>
            <w:proofErr w:type="spellStart"/>
            <w:r w:rsidRPr="00B222AD">
              <w:rPr>
                <w:rFonts w:ascii="Arial" w:hAnsi="Arial" w:cs="Arial"/>
                <w:sz w:val="20"/>
                <w:szCs w:val="20"/>
                <w:lang w:val="es-PE"/>
              </w:rPr>
              <w:t>if</w:t>
            </w:r>
            <w:proofErr w:type="spellEnd"/>
            <w:r w:rsidRPr="00B222AD">
              <w:rPr>
                <w:rFonts w:ascii="Arial" w:hAnsi="Arial" w:cs="Arial"/>
                <w:sz w:val="20"/>
                <w:szCs w:val="20"/>
                <w:lang w:val="es-PE"/>
              </w:rPr>
              <w:t xml:space="preserve"> _</w:t>
            </w:r>
            <w:proofErr w:type="spellStart"/>
            <w:r w:rsidRPr="00B222AD">
              <w:rPr>
                <w:rFonts w:ascii="Arial" w:hAnsi="Arial" w:cs="Arial"/>
                <w:sz w:val="20"/>
                <w:szCs w:val="20"/>
                <w:lang w:val="es-PE"/>
              </w:rPr>
              <w:t>merge</w:t>
            </w:r>
            <w:proofErr w:type="spellEnd"/>
            <w:r w:rsidRPr="00B222AD">
              <w:rPr>
                <w:rFonts w:ascii="Arial" w:hAnsi="Arial" w:cs="Arial"/>
                <w:sz w:val="20"/>
                <w:szCs w:val="20"/>
                <w:lang w:val="es-PE"/>
              </w:rPr>
              <w:t>==2</w:t>
            </w:r>
          </w:p>
          <w:p w14:paraId="0D640F35" w14:textId="77777777" w:rsidR="001E5143" w:rsidRPr="00B222AD" w:rsidRDefault="001E5143" w:rsidP="001E5143">
            <w:pPr>
              <w:spacing w:after="0" w:line="240" w:lineRule="auto"/>
              <w:rPr>
                <w:rFonts w:ascii="Arial" w:hAnsi="Arial" w:cs="Arial"/>
                <w:sz w:val="20"/>
                <w:szCs w:val="20"/>
                <w:lang w:val="es-PE"/>
              </w:rPr>
            </w:pPr>
            <w:proofErr w:type="spellStart"/>
            <w:r w:rsidRPr="00B222AD">
              <w:rPr>
                <w:rFonts w:ascii="Arial" w:hAnsi="Arial" w:cs="Arial"/>
                <w:sz w:val="20"/>
                <w:szCs w:val="20"/>
                <w:lang w:val="es-PE"/>
              </w:rPr>
              <w:t>drop</w:t>
            </w:r>
            <w:proofErr w:type="spellEnd"/>
            <w:r w:rsidRPr="00B222AD">
              <w:rPr>
                <w:rFonts w:ascii="Arial" w:hAnsi="Arial" w:cs="Arial"/>
                <w:sz w:val="20"/>
                <w:szCs w:val="20"/>
                <w:lang w:val="es-PE"/>
              </w:rPr>
              <w:t xml:space="preserve"> _</w:t>
            </w:r>
            <w:proofErr w:type="spellStart"/>
            <w:r w:rsidRPr="00B222AD">
              <w:rPr>
                <w:rFonts w:ascii="Arial" w:hAnsi="Arial" w:cs="Arial"/>
                <w:sz w:val="20"/>
                <w:szCs w:val="20"/>
                <w:lang w:val="es-PE"/>
              </w:rPr>
              <w:t>merge</w:t>
            </w:r>
            <w:proofErr w:type="spellEnd"/>
          </w:p>
          <w:p w14:paraId="52A80E70" w14:textId="77777777" w:rsidR="001E5143" w:rsidRPr="00B222AD" w:rsidRDefault="001E5143" w:rsidP="001E5143">
            <w:pPr>
              <w:spacing w:after="0" w:line="240" w:lineRule="auto"/>
              <w:rPr>
                <w:rFonts w:ascii="Arial" w:hAnsi="Arial" w:cs="Arial"/>
                <w:sz w:val="20"/>
                <w:szCs w:val="20"/>
                <w:lang w:val="es-PE"/>
              </w:rPr>
            </w:pPr>
          </w:p>
          <w:p w14:paraId="143EC2A5" w14:textId="77777777" w:rsidR="001E5143" w:rsidRPr="00B222AD" w:rsidRDefault="001E5143" w:rsidP="001E5143">
            <w:pPr>
              <w:spacing w:after="0" w:line="240" w:lineRule="auto"/>
              <w:rPr>
                <w:rFonts w:ascii="Arial" w:hAnsi="Arial" w:cs="Arial"/>
                <w:sz w:val="20"/>
                <w:szCs w:val="20"/>
                <w:lang w:val="es-PE"/>
              </w:rPr>
            </w:pPr>
            <w:proofErr w:type="spellStart"/>
            <w:proofErr w:type="gramStart"/>
            <w:r w:rsidRPr="00B222AD">
              <w:rPr>
                <w:rFonts w:ascii="Arial" w:hAnsi="Arial" w:cs="Arial"/>
                <w:sz w:val="20"/>
                <w:szCs w:val="20"/>
                <w:lang w:val="es-PE"/>
              </w:rPr>
              <w:t>drop</w:t>
            </w:r>
            <w:proofErr w:type="spellEnd"/>
            <w:proofErr w:type="gramEnd"/>
            <w:r w:rsidRPr="00B222AD">
              <w:rPr>
                <w:rFonts w:ascii="Arial" w:hAnsi="Arial" w:cs="Arial"/>
                <w:sz w:val="20"/>
                <w:szCs w:val="20"/>
                <w:lang w:val="es-PE"/>
              </w:rPr>
              <w:t xml:space="preserve"> </w:t>
            </w:r>
            <w:proofErr w:type="spellStart"/>
            <w:r w:rsidRPr="00B222AD">
              <w:rPr>
                <w:rFonts w:ascii="Arial" w:hAnsi="Arial" w:cs="Arial"/>
                <w:sz w:val="20"/>
                <w:szCs w:val="20"/>
                <w:lang w:val="es-PE"/>
              </w:rPr>
              <w:t>if</w:t>
            </w:r>
            <w:proofErr w:type="spellEnd"/>
            <w:r w:rsidRPr="00B222AD">
              <w:rPr>
                <w:rFonts w:ascii="Arial" w:hAnsi="Arial" w:cs="Arial"/>
                <w:sz w:val="20"/>
                <w:szCs w:val="20"/>
                <w:lang w:val="es-PE"/>
              </w:rPr>
              <w:t xml:space="preserve"> postulantes==.</w:t>
            </w:r>
          </w:p>
          <w:p w14:paraId="46BDF341" w14:textId="77777777" w:rsidR="001E5143" w:rsidRPr="00B222AD" w:rsidRDefault="001E5143" w:rsidP="001E5143">
            <w:pPr>
              <w:spacing w:after="0" w:line="240" w:lineRule="auto"/>
              <w:rPr>
                <w:rFonts w:ascii="Arial" w:hAnsi="Arial" w:cs="Arial"/>
                <w:sz w:val="20"/>
                <w:szCs w:val="20"/>
                <w:lang w:val="es-PE"/>
              </w:rPr>
            </w:pPr>
          </w:p>
          <w:p w14:paraId="0029F11D"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*Cálculo de Indicador de Cobertura para Educación Superior Tecnológica</w:t>
            </w:r>
          </w:p>
          <w:p w14:paraId="6413999C" w14:textId="77777777" w:rsidR="001E5143" w:rsidRPr="001E5143" w:rsidRDefault="001E5143" w:rsidP="001E5143">
            <w:pPr>
              <w:spacing w:after="0" w:line="240" w:lineRule="auto"/>
              <w:rPr>
                <w:rFonts w:ascii="Arial" w:hAnsi="Arial" w:cs="Arial"/>
                <w:sz w:val="20"/>
                <w:szCs w:val="20"/>
                <w:lang w:val="es-PE"/>
              </w:rPr>
            </w:pPr>
          </w:p>
          <w:p w14:paraId="5EF8D8BA"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*Solo para línea de base MINEDU</w:t>
            </w:r>
          </w:p>
          <w:p w14:paraId="0B9F44BF" w14:textId="77777777" w:rsidR="001E5143" w:rsidRPr="00524BF5" w:rsidRDefault="001E5143" w:rsidP="001E5143">
            <w:pPr>
              <w:spacing w:after="0" w:line="240" w:lineRule="auto"/>
              <w:rPr>
                <w:rFonts w:ascii="Arial" w:hAnsi="Arial" w:cs="Arial"/>
                <w:sz w:val="20"/>
                <w:szCs w:val="20"/>
                <w:lang w:val="en-US"/>
              </w:rPr>
            </w:pPr>
            <w:r w:rsidRPr="00524BF5">
              <w:rPr>
                <w:rFonts w:ascii="Arial" w:hAnsi="Arial" w:cs="Arial"/>
                <w:sz w:val="20"/>
                <w:szCs w:val="20"/>
                <w:lang w:val="en-US"/>
              </w:rPr>
              <w:t xml:space="preserve">*keep if </w:t>
            </w:r>
            <w:proofErr w:type="spellStart"/>
            <w:r w:rsidRPr="00524BF5">
              <w:rPr>
                <w:rFonts w:ascii="Arial" w:hAnsi="Arial" w:cs="Arial"/>
                <w:sz w:val="20"/>
                <w:szCs w:val="20"/>
                <w:lang w:val="en-US"/>
              </w:rPr>
              <w:t>dpto</w:t>
            </w:r>
            <w:proofErr w:type="spellEnd"/>
            <w:r w:rsidRPr="00524BF5">
              <w:rPr>
                <w:rFonts w:ascii="Arial" w:hAnsi="Arial" w:cs="Arial"/>
                <w:sz w:val="20"/>
                <w:szCs w:val="20"/>
                <w:lang w:val="en-US"/>
              </w:rPr>
              <w:t>=="LIMA"</w:t>
            </w:r>
          </w:p>
          <w:p w14:paraId="4AEE92F6" w14:textId="4CF21CAD" w:rsidR="008B6866" w:rsidRPr="00524BF5" w:rsidRDefault="008B6866" w:rsidP="001E5143">
            <w:pPr>
              <w:spacing w:after="0" w:line="240" w:lineRule="auto"/>
              <w:rPr>
                <w:rFonts w:ascii="Arial" w:hAnsi="Arial" w:cs="Arial"/>
                <w:sz w:val="20"/>
                <w:szCs w:val="20"/>
                <w:lang w:val="en-US"/>
              </w:rPr>
            </w:pPr>
            <w:r w:rsidRPr="00524BF5">
              <w:rPr>
                <w:rFonts w:ascii="Arial" w:hAnsi="Arial" w:cs="Arial"/>
                <w:sz w:val="20"/>
                <w:szCs w:val="20"/>
                <w:lang w:val="en-US"/>
              </w:rPr>
              <w:t xml:space="preserve">*keep if </w:t>
            </w:r>
            <w:proofErr w:type="spellStart"/>
            <w:r w:rsidRPr="00524BF5">
              <w:rPr>
                <w:rFonts w:ascii="Arial" w:hAnsi="Arial" w:cs="Arial"/>
                <w:sz w:val="20"/>
                <w:szCs w:val="20"/>
                <w:lang w:val="en-US"/>
              </w:rPr>
              <w:t>prov</w:t>
            </w:r>
            <w:proofErr w:type="spellEnd"/>
            <w:r w:rsidRPr="00524BF5">
              <w:rPr>
                <w:rFonts w:ascii="Arial" w:hAnsi="Arial" w:cs="Arial"/>
                <w:sz w:val="20"/>
                <w:szCs w:val="20"/>
                <w:lang w:val="en-US"/>
              </w:rPr>
              <w:t xml:space="preserve"> =="LIMA"</w:t>
            </w:r>
          </w:p>
          <w:p w14:paraId="781CF972" w14:textId="77777777" w:rsidR="001E5143" w:rsidRPr="00524BF5" w:rsidRDefault="001E5143" w:rsidP="001E5143">
            <w:pPr>
              <w:spacing w:after="0" w:line="240" w:lineRule="auto"/>
              <w:rPr>
                <w:rFonts w:ascii="Arial" w:hAnsi="Arial" w:cs="Arial"/>
                <w:sz w:val="20"/>
                <w:szCs w:val="20"/>
                <w:lang w:val="en-US"/>
              </w:rPr>
            </w:pPr>
          </w:p>
          <w:p w14:paraId="0A9A951C"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*Indicador a nivel nacional</w:t>
            </w:r>
          </w:p>
          <w:p w14:paraId="67570F0A" w14:textId="77777777" w:rsidR="001E5143" w:rsidRPr="001E5143" w:rsidRDefault="001E5143" w:rsidP="001E5143">
            <w:pPr>
              <w:spacing w:after="0" w:line="240" w:lineRule="auto"/>
              <w:rPr>
                <w:rFonts w:ascii="Arial" w:hAnsi="Arial" w:cs="Arial"/>
                <w:sz w:val="20"/>
                <w:szCs w:val="20"/>
                <w:lang w:val="es-PE"/>
              </w:rPr>
            </w:pPr>
          </w:p>
          <w:p w14:paraId="11E8D17F"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egen MNT = sum(matriculados)</w:t>
            </w:r>
          </w:p>
          <w:p w14:paraId="2BB9A6F7" w14:textId="77777777" w:rsidR="001E5143" w:rsidRPr="00524BF5" w:rsidRDefault="001E5143" w:rsidP="001E5143">
            <w:pPr>
              <w:spacing w:after="0" w:line="240" w:lineRule="auto"/>
              <w:rPr>
                <w:rFonts w:ascii="Arial" w:hAnsi="Arial" w:cs="Arial"/>
                <w:sz w:val="20"/>
                <w:szCs w:val="20"/>
                <w:lang w:val="en-US"/>
              </w:rPr>
            </w:pPr>
            <w:r w:rsidRPr="00524BF5">
              <w:rPr>
                <w:rFonts w:ascii="Arial" w:hAnsi="Arial" w:cs="Arial"/>
                <w:sz w:val="20"/>
                <w:szCs w:val="20"/>
                <w:lang w:val="en-US"/>
              </w:rPr>
              <w:t>egen DNT = sum(</w:t>
            </w:r>
            <w:proofErr w:type="spellStart"/>
            <w:r w:rsidRPr="00524BF5">
              <w:rPr>
                <w:rFonts w:ascii="Arial" w:hAnsi="Arial" w:cs="Arial"/>
                <w:sz w:val="20"/>
                <w:szCs w:val="20"/>
                <w:lang w:val="en-US"/>
              </w:rPr>
              <w:t>postulantes</w:t>
            </w:r>
            <w:proofErr w:type="spellEnd"/>
            <w:r w:rsidRPr="00524BF5">
              <w:rPr>
                <w:rFonts w:ascii="Arial" w:hAnsi="Arial" w:cs="Arial"/>
                <w:sz w:val="20"/>
                <w:szCs w:val="20"/>
                <w:lang w:val="en-US"/>
              </w:rPr>
              <w:t>)</w:t>
            </w:r>
          </w:p>
          <w:p w14:paraId="0C47238E" w14:textId="77777777" w:rsidR="001E5143" w:rsidRPr="00524BF5" w:rsidRDefault="001E5143" w:rsidP="001E5143">
            <w:pPr>
              <w:spacing w:after="0" w:line="240" w:lineRule="auto"/>
              <w:rPr>
                <w:rFonts w:ascii="Arial" w:hAnsi="Arial" w:cs="Arial"/>
                <w:sz w:val="20"/>
                <w:szCs w:val="20"/>
                <w:lang w:val="en-US"/>
              </w:rPr>
            </w:pPr>
          </w:p>
          <w:p w14:paraId="202BBF8D"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gen COB = round((MNT/DNT)*100,0.1)</w:t>
            </w:r>
          </w:p>
          <w:p w14:paraId="49604A35" w14:textId="77777777" w:rsidR="001E5143" w:rsidRPr="001E5143" w:rsidRDefault="001E5143" w:rsidP="001E5143">
            <w:pPr>
              <w:spacing w:after="0" w:line="240" w:lineRule="auto"/>
              <w:rPr>
                <w:rFonts w:ascii="Arial" w:hAnsi="Arial" w:cs="Arial"/>
                <w:sz w:val="20"/>
                <w:szCs w:val="20"/>
                <w:lang w:val="en-US"/>
              </w:rPr>
            </w:pPr>
            <w:r w:rsidRPr="001E5143">
              <w:rPr>
                <w:rFonts w:ascii="Arial" w:hAnsi="Arial" w:cs="Arial"/>
                <w:sz w:val="20"/>
                <w:szCs w:val="20"/>
                <w:lang w:val="en-US"/>
              </w:rPr>
              <w:t>gen EST = -(round((MNT/DNT)*100,0.1)-100)</w:t>
            </w:r>
          </w:p>
          <w:p w14:paraId="0E0B9FC2" w14:textId="77777777" w:rsidR="001E5143" w:rsidRPr="001E5143" w:rsidRDefault="001E5143" w:rsidP="001E5143">
            <w:pPr>
              <w:spacing w:after="0" w:line="240" w:lineRule="auto"/>
              <w:rPr>
                <w:rFonts w:ascii="Arial" w:hAnsi="Arial" w:cs="Arial"/>
                <w:sz w:val="20"/>
                <w:szCs w:val="20"/>
                <w:lang w:val="en-US"/>
              </w:rPr>
            </w:pPr>
          </w:p>
          <w:p w14:paraId="6EFC9A68"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*Número de personas matriculadas en Educación Superior Tecnológica en 2016</w:t>
            </w:r>
          </w:p>
          <w:p w14:paraId="6BBC8C2D"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dis MNT</w:t>
            </w:r>
          </w:p>
          <w:p w14:paraId="3B5A990D" w14:textId="77777777" w:rsidR="001E5143" w:rsidRPr="001E5143" w:rsidRDefault="001E5143" w:rsidP="001E5143">
            <w:pPr>
              <w:spacing w:after="0" w:line="240" w:lineRule="auto"/>
              <w:rPr>
                <w:rFonts w:ascii="Arial" w:hAnsi="Arial" w:cs="Arial"/>
                <w:sz w:val="20"/>
                <w:szCs w:val="20"/>
                <w:lang w:val="es-PE"/>
              </w:rPr>
            </w:pPr>
          </w:p>
          <w:p w14:paraId="1DAE678F"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*Número de postulantes a Educación Superior Tecnológica en 2016</w:t>
            </w:r>
          </w:p>
          <w:p w14:paraId="46C798A3"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dis DNT</w:t>
            </w:r>
          </w:p>
          <w:p w14:paraId="72378E30" w14:textId="77777777" w:rsidR="001E5143" w:rsidRPr="001E5143" w:rsidRDefault="001E5143" w:rsidP="001E5143">
            <w:pPr>
              <w:spacing w:after="0" w:line="240" w:lineRule="auto"/>
              <w:rPr>
                <w:rFonts w:ascii="Arial" w:hAnsi="Arial" w:cs="Arial"/>
                <w:sz w:val="20"/>
                <w:szCs w:val="20"/>
                <w:lang w:val="es-PE"/>
              </w:rPr>
            </w:pPr>
          </w:p>
          <w:p w14:paraId="5856B3A2"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*Tasa de cobertura para Educación Superior Tecnológica en 2016</w:t>
            </w:r>
          </w:p>
          <w:p w14:paraId="113632C8" w14:textId="77777777" w:rsidR="001E5143" w:rsidRPr="001E5143" w:rsidRDefault="001E5143" w:rsidP="001E5143">
            <w:pPr>
              <w:spacing w:after="0" w:line="240" w:lineRule="auto"/>
              <w:rPr>
                <w:rFonts w:ascii="Arial" w:hAnsi="Arial" w:cs="Arial"/>
                <w:sz w:val="20"/>
                <w:szCs w:val="20"/>
                <w:lang w:val="es-PE"/>
              </w:rPr>
            </w:pPr>
            <w:proofErr w:type="spellStart"/>
            <w:r w:rsidRPr="001E5143">
              <w:rPr>
                <w:rFonts w:ascii="Arial" w:hAnsi="Arial" w:cs="Arial"/>
                <w:sz w:val="20"/>
                <w:szCs w:val="20"/>
                <w:lang w:val="es-PE"/>
              </w:rPr>
              <w:t>dis</w:t>
            </w:r>
            <w:proofErr w:type="spellEnd"/>
            <w:r w:rsidRPr="001E5143">
              <w:rPr>
                <w:rFonts w:ascii="Arial" w:hAnsi="Arial" w:cs="Arial"/>
                <w:sz w:val="20"/>
                <w:szCs w:val="20"/>
                <w:lang w:val="es-PE"/>
              </w:rPr>
              <w:t xml:space="preserve"> COB</w:t>
            </w:r>
          </w:p>
          <w:p w14:paraId="6746EFD5" w14:textId="77777777" w:rsidR="001E5143" w:rsidRPr="001E5143" w:rsidRDefault="001E5143" w:rsidP="001E5143">
            <w:pPr>
              <w:spacing w:after="0" w:line="240" w:lineRule="auto"/>
              <w:rPr>
                <w:rFonts w:ascii="Arial" w:hAnsi="Arial" w:cs="Arial"/>
                <w:sz w:val="20"/>
                <w:szCs w:val="20"/>
                <w:lang w:val="es-PE"/>
              </w:rPr>
            </w:pPr>
          </w:p>
          <w:p w14:paraId="276B9BAB" w14:textId="77777777" w:rsidR="001E5143" w:rsidRPr="001E5143" w:rsidRDefault="001E5143" w:rsidP="001E5143">
            <w:pPr>
              <w:spacing w:after="0" w:line="240" w:lineRule="auto"/>
              <w:rPr>
                <w:rFonts w:ascii="Arial" w:hAnsi="Arial" w:cs="Arial"/>
                <w:sz w:val="20"/>
                <w:szCs w:val="20"/>
                <w:lang w:val="es-PE"/>
              </w:rPr>
            </w:pPr>
            <w:r w:rsidRPr="001E5143">
              <w:rPr>
                <w:rFonts w:ascii="Arial" w:hAnsi="Arial" w:cs="Arial"/>
                <w:sz w:val="20"/>
                <w:szCs w:val="20"/>
                <w:lang w:val="es-PE"/>
              </w:rPr>
              <w:t>*Brecha de cobertura para Educación Superior Tecnológica en 2016 (Línea de Base)</w:t>
            </w:r>
          </w:p>
          <w:p w14:paraId="1D2B7D89" w14:textId="663FA811" w:rsidR="00874D0A" w:rsidRPr="00EE4BB1" w:rsidRDefault="001E5143" w:rsidP="001E5143">
            <w:pPr>
              <w:spacing w:after="0" w:line="240" w:lineRule="auto"/>
              <w:rPr>
                <w:rFonts w:ascii="Segoe UI" w:hAnsi="Segoe UI" w:cs="Segoe UI"/>
                <w:sz w:val="20"/>
                <w:szCs w:val="20"/>
              </w:rPr>
            </w:pPr>
            <w:r w:rsidRPr="001E5143">
              <w:rPr>
                <w:rFonts w:ascii="Arial" w:hAnsi="Arial" w:cs="Arial"/>
                <w:sz w:val="20"/>
                <w:szCs w:val="20"/>
                <w:lang w:val="en-US"/>
              </w:rPr>
              <w:t>dis EST</w:t>
            </w:r>
          </w:p>
        </w:tc>
      </w:tr>
    </w:tbl>
    <w:p w14:paraId="2D7AD27A" w14:textId="06FB8A08" w:rsidR="00682BDA" w:rsidRPr="00EE4BB1" w:rsidRDefault="00682BDA" w:rsidP="00EF4BED">
      <w:pPr>
        <w:spacing w:after="0" w:line="240" w:lineRule="auto"/>
        <w:rPr>
          <w:sz w:val="20"/>
          <w:szCs w:val="20"/>
        </w:rPr>
      </w:pPr>
    </w:p>
    <w:sectPr w:rsidR="00682BDA" w:rsidRPr="00EE4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514E"/>
    <w:multiLevelType w:val="hybridMultilevel"/>
    <w:tmpl w:val="75A81664"/>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A0E50FC"/>
    <w:multiLevelType w:val="hybridMultilevel"/>
    <w:tmpl w:val="80EEAD10"/>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3286486"/>
    <w:multiLevelType w:val="hybridMultilevel"/>
    <w:tmpl w:val="14A66286"/>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FF62D89"/>
    <w:multiLevelType w:val="hybridMultilevel"/>
    <w:tmpl w:val="2CE83E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nsid w:val="36633845"/>
    <w:multiLevelType w:val="hybridMultilevel"/>
    <w:tmpl w:val="04103E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A9639F7"/>
    <w:multiLevelType w:val="hybridMultilevel"/>
    <w:tmpl w:val="1408B90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20E5C53"/>
    <w:multiLevelType w:val="hybridMultilevel"/>
    <w:tmpl w:val="520E6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BAD543D"/>
    <w:multiLevelType w:val="hybridMultilevel"/>
    <w:tmpl w:val="5FB64208"/>
    <w:lvl w:ilvl="0" w:tplc="A4A62142">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EF02B1D"/>
    <w:multiLevelType w:val="hybridMultilevel"/>
    <w:tmpl w:val="5136EA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B059DE"/>
    <w:multiLevelType w:val="hybridMultilevel"/>
    <w:tmpl w:val="DD98B5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71F26C9"/>
    <w:multiLevelType w:val="hybridMultilevel"/>
    <w:tmpl w:val="410A6A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7E1E2522"/>
    <w:multiLevelType w:val="hybridMultilevel"/>
    <w:tmpl w:val="722A17D4"/>
    <w:lvl w:ilvl="0" w:tplc="42563434">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4"/>
  </w:num>
  <w:num w:numId="4">
    <w:abstractNumId w:val="0"/>
  </w:num>
  <w:num w:numId="5">
    <w:abstractNumId w:val="7"/>
  </w:num>
  <w:num w:numId="6">
    <w:abstractNumId w:val="8"/>
  </w:num>
  <w:num w:numId="7">
    <w:abstractNumId w:val="5"/>
  </w:num>
  <w:num w:numId="8">
    <w:abstractNumId w:val="0"/>
  </w:num>
  <w:num w:numId="9">
    <w:abstractNumId w:val="3"/>
  </w:num>
  <w:num w:numId="10">
    <w:abstractNumId w:val="10"/>
  </w:num>
  <w:num w:numId="11">
    <w:abstractNumId w:val="2"/>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DA"/>
    <w:rsid w:val="00057412"/>
    <w:rsid w:val="00065977"/>
    <w:rsid w:val="00081FA3"/>
    <w:rsid w:val="0008597B"/>
    <w:rsid w:val="000C66A3"/>
    <w:rsid w:val="000F4BD4"/>
    <w:rsid w:val="0011655D"/>
    <w:rsid w:val="00117CF0"/>
    <w:rsid w:val="00142A58"/>
    <w:rsid w:val="00146958"/>
    <w:rsid w:val="00157F2E"/>
    <w:rsid w:val="001724DB"/>
    <w:rsid w:val="00181F4D"/>
    <w:rsid w:val="001B7E48"/>
    <w:rsid w:val="001E2F9D"/>
    <w:rsid w:val="001E5143"/>
    <w:rsid w:val="001F57C6"/>
    <w:rsid w:val="00225B1C"/>
    <w:rsid w:val="00291B35"/>
    <w:rsid w:val="00291E9F"/>
    <w:rsid w:val="002A340A"/>
    <w:rsid w:val="002A5B61"/>
    <w:rsid w:val="002C6F83"/>
    <w:rsid w:val="002F5C53"/>
    <w:rsid w:val="003171EA"/>
    <w:rsid w:val="0036723F"/>
    <w:rsid w:val="00375F02"/>
    <w:rsid w:val="00376AA7"/>
    <w:rsid w:val="00380115"/>
    <w:rsid w:val="00392D7A"/>
    <w:rsid w:val="003A3714"/>
    <w:rsid w:val="003E4358"/>
    <w:rsid w:val="003F6204"/>
    <w:rsid w:val="003F744B"/>
    <w:rsid w:val="00442A6F"/>
    <w:rsid w:val="00451689"/>
    <w:rsid w:val="00457E33"/>
    <w:rsid w:val="0046650B"/>
    <w:rsid w:val="004773D2"/>
    <w:rsid w:val="0047754E"/>
    <w:rsid w:val="00495917"/>
    <w:rsid w:val="004972C9"/>
    <w:rsid w:val="004C2CD1"/>
    <w:rsid w:val="004C32DA"/>
    <w:rsid w:val="004C5902"/>
    <w:rsid w:val="00524BF5"/>
    <w:rsid w:val="00534760"/>
    <w:rsid w:val="00544746"/>
    <w:rsid w:val="00545EDD"/>
    <w:rsid w:val="00561F69"/>
    <w:rsid w:val="00567616"/>
    <w:rsid w:val="0058314A"/>
    <w:rsid w:val="00590760"/>
    <w:rsid w:val="005A4620"/>
    <w:rsid w:val="005D7FD5"/>
    <w:rsid w:val="006012C9"/>
    <w:rsid w:val="00636E06"/>
    <w:rsid w:val="00682BDA"/>
    <w:rsid w:val="00692C0A"/>
    <w:rsid w:val="006A237C"/>
    <w:rsid w:val="006A30D4"/>
    <w:rsid w:val="006C128B"/>
    <w:rsid w:val="006C2338"/>
    <w:rsid w:val="006D3365"/>
    <w:rsid w:val="0071425E"/>
    <w:rsid w:val="0072620C"/>
    <w:rsid w:val="007668CE"/>
    <w:rsid w:val="00772DE8"/>
    <w:rsid w:val="007907FA"/>
    <w:rsid w:val="007B2FAF"/>
    <w:rsid w:val="007F5A0B"/>
    <w:rsid w:val="008100CE"/>
    <w:rsid w:val="00836608"/>
    <w:rsid w:val="00851572"/>
    <w:rsid w:val="008611F2"/>
    <w:rsid w:val="00874D0A"/>
    <w:rsid w:val="008A04DA"/>
    <w:rsid w:val="008B6866"/>
    <w:rsid w:val="008D456F"/>
    <w:rsid w:val="00912A66"/>
    <w:rsid w:val="009228E8"/>
    <w:rsid w:val="0095005D"/>
    <w:rsid w:val="00952CE9"/>
    <w:rsid w:val="009A28D6"/>
    <w:rsid w:val="009C3EB3"/>
    <w:rsid w:val="009F7264"/>
    <w:rsid w:val="00A15F6B"/>
    <w:rsid w:val="00A2751F"/>
    <w:rsid w:val="00A3205C"/>
    <w:rsid w:val="00A64083"/>
    <w:rsid w:val="00A66356"/>
    <w:rsid w:val="00AB0C14"/>
    <w:rsid w:val="00AB2228"/>
    <w:rsid w:val="00B222AD"/>
    <w:rsid w:val="00B224B6"/>
    <w:rsid w:val="00B3623F"/>
    <w:rsid w:val="00B46FBB"/>
    <w:rsid w:val="00B5070A"/>
    <w:rsid w:val="00B70E1C"/>
    <w:rsid w:val="00B73B75"/>
    <w:rsid w:val="00BE71B3"/>
    <w:rsid w:val="00C17ACC"/>
    <w:rsid w:val="00C17F62"/>
    <w:rsid w:val="00C91DBB"/>
    <w:rsid w:val="00CB48B0"/>
    <w:rsid w:val="00D02D83"/>
    <w:rsid w:val="00D10387"/>
    <w:rsid w:val="00D27A9F"/>
    <w:rsid w:val="00D570EF"/>
    <w:rsid w:val="00D738BD"/>
    <w:rsid w:val="00D746E5"/>
    <w:rsid w:val="00DD2054"/>
    <w:rsid w:val="00DE3188"/>
    <w:rsid w:val="00DF72AD"/>
    <w:rsid w:val="00E12476"/>
    <w:rsid w:val="00E377ED"/>
    <w:rsid w:val="00E405F9"/>
    <w:rsid w:val="00E44BC2"/>
    <w:rsid w:val="00E47510"/>
    <w:rsid w:val="00E55DF2"/>
    <w:rsid w:val="00E81735"/>
    <w:rsid w:val="00E90ACA"/>
    <w:rsid w:val="00EA6763"/>
    <w:rsid w:val="00EB10DD"/>
    <w:rsid w:val="00EC38FD"/>
    <w:rsid w:val="00EC68F4"/>
    <w:rsid w:val="00EE1C98"/>
    <w:rsid w:val="00EE4BB1"/>
    <w:rsid w:val="00EE7C4F"/>
    <w:rsid w:val="00EF4BED"/>
    <w:rsid w:val="00F21866"/>
    <w:rsid w:val="00F32897"/>
    <w:rsid w:val="00F40770"/>
    <w:rsid w:val="00F531EF"/>
    <w:rsid w:val="00F61D63"/>
    <w:rsid w:val="00F648EA"/>
    <w:rsid w:val="00F87455"/>
    <w:rsid w:val="00FC1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59AD"/>
  <w15:chartTrackingRefBased/>
  <w15:docId w15:val="{F917DEB7-AF1A-45B9-857D-81DF409D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682BDA"/>
    <w:pPr>
      <w:spacing w:after="200" w:line="276" w:lineRule="auto"/>
      <w:ind w:left="720"/>
      <w:contextualSpacing/>
    </w:pPr>
    <w:rPr>
      <w:rFonts w:ascii="Calibri" w:eastAsia="Times New Roman" w:hAnsi="Calibri" w:cs="Times New Roman"/>
    </w:rPr>
  </w:style>
  <w:style w:type="paragraph" w:styleId="Prrafodelista">
    <w:name w:val="List Paragraph"/>
    <w:basedOn w:val="Normal"/>
    <w:link w:val="PrrafodelistaCar"/>
    <w:uiPriority w:val="34"/>
    <w:qFormat/>
    <w:rsid w:val="009C3EB3"/>
    <w:pPr>
      <w:ind w:left="720"/>
      <w:contextualSpacing/>
    </w:pPr>
  </w:style>
  <w:style w:type="table" w:styleId="Tablaconcuadrcula">
    <w:name w:val="Table Grid"/>
    <w:basedOn w:val="Tablanormal"/>
    <w:uiPriority w:val="39"/>
    <w:rsid w:val="00181F4D"/>
    <w:pPr>
      <w:spacing w:after="0" w:line="240" w:lineRule="auto"/>
    </w:pPr>
    <w:rPr>
      <w:rFonts w:ascii="Calibri" w:eastAsia="Calibri" w:hAnsi="Calibri" w:cs="Arial"/>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81F4D"/>
  </w:style>
  <w:style w:type="paragraph" w:customStyle="1" w:styleId="yiv6844978771msonormal">
    <w:name w:val="yiv6844978771msonormal"/>
    <w:basedOn w:val="Normal"/>
    <w:rsid w:val="00E377E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7907FA"/>
    <w:rPr>
      <w:sz w:val="16"/>
      <w:szCs w:val="16"/>
    </w:rPr>
  </w:style>
  <w:style w:type="paragraph" w:styleId="Textocomentario">
    <w:name w:val="annotation text"/>
    <w:basedOn w:val="Normal"/>
    <w:link w:val="TextocomentarioCar"/>
    <w:uiPriority w:val="99"/>
    <w:semiHidden/>
    <w:unhideWhenUsed/>
    <w:rsid w:val="007907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07FA"/>
    <w:rPr>
      <w:sz w:val="20"/>
      <w:szCs w:val="20"/>
    </w:rPr>
  </w:style>
  <w:style w:type="paragraph" w:styleId="Asuntodelcomentario">
    <w:name w:val="annotation subject"/>
    <w:basedOn w:val="Textocomentario"/>
    <w:next w:val="Textocomentario"/>
    <w:link w:val="AsuntodelcomentarioCar"/>
    <w:uiPriority w:val="99"/>
    <w:semiHidden/>
    <w:unhideWhenUsed/>
    <w:rsid w:val="007907FA"/>
    <w:rPr>
      <w:b/>
      <w:bCs/>
    </w:rPr>
  </w:style>
  <w:style w:type="character" w:customStyle="1" w:styleId="AsuntodelcomentarioCar">
    <w:name w:val="Asunto del comentario Car"/>
    <w:basedOn w:val="TextocomentarioCar"/>
    <w:link w:val="Asuntodelcomentario"/>
    <w:uiPriority w:val="99"/>
    <w:semiHidden/>
    <w:rsid w:val="007907FA"/>
    <w:rPr>
      <w:b/>
      <w:bCs/>
      <w:sz w:val="20"/>
      <w:szCs w:val="20"/>
    </w:rPr>
  </w:style>
  <w:style w:type="paragraph" w:styleId="Textodeglobo">
    <w:name w:val="Balloon Text"/>
    <w:basedOn w:val="Normal"/>
    <w:link w:val="TextodegloboCar"/>
    <w:uiPriority w:val="99"/>
    <w:semiHidden/>
    <w:unhideWhenUsed/>
    <w:rsid w:val="00790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7FA"/>
    <w:rPr>
      <w:rFonts w:ascii="Segoe UI" w:hAnsi="Segoe UI" w:cs="Segoe UI"/>
      <w:sz w:val="18"/>
      <w:szCs w:val="18"/>
    </w:rPr>
  </w:style>
  <w:style w:type="paragraph" w:customStyle="1" w:styleId="yiv8864493563msolistparagraph">
    <w:name w:val="yiv8864493563msolistparagraph"/>
    <w:basedOn w:val="Normal"/>
    <w:rsid w:val="004972C9"/>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8747">
      <w:bodyDiv w:val="1"/>
      <w:marLeft w:val="0"/>
      <w:marRight w:val="0"/>
      <w:marTop w:val="0"/>
      <w:marBottom w:val="0"/>
      <w:divBdr>
        <w:top w:val="none" w:sz="0" w:space="0" w:color="auto"/>
        <w:left w:val="none" w:sz="0" w:space="0" w:color="auto"/>
        <w:bottom w:val="none" w:sz="0" w:space="0" w:color="auto"/>
        <w:right w:val="none" w:sz="0" w:space="0" w:color="auto"/>
      </w:divBdr>
    </w:div>
    <w:div w:id="513498216">
      <w:bodyDiv w:val="1"/>
      <w:marLeft w:val="0"/>
      <w:marRight w:val="0"/>
      <w:marTop w:val="0"/>
      <w:marBottom w:val="0"/>
      <w:divBdr>
        <w:top w:val="none" w:sz="0" w:space="0" w:color="auto"/>
        <w:left w:val="none" w:sz="0" w:space="0" w:color="auto"/>
        <w:bottom w:val="none" w:sz="0" w:space="0" w:color="auto"/>
        <w:right w:val="none" w:sz="0" w:space="0" w:color="auto"/>
      </w:divBdr>
    </w:div>
    <w:div w:id="1387609611">
      <w:bodyDiv w:val="1"/>
      <w:marLeft w:val="0"/>
      <w:marRight w:val="0"/>
      <w:marTop w:val="0"/>
      <w:marBottom w:val="0"/>
      <w:divBdr>
        <w:top w:val="none" w:sz="0" w:space="0" w:color="auto"/>
        <w:left w:val="none" w:sz="0" w:space="0" w:color="auto"/>
        <w:bottom w:val="none" w:sz="0" w:space="0" w:color="auto"/>
        <w:right w:val="none" w:sz="0" w:space="0" w:color="auto"/>
      </w:divBdr>
    </w:div>
    <w:div w:id="1701585219">
      <w:bodyDiv w:val="1"/>
      <w:marLeft w:val="0"/>
      <w:marRight w:val="0"/>
      <w:marTop w:val="0"/>
      <w:marBottom w:val="0"/>
      <w:divBdr>
        <w:top w:val="none" w:sz="0" w:space="0" w:color="auto"/>
        <w:left w:val="none" w:sz="0" w:space="0" w:color="auto"/>
        <w:bottom w:val="none" w:sz="0" w:space="0" w:color="auto"/>
        <w:right w:val="none" w:sz="0" w:space="0" w:color="auto"/>
      </w:divBdr>
    </w:div>
    <w:div w:id="1890678542">
      <w:bodyDiv w:val="1"/>
      <w:marLeft w:val="0"/>
      <w:marRight w:val="0"/>
      <w:marTop w:val="0"/>
      <w:marBottom w:val="0"/>
      <w:divBdr>
        <w:top w:val="none" w:sz="0" w:space="0" w:color="auto"/>
        <w:left w:val="none" w:sz="0" w:space="0" w:color="auto"/>
        <w:bottom w:val="none" w:sz="0" w:space="0" w:color="auto"/>
        <w:right w:val="none" w:sz="0" w:space="0" w:color="auto"/>
      </w:divBdr>
    </w:div>
    <w:div w:id="20776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6291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Castañeda Veliz, Carlos Celso</dc:creator>
  <cp:keywords/>
  <dc:description/>
  <cp:lastModifiedBy>PAULO DANIEL MENDOZA BARRANTES</cp:lastModifiedBy>
  <cp:revision>4</cp:revision>
  <dcterms:created xsi:type="dcterms:W3CDTF">2019-02-15T17:58:00Z</dcterms:created>
  <dcterms:modified xsi:type="dcterms:W3CDTF">2019-02-15T20:39:00Z</dcterms:modified>
</cp:coreProperties>
</file>