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9CC66" w14:textId="6B4ACFB7" w:rsidR="00A5735D" w:rsidRDefault="003E3ACB" w:rsidP="003E3ACB">
      <w:pPr>
        <w:jc w:val="center"/>
        <w:rPr>
          <w:rFonts w:asciiTheme="majorHAnsi" w:eastAsia="Times New Roman" w:hAnsiTheme="majorHAnsi" w:cs="Segoe UI"/>
          <w:b/>
          <w:bCs/>
          <w:lang w:val="es-MX" w:eastAsia="es-PE"/>
        </w:rPr>
      </w:pPr>
      <w:bookmarkStart w:id="0" w:name="_GoBack"/>
      <w:bookmarkEnd w:id="0"/>
      <w:r w:rsidRPr="003D515E">
        <w:rPr>
          <w:rFonts w:asciiTheme="majorHAnsi" w:eastAsia="Times New Roman" w:hAnsiTheme="majorHAnsi" w:cs="Segoe UI"/>
          <w:b/>
          <w:bCs/>
          <w:lang w:val="es-MX" w:eastAsia="es-PE"/>
        </w:rPr>
        <w:t>Conocemos el tiempo que demoran los residuos sólidos en descomponerse</w:t>
      </w:r>
    </w:p>
    <w:p w14:paraId="61CDABA9" w14:textId="300F88D5" w:rsidR="003E3ACB" w:rsidRPr="003D515E" w:rsidRDefault="00A5735D" w:rsidP="003E3ACB">
      <w:pPr>
        <w:jc w:val="center"/>
        <w:rPr>
          <w:rFonts w:asciiTheme="majorHAnsi" w:eastAsia="Times New Roman" w:hAnsiTheme="majorHAnsi" w:cs="Segoe UI"/>
          <w:b/>
          <w:bCs/>
          <w:lang w:val="es-MX" w:eastAsia="es-PE"/>
        </w:rPr>
      </w:pPr>
      <w:r>
        <w:rPr>
          <w:rFonts w:asciiTheme="majorHAnsi" w:eastAsia="Times New Roman" w:hAnsiTheme="majorHAnsi" w:cs="Segoe UI"/>
          <w:b/>
          <w:bCs/>
          <w:lang w:val="es-MX" w:eastAsia="es-PE"/>
        </w:rPr>
        <w:t>(</w:t>
      </w:r>
      <w:proofErr w:type="gramStart"/>
      <w:r>
        <w:rPr>
          <w:rFonts w:asciiTheme="majorHAnsi" w:eastAsia="Times New Roman" w:hAnsiTheme="majorHAnsi" w:cs="Segoe UI"/>
          <w:b/>
          <w:bCs/>
          <w:lang w:val="es-MX" w:eastAsia="es-PE"/>
        </w:rPr>
        <w:t>p</w:t>
      </w:r>
      <w:r w:rsidR="003E3ACB" w:rsidRPr="003D515E">
        <w:rPr>
          <w:rFonts w:asciiTheme="majorHAnsi" w:eastAsia="Times New Roman" w:hAnsiTheme="majorHAnsi" w:cs="Segoe UI"/>
          <w:b/>
          <w:bCs/>
          <w:lang w:val="es-MX" w:eastAsia="es-PE"/>
        </w:rPr>
        <w:t>arte</w:t>
      </w:r>
      <w:proofErr w:type="gramEnd"/>
      <w:r w:rsidR="003E3ACB" w:rsidRPr="003D515E">
        <w:rPr>
          <w:rFonts w:asciiTheme="majorHAnsi" w:eastAsia="Times New Roman" w:hAnsiTheme="majorHAnsi" w:cs="Segoe UI"/>
          <w:b/>
          <w:bCs/>
          <w:lang w:val="es-MX" w:eastAsia="es-PE"/>
        </w:rPr>
        <w:t xml:space="preserve"> </w:t>
      </w:r>
      <w:r w:rsidR="008276E1">
        <w:rPr>
          <w:rFonts w:asciiTheme="majorHAnsi" w:eastAsia="Times New Roman" w:hAnsiTheme="majorHAnsi" w:cs="Segoe UI"/>
          <w:b/>
          <w:bCs/>
          <w:lang w:val="es-MX" w:eastAsia="es-PE"/>
        </w:rPr>
        <w:t>2</w:t>
      </w:r>
      <w:r>
        <w:rPr>
          <w:rFonts w:asciiTheme="majorHAnsi" w:eastAsia="Times New Roman" w:hAnsiTheme="majorHAnsi" w:cs="Segoe UI"/>
          <w:b/>
          <w:bCs/>
          <w:lang w:val="es-MX" w:eastAsia="es-PE"/>
        </w:rPr>
        <w:t>)</w:t>
      </w:r>
    </w:p>
    <w:p w14:paraId="2A3F4F3B" w14:textId="77777777" w:rsidR="00312C4A" w:rsidRPr="00046477" w:rsidRDefault="00312C4A" w:rsidP="00704538">
      <w:pPr>
        <w:pStyle w:val="Prrafodelista"/>
        <w:numPr>
          <w:ilvl w:val="0"/>
          <w:numId w:val="8"/>
        </w:numPr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PROPÓSITOS 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197"/>
        <w:gridCol w:w="2901"/>
        <w:gridCol w:w="3515"/>
      </w:tblGrid>
      <w:tr w:rsidR="00312C4A" w:rsidRPr="00046477" w14:paraId="644F5671" w14:textId="77777777" w:rsidTr="00EF1F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</w:tcPr>
          <w:p w14:paraId="59CF664B" w14:textId="5A14F821" w:rsidR="00312C4A" w:rsidRPr="00046477" w:rsidRDefault="00312C4A" w:rsidP="00B809BD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Competencias</w:t>
            </w:r>
            <w:r w:rsidR="009E0A8D">
              <w:rPr>
                <w:rFonts w:asciiTheme="majorHAnsi" w:hAnsiTheme="majorHAnsi"/>
                <w:sz w:val="18"/>
                <w:szCs w:val="18"/>
              </w:rPr>
              <w:t xml:space="preserve"> y </w:t>
            </w:r>
            <w:r w:rsidRPr="00046477">
              <w:rPr>
                <w:rFonts w:asciiTheme="majorHAnsi" w:hAnsiTheme="majorHAnsi"/>
                <w:sz w:val="18"/>
                <w:szCs w:val="18"/>
              </w:rPr>
              <w:t>capacidades</w:t>
            </w:r>
          </w:p>
        </w:tc>
        <w:tc>
          <w:tcPr>
            <w:tcW w:w="2901" w:type="dxa"/>
          </w:tcPr>
          <w:p w14:paraId="04943F9D" w14:textId="474850D3" w:rsidR="00312C4A" w:rsidRPr="00046477" w:rsidRDefault="00312C4A" w:rsidP="00B80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Desempeños</w:t>
            </w:r>
            <w:r w:rsidR="009E0A8D">
              <w:rPr>
                <w:rFonts w:asciiTheme="majorHAnsi" w:hAnsiTheme="majorHAnsi"/>
                <w:sz w:val="18"/>
                <w:szCs w:val="18"/>
              </w:rPr>
              <w:t xml:space="preserve"> (criterios de evaluación)</w:t>
            </w:r>
          </w:p>
        </w:tc>
        <w:tc>
          <w:tcPr>
            <w:tcW w:w="3515" w:type="dxa"/>
          </w:tcPr>
          <w:p w14:paraId="465920E2" w14:textId="717FEA7E" w:rsidR="00312C4A" w:rsidRPr="00046477" w:rsidRDefault="00312C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¿Qué nos dará evidencia de aprendizaje?</w:t>
            </w:r>
          </w:p>
        </w:tc>
      </w:tr>
      <w:tr w:rsidR="00312C4A" w:rsidRPr="00046477" w14:paraId="680987A6" w14:textId="77777777" w:rsidTr="00EF1F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7" w:type="dxa"/>
            <w:shd w:val="clear" w:color="auto" w:fill="auto"/>
          </w:tcPr>
          <w:p w14:paraId="52B40CCF" w14:textId="6AB24C0F" w:rsidR="00312C4A" w:rsidRPr="005B55C4" w:rsidRDefault="00312C4A" w:rsidP="00B809BD">
            <w:pPr>
              <w:rPr>
                <w:rFonts w:asciiTheme="majorHAnsi" w:hAnsiTheme="majorHAnsi"/>
                <w:sz w:val="18"/>
                <w:szCs w:val="18"/>
              </w:rPr>
            </w:pPr>
            <w:r w:rsidRPr="005B55C4">
              <w:rPr>
                <w:rFonts w:asciiTheme="majorHAnsi" w:hAnsiTheme="majorHAnsi"/>
                <w:sz w:val="18"/>
                <w:szCs w:val="18"/>
              </w:rPr>
              <w:t>Res</w:t>
            </w:r>
            <w:r w:rsidR="009E0A8D">
              <w:rPr>
                <w:rFonts w:asciiTheme="majorHAnsi" w:hAnsiTheme="majorHAnsi"/>
                <w:sz w:val="18"/>
                <w:szCs w:val="18"/>
              </w:rPr>
              <w:t>ue</w:t>
            </w:r>
            <w:r w:rsidRPr="005B55C4">
              <w:rPr>
                <w:rFonts w:asciiTheme="majorHAnsi" w:hAnsiTheme="majorHAnsi"/>
                <w:sz w:val="18"/>
                <w:szCs w:val="18"/>
              </w:rPr>
              <w:t>lve problema</w:t>
            </w:r>
            <w:r w:rsidR="009E0A8D">
              <w:rPr>
                <w:rFonts w:asciiTheme="majorHAnsi" w:hAnsiTheme="majorHAnsi"/>
                <w:sz w:val="18"/>
                <w:szCs w:val="18"/>
              </w:rPr>
              <w:t>s</w:t>
            </w:r>
            <w:r w:rsidRPr="005B55C4">
              <w:rPr>
                <w:rFonts w:asciiTheme="majorHAnsi" w:hAnsiTheme="majorHAnsi"/>
                <w:sz w:val="18"/>
                <w:szCs w:val="18"/>
              </w:rPr>
              <w:t xml:space="preserve"> de cantidad</w:t>
            </w:r>
            <w:r w:rsidR="009E0A8D">
              <w:rPr>
                <w:rFonts w:asciiTheme="majorHAnsi" w:hAnsiTheme="majorHAnsi"/>
                <w:sz w:val="18"/>
                <w:szCs w:val="18"/>
              </w:rPr>
              <w:t>.</w:t>
            </w:r>
          </w:p>
          <w:p w14:paraId="4E1AF740" w14:textId="3FB22148" w:rsidR="00312C4A" w:rsidRDefault="00312C4A" w:rsidP="002E279E">
            <w:pPr>
              <w:pStyle w:val="Prrafodelista"/>
              <w:numPr>
                <w:ilvl w:val="0"/>
                <w:numId w:val="3"/>
              </w:numPr>
              <w:ind w:left="171" w:hanging="171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5B55C4">
              <w:rPr>
                <w:rFonts w:asciiTheme="majorHAnsi" w:hAnsiTheme="majorHAnsi"/>
                <w:b w:val="0"/>
                <w:sz w:val="18"/>
                <w:szCs w:val="18"/>
              </w:rPr>
              <w:t>Comunica su comprensión sobre los números y las operaciones</w:t>
            </w:r>
            <w:r w:rsidR="009E0A8D"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  <w:p w14:paraId="7B8C3E12" w14:textId="77777777" w:rsidR="002E279E" w:rsidRPr="005B55C4" w:rsidRDefault="002E279E" w:rsidP="002E279E">
            <w:pPr>
              <w:pStyle w:val="Prrafodelista"/>
              <w:numPr>
                <w:ilvl w:val="0"/>
                <w:numId w:val="3"/>
              </w:numPr>
              <w:ind w:left="171" w:hanging="171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2E279E">
              <w:rPr>
                <w:rFonts w:asciiTheme="majorHAnsi" w:hAnsiTheme="majorHAnsi"/>
                <w:b w:val="0"/>
                <w:sz w:val="18"/>
                <w:szCs w:val="18"/>
              </w:rPr>
              <w:t>Argumenta afirmaciones sobre las relaciones numéricas y las operaciones.</w:t>
            </w:r>
          </w:p>
          <w:p w14:paraId="4E3620FD" w14:textId="77777777" w:rsidR="00312C4A" w:rsidRPr="001E74CF" w:rsidRDefault="00312C4A" w:rsidP="001E74CF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901" w:type="dxa"/>
            <w:shd w:val="clear" w:color="auto" w:fill="auto"/>
          </w:tcPr>
          <w:p w14:paraId="0D9C6BD8" w14:textId="0928D4E3" w:rsidR="002E279E" w:rsidRPr="002E279E" w:rsidRDefault="002E279E" w:rsidP="002E279E">
            <w:pPr>
              <w:pStyle w:val="Prrafodelista"/>
              <w:numPr>
                <w:ilvl w:val="0"/>
                <w:numId w:val="3"/>
              </w:numPr>
              <w:ind w:left="242" w:hanging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2E279E">
              <w:rPr>
                <w:rFonts w:asciiTheme="majorHAnsi" w:hAnsiTheme="majorHAnsi"/>
                <w:bCs/>
                <w:sz w:val="18"/>
                <w:szCs w:val="18"/>
              </w:rPr>
              <w:t>Expresa con diversas representaciones y lenguaje numérico (números, signos y expresiones verbales) su comprensión sobre el valor posicional de una cifra en números de tres cifras</w:t>
            </w:r>
            <w:r w:rsidR="00775F37">
              <w:rPr>
                <w:rFonts w:asciiTheme="majorHAnsi" w:hAnsiTheme="majorHAnsi"/>
                <w:bCs/>
                <w:sz w:val="18"/>
                <w:szCs w:val="18"/>
              </w:rPr>
              <w:t>, así como</w:t>
            </w:r>
            <w:r w:rsidRPr="002E279E">
              <w:rPr>
                <w:rFonts w:asciiTheme="majorHAnsi" w:hAnsiTheme="majorHAnsi"/>
                <w:bCs/>
                <w:sz w:val="18"/>
                <w:szCs w:val="18"/>
              </w:rPr>
              <w:t xml:space="preserve"> la comparación y el orden de </w:t>
            </w:r>
            <w:r w:rsidR="009E0A8D">
              <w:rPr>
                <w:rFonts w:asciiTheme="majorHAnsi" w:hAnsiTheme="majorHAnsi"/>
                <w:bCs/>
                <w:sz w:val="18"/>
                <w:szCs w:val="18"/>
              </w:rPr>
              <w:t xml:space="preserve">los </w:t>
            </w:r>
            <w:r w:rsidRPr="002E279E">
              <w:rPr>
                <w:rFonts w:asciiTheme="majorHAnsi" w:hAnsiTheme="majorHAnsi"/>
                <w:bCs/>
                <w:sz w:val="18"/>
                <w:szCs w:val="18"/>
              </w:rPr>
              <w:t>números.</w:t>
            </w:r>
          </w:p>
          <w:p w14:paraId="44E20074" w14:textId="77777777" w:rsidR="008276E1" w:rsidRPr="001E74CF" w:rsidRDefault="002E279E" w:rsidP="002E279E">
            <w:pPr>
              <w:pStyle w:val="Prrafodelista"/>
              <w:numPr>
                <w:ilvl w:val="0"/>
                <w:numId w:val="3"/>
              </w:numPr>
              <w:ind w:left="242" w:hanging="2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 w:rsidRPr="002E279E">
              <w:rPr>
                <w:rFonts w:asciiTheme="majorHAnsi" w:hAnsiTheme="majorHAnsi"/>
                <w:bCs/>
                <w:sz w:val="18"/>
                <w:szCs w:val="18"/>
              </w:rPr>
              <w:t>Realiza afirmaciones sobre la comparación de números naturales y la conformación de la centena, y las explica con material concreto.</w:t>
            </w:r>
          </w:p>
        </w:tc>
        <w:tc>
          <w:tcPr>
            <w:tcW w:w="3515" w:type="dxa"/>
            <w:shd w:val="clear" w:color="auto" w:fill="auto"/>
          </w:tcPr>
          <w:p w14:paraId="4F247F2E" w14:textId="047EA266" w:rsidR="00F10320" w:rsidRPr="00654AEC" w:rsidRDefault="00834F00" w:rsidP="00F103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P</w:t>
            </w:r>
            <w:r w:rsidR="00F10320" w:rsidRPr="00654AEC">
              <w:rPr>
                <w:rFonts w:asciiTheme="majorHAnsi" w:hAnsiTheme="majorHAnsi"/>
                <w:b/>
                <w:sz w:val="18"/>
                <w:szCs w:val="18"/>
              </w:rPr>
              <w:t>articipa en la organización de una campaña de difusión sobre el manejo adecuado de los residuos sólidos para sensibilizar a la comunidad educativa</w:t>
            </w:r>
            <w:r w:rsidR="00F10320">
              <w:rPr>
                <w:rFonts w:asciiTheme="majorHAnsi" w:hAnsiTheme="majorHAnsi"/>
                <w:sz w:val="18"/>
                <w:szCs w:val="18"/>
              </w:rPr>
              <w:t>.</w:t>
            </w:r>
            <w:r w:rsidR="00F10320" w:rsidRPr="00654AEC">
              <w:rPr>
                <w:rFonts w:asciiTheme="majorHAnsi" w:hAnsiTheme="majorHAnsi"/>
                <w:sz w:val="18"/>
                <w:szCs w:val="18"/>
              </w:rPr>
              <w:t xml:space="preserve"> Elabora</w:t>
            </w:r>
            <w:r w:rsidR="00F10320">
              <w:rPr>
                <w:rFonts w:asciiTheme="majorHAnsi" w:hAnsiTheme="majorHAnsi"/>
                <w:sz w:val="18"/>
                <w:szCs w:val="18"/>
              </w:rPr>
              <w:t xml:space="preserve"> rectas numéricas en las que ordena los tiempos de degradación de los residuos</w:t>
            </w:r>
            <w:r>
              <w:rPr>
                <w:rFonts w:asciiTheme="majorHAnsi" w:hAnsiTheme="majorHAnsi"/>
                <w:sz w:val="18"/>
                <w:szCs w:val="18"/>
              </w:rPr>
              <w:t>; asimismo,</w:t>
            </w:r>
            <w:r w:rsidR="00F10320">
              <w:rPr>
                <w:rFonts w:asciiTheme="majorHAnsi" w:hAnsiTheme="majorHAnsi"/>
                <w:sz w:val="18"/>
                <w:szCs w:val="18"/>
              </w:rPr>
              <w:t xml:space="preserve"> usa su comprensión sobre el valor posicional de las cifras de los números y realiza afirmaciones con respecto a la comparación y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el </w:t>
            </w:r>
            <w:r w:rsidR="00F10320">
              <w:rPr>
                <w:rFonts w:asciiTheme="majorHAnsi" w:hAnsiTheme="majorHAnsi"/>
                <w:sz w:val="18"/>
                <w:szCs w:val="18"/>
              </w:rPr>
              <w:t>orden de los números.</w:t>
            </w:r>
          </w:p>
          <w:p w14:paraId="639B043F" w14:textId="77777777" w:rsidR="00D62DDE" w:rsidRDefault="00D62DDE" w:rsidP="00B80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7FFAAF50" w14:textId="77777777" w:rsidR="00F10320" w:rsidRDefault="00F10320" w:rsidP="00B80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</w:p>
          <w:p w14:paraId="4CFEDA4D" w14:textId="77777777" w:rsidR="00D62DDE" w:rsidRPr="00D62DDE" w:rsidRDefault="00D62DDE" w:rsidP="00D62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Cs/>
                <w:sz w:val="18"/>
                <w:szCs w:val="18"/>
              </w:rPr>
              <w:t>*</w:t>
            </w:r>
            <w:r w:rsidRPr="00D62DDE">
              <w:rPr>
                <w:rFonts w:asciiTheme="majorHAnsi" w:hAnsiTheme="majorHAnsi"/>
                <w:bCs/>
                <w:sz w:val="18"/>
                <w:szCs w:val="18"/>
              </w:rPr>
              <w:t>Escala de valoración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1980"/>
        <w:gridCol w:w="6633"/>
      </w:tblGrid>
      <w:tr w:rsidR="00312C4A" w:rsidRPr="00046477" w14:paraId="26807257" w14:textId="77777777" w:rsidTr="00BB77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50A5D6AD" w14:textId="77777777" w:rsidR="00312C4A" w:rsidRPr="00046477" w:rsidRDefault="00312C4A" w:rsidP="00B809BD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046477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633" w:type="dxa"/>
          </w:tcPr>
          <w:p w14:paraId="05298FDB" w14:textId="77777777" w:rsidR="00312C4A" w:rsidRPr="00046477" w:rsidRDefault="00312C4A" w:rsidP="0076688E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46477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312C4A" w:rsidRPr="00046477" w14:paraId="5539CC5D" w14:textId="77777777" w:rsidTr="00BB77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8AF4CC6" w14:textId="4C2C897B" w:rsidR="00312C4A" w:rsidRPr="00036AA5" w:rsidRDefault="00741E5F" w:rsidP="0076688E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</w:pPr>
            <w:r w:rsidRPr="00036AA5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 xml:space="preserve">Enfoque </w:t>
            </w:r>
            <w:r w:rsidR="00834F00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Orientación</w:t>
            </w:r>
            <w:r w:rsidRPr="00036AA5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 xml:space="preserve"> </w:t>
            </w:r>
            <w:r w:rsidR="00834F00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al</w:t>
            </w:r>
            <w:r w:rsidRPr="00036AA5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 xml:space="preserve"> bien común</w:t>
            </w:r>
          </w:p>
        </w:tc>
        <w:tc>
          <w:tcPr>
            <w:tcW w:w="6633" w:type="dxa"/>
            <w:shd w:val="clear" w:color="auto" w:fill="FFFFFF" w:themeFill="background1"/>
          </w:tcPr>
          <w:p w14:paraId="6821013F" w14:textId="034A4856" w:rsidR="00312C4A" w:rsidRPr="00036AA5" w:rsidRDefault="00802B08" w:rsidP="0076688E">
            <w:pPr>
              <w:pStyle w:val="Prrafodelista"/>
              <w:numPr>
                <w:ilvl w:val="0"/>
                <w:numId w:val="2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36AA5">
              <w:rPr>
                <w:rFonts w:asciiTheme="majorHAnsi" w:hAnsiTheme="majorHAnsi"/>
                <w:sz w:val="18"/>
                <w:szCs w:val="18"/>
              </w:rPr>
              <w:t xml:space="preserve">Docentes y estudiantes comparten </w:t>
            </w:r>
            <w:r w:rsidR="00834F00">
              <w:rPr>
                <w:rFonts w:asciiTheme="majorHAnsi" w:hAnsiTheme="majorHAnsi"/>
                <w:sz w:val="18"/>
                <w:szCs w:val="18"/>
              </w:rPr>
              <w:t>entre</w:t>
            </w:r>
            <w:r w:rsidR="00834F00" w:rsidRPr="00036AA5">
              <w:rPr>
                <w:rFonts w:asciiTheme="majorHAnsi" w:hAnsiTheme="majorHAnsi"/>
                <w:sz w:val="18"/>
                <w:szCs w:val="18"/>
              </w:rPr>
              <w:t xml:space="preserve"> ellos </w:t>
            </w:r>
            <w:r w:rsidRPr="00036AA5">
              <w:rPr>
                <w:rFonts w:asciiTheme="majorHAnsi" w:hAnsiTheme="majorHAnsi"/>
                <w:sz w:val="18"/>
                <w:szCs w:val="18"/>
              </w:rPr>
              <w:t xml:space="preserve">los bienes disponibles </w:t>
            </w:r>
            <w:r w:rsidR="00834F00">
              <w:rPr>
                <w:rFonts w:asciiTheme="majorHAnsi" w:hAnsiTheme="majorHAnsi"/>
                <w:sz w:val="18"/>
                <w:szCs w:val="18"/>
              </w:rPr>
              <w:t>de</w:t>
            </w:r>
            <w:r w:rsidRPr="00036AA5">
              <w:rPr>
                <w:rFonts w:asciiTheme="majorHAnsi" w:hAnsiTheme="majorHAnsi"/>
                <w:sz w:val="18"/>
                <w:szCs w:val="18"/>
              </w:rPr>
              <w:t xml:space="preserve"> los espacios educativos (recursos, materiales, instalaciones, tiempo, actividades, conocimientos) con sentido de equidad y justicia.</w:t>
            </w:r>
          </w:p>
        </w:tc>
      </w:tr>
      <w:tr w:rsidR="00B66DA4" w:rsidRPr="00B66DA4" w14:paraId="545D76FD" w14:textId="77777777" w:rsidTr="00BB77B2">
        <w:trPr>
          <w:trHeight w:val="7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</w:tcPr>
          <w:p w14:paraId="2561FD01" w14:textId="77777777" w:rsidR="00FE0E66" w:rsidRPr="00B66DA4" w:rsidRDefault="00FE0E66" w:rsidP="00B809BD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</w:pPr>
          </w:p>
          <w:p w14:paraId="3B33D473" w14:textId="53C5B99F" w:rsidR="004765A5" w:rsidRPr="00B66DA4" w:rsidRDefault="00FE0E66" w:rsidP="00B809BD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</w:pPr>
            <w:r w:rsidRPr="00B66DA4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 xml:space="preserve">Enfoque de </w:t>
            </w:r>
            <w:r w:rsidR="00834F00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D</w:t>
            </w:r>
            <w:r w:rsidRPr="00B66DA4"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  <w:t>erechos</w:t>
            </w:r>
          </w:p>
        </w:tc>
        <w:tc>
          <w:tcPr>
            <w:tcW w:w="6633" w:type="dxa"/>
            <w:shd w:val="clear" w:color="auto" w:fill="FFFFFF" w:themeFill="background1"/>
          </w:tcPr>
          <w:p w14:paraId="4E6A0563" w14:textId="0338D243" w:rsidR="004765A5" w:rsidRPr="00B66DA4" w:rsidRDefault="00FE0E66" w:rsidP="0076688E">
            <w:pPr>
              <w:pStyle w:val="Prrafodelista"/>
              <w:numPr>
                <w:ilvl w:val="0"/>
                <w:numId w:val="2"/>
              </w:numPr>
              <w:ind w:left="175" w:hanging="1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B66DA4">
              <w:rPr>
                <w:rFonts w:asciiTheme="majorHAnsi" w:hAnsiTheme="majorHAnsi"/>
                <w:sz w:val="18"/>
                <w:szCs w:val="18"/>
              </w:rPr>
              <w:t xml:space="preserve">Docentes y estudiantes intercambian ideas para acordar, juntos y previo consenso, acuerdos </w:t>
            </w:r>
            <w:r w:rsidR="00D765DF">
              <w:rPr>
                <w:rFonts w:asciiTheme="majorHAnsi" w:hAnsiTheme="majorHAnsi"/>
                <w:sz w:val="18"/>
                <w:szCs w:val="18"/>
              </w:rPr>
              <w:t xml:space="preserve">que permitan </w:t>
            </w:r>
            <w:r w:rsidRPr="00B66DA4">
              <w:rPr>
                <w:rFonts w:asciiTheme="majorHAnsi" w:hAnsiTheme="majorHAnsi"/>
                <w:sz w:val="18"/>
                <w:szCs w:val="18"/>
              </w:rPr>
              <w:t>ejercitar buenas prácticas ambientales de reducción y re</w:t>
            </w:r>
            <w:r w:rsidR="00D765DF">
              <w:rPr>
                <w:rFonts w:asciiTheme="majorHAnsi" w:hAnsiTheme="majorHAnsi"/>
                <w:sz w:val="18"/>
                <w:szCs w:val="18"/>
              </w:rPr>
              <w:t>utilización</w:t>
            </w:r>
            <w:r w:rsidRPr="00B66DA4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D765DF">
              <w:rPr>
                <w:rFonts w:asciiTheme="majorHAnsi" w:hAnsiTheme="majorHAnsi"/>
                <w:sz w:val="18"/>
                <w:szCs w:val="18"/>
              </w:rPr>
              <w:t xml:space="preserve">de objetos tanto </w:t>
            </w:r>
            <w:r w:rsidRPr="00B66DA4">
              <w:rPr>
                <w:rFonts w:asciiTheme="majorHAnsi" w:hAnsiTheme="majorHAnsi"/>
                <w:sz w:val="18"/>
                <w:szCs w:val="18"/>
              </w:rPr>
              <w:t xml:space="preserve">en el aula </w:t>
            </w:r>
            <w:r w:rsidR="00D765DF">
              <w:rPr>
                <w:rFonts w:asciiTheme="majorHAnsi" w:hAnsiTheme="majorHAnsi"/>
                <w:sz w:val="18"/>
                <w:szCs w:val="18"/>
              </w:rPr>
              <w:t>como</w:t>
            </w:r>
            <w:r w:rsidRPr="00B66DA4">
              <w:rPr>
                <w:rFonts w:asciiTheme="majorHAnsi" w:hAnsiTheme="majorHAnsi"/>
                <w:sz w:val="18"/>
                <w:szCs w:val="18"/>
              </w:rPr>
              <w:t xml:space="preserve"> en la </w:t>
            </w:r>
            <w:r w:rsidR="00D765DF">
              <w:rPr>
                <w:rFonts w:asciiTheme="majorHAnsi" w:hAnsiTheme="majorHAnsi"/>
                <w:sz w:val="18"/>
                <w:szCs w:val="18"/>
              </w:rPr>
              <w:t>I. E</w:t>
            </w:r>
            <w:r w:rsidRPr="00B66DA4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</w:tr>
      <w:tr w:rsidR="00B66DA4" w:rsidRPr="00B66DA4" w14:paraId="31DC01E6" w14:textId="77777777" w:rsidTr="001638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shd w:val="clear" w:color="auto" w:fill="FFFFFF" w:themeFill="background1"/>
            <w:vAlign w:val="center"/>
          </w:tcPr>
          <w:p w14:paraId="6ED95E09" w14:textId="4F2FE927" w:rsidR="0016389D" w:rsidRPr="00B66DA4" w:rsidRDefault="0016389D" w:rsidP="0016389D">
            <w:pPr>
              <w:tabs>
                <w:tab w:val="left" w:pos="284"/>
              </w:tabs>
              <w:rPr>
                <w:rFonts w:asciiTheme="majorHAnsi" w:eastAsia="Times New Roman" w:hAnsiTheme="majorHAnsi" w:cstheme="minorHAnsi"/>
                <w:b w:val="0"/>
                <w:sz w:val="18"/>
                <w:szCs w:val="18"/>
              </w:rPr>
            </w:pPr>
            <w:r w:rsidRPr="00B66DA4">
              <w:rPr>
                <w:rFonts w:asciiTheme="majorHAnsi" w:hAnsiTheme="majorHAnsi" w:cs="Arial"/>
                <w:b w:val="0"/>
                <w:sz w:val="18"/>
                <w:szCs w:val="18"/>
              </w:rPr>
              <w:t>Enfoque Ambiental</w:t>
            </w:r>
          </w:p>
        </w:tc>
        <w:tc>
          <w:tcPr>
            <w:tcW w:w="6633" w:type="dxa"/>
            <w:shd w:val="clear" w:color="auto" w:fill="FFFFFF" w:themeFill="background1"/>
          </w:tcPr>
          <w:p w14:paraId="23F96673" w14:textId="7C1523BC" w:rsidR="0016389D" w:rsidRPr="00B66DA4" w:rsidRDefault="0016389D" w:rsidP="0076688E">
            <w:pPr>
              <w:pStyle w:val="Prrafodelista"/>
              <w:numPr>
                <w:ilvl w:val="0"/>
                <w:numId w:val="2"/>
              </w:numPr>
              <w:ind w:left="175" w:hanging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66DA4">
              <w:rPr>
                <w:rFonts w:asciiTheme="majorHAnsi" w:hAnsiTheme="majorHAnsi" w:cs="Arial"/>
                <w:sz w:val="18"/>
                <w:szCs w:val="18"/>
              </w:rPr>
              <w:t xml:space="preserve">Docentes y estudiantes toman conciencia y plantean soluciones </w:t>
            </w:r>
            <w:r w:rsidR="00D765DF">
              <w:rPr>
                <w:rFonts w:asciiTheme="majorHAnsi" w:hAnsiTheme="majorHAnsi" w:cs="Arial"/>
                <w:sz w:val="18"/>
                <w:szCs w:val="18"/>
              </w:rPr>
              <w:t>con</w:t>
            </w:r>
            <w:r w:rsidR="00D765DF" w:rsidRPr="00B66DA4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Pr="00B66DA4">
              <w:rPr>
                <w:rFonts w:asciiTheme="majorHAnsi" w:hAnsiTheme="majorHAnsi" w:cs="Arial"/>
                <w:sz w:val="18"/>
                <w:szCs w:val="18"/>
              </w:rPr>
              <w:t xml:space="preserve">relación a la realidad ambiental de su </w:t>
            </w:r>
            <w:r w:rsidR="00D765DF">
              <w:rPr>
                <w:rFonts w:asciiTheme="majorHAnsi" w:hAnsiTheme="majorHAnsi" w:cs="Arial"/>
                <w:sz w:val="18"/>
                <w:szCs w:val="18"/>
              </w:rPr>
              <w:t>I. E</w:t>
            </w:r>
            <w:r w:rsidRPr="00B66DA4">
              <w:rPr>
                <w:rFonts w:asciiTheme="majorHAnsi" w:hAnsiTheme="majorHAnsi" w:cs="Arial"/>
                <w:sz w:val="18"/>
                <w:szCs w:val="18"/>
              </w:rPr>
              <w:t>.</w:t>
            </w:r>
          </w:p>
        </w:tc>
      </w:tr>
    </w:tbl>
    <w:p w14:paraId="20AAA174" w14:textId="77777777" w:rsidR="00312C4A" w:rsidRPr="00B66DA4" w:rsidRDefault="00312C4A" w:rsidP="00312C4A">
      <w:pPr>
        <w:pStyle w:val="Prrafodelista"/>
        <w:rPr>
          <w:rFonts w:asciiTheme="majorHAnsi" w:hAnsiTheme="majorHAnsi"/>
          <w:sz w:val="18"/>
          <w:szCs w:val="18"/>
        </w:rPr>
      </w:pPr>
    </w:p>
    <w:p w14:paraId="4D0094F0" w14:textId="77777777" w:rsidR="00312C4A" w:rsidRPr="00B66DA4" w:rsidRDefault="00312C4A" w:rsidP="00704538">
      <w:pPr>
        <w:pStyle w:val="Prrafodelista"/>
        <w:numPr>
          <w:ilvl w:val="0"/>
          <w:numId w:val="8"/>
        </w:numPr>
        <w:ind w:left="284"/>
        <w:rPr>
          <w:rFonts w:asciiTheme="majorHAnsi" w:hAnsiTheme="majorHAnsi"/>
          <w:b/>
          <w:sz w:val="18"/>
          <w:szCs w:val="18"/>
        </w:rPr>
      </w:pPr>
      <w:r w:rsidRPr="00B66DA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5098"/>
        <w:gridCol w:w="3515"/>
      </w:tblGrid>
      <w:tr w:rsidR="00B66DA4" w:rsidRPr="00B66DA4" w14:paraId="70333EF8" w14:textId="77777777" w:rsidTr="00CE3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</w:tcPr>
          <w:p w14:paraId="2A5EA510" w14:textId="5208D2CA" w:rsidR="00312C4A" w:rsidRPr="00B66DA4" w:rsidRDefault="00312C4A">
            <w:pPr>
              <w:jc w:val="center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B66DA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¿Qué </w:t>
            </w:r>
            <w:r w:rsidR="00AE5C41">
              <w:rPr>
                <w:rFonts w:asciiTheme="majorHAnsi" w:hAnsiTheme="majorHAnsi"/>
                <w:color w:val="auto"/>
                <w:sz w:val="18"/>
                <w:szCs w:val="18"/>
              </w:rPr>
              <w:t>se debe</w:t>
            </w:r>
            <w:r w:rsidR="00AE5C41" w:rsidRPr="00B66DA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</w:t>
            </w:r>
            <w:r w:rsidRPr="00B66DA4">
              <w:rPr>
                <w:rFonts w:asciiTheme="majorHAnsi" w:hAnsiTheme="majorHAnsi"/>
                <w:color w:val="auto"/>
                <w:sz w:val="18"/>
                <w:szCs w:val="18"/>
              </w:rPr>
              <w:t>hacer antes de la sesión?</w:t>
            </w:r>
          </w:p>
        </w:tc>
        <w:tc>
          <w:tcPr>
            <w:tcW w:w="3515" w:type="dxa"/>
          </w:tcPr>
          <w:p w14:paraId="0BEF238B" w14:textId="378B7403" w:rsidR="00312C4A" w:rsidRPr="00B66DA4" w:rsidRDefault="00312C4A" w:rsidP="00B809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auto"/>
                <w:sz w:val="18"/>
                <w:szCs w:val="18"/>
              </w:rPr>
            </w:pPr>
            <w:r w:rsidRPr="00B66DA4">
              <w:rPr>
                <w:rFonts w:asciiTheme="majorHAnsi" w:hAnsiTheme="majorHAnsi"/>
                <w:color w:val="auto"/>
                <w:sz w:val="18"/>
                <w:szCs w:val="18"/>
              </w:rPr>
              <w:t>¿Qué recursos o materiales se utilizará</w:t>
            </w:r>
            <w:r w:rsidR="00AE5C41">
              <w:rPr>
                <w:rFonts w:asciiTheme="majorHAnsi" w:hAnsiTheme="majorHAnsi"/>
                <w:color w:val="auto"/>
                <w:sz w:val="18"/>
                <w:szCs w:val="18"/>
              </w:rPr>
              <w:t>n</w:t>
            </w:r>
            <w:r w:rsidRPr="00B66DA4">
              <w:rPr>
                <w:rFonts w:asciiTheme="majorHAnsi" w:hAnsiTheme="majorHAnsi"/>
                <w:color w:val="auto"/>
                <w:sz w:val="18"/>
                <w:szCs w:val="18"/>
              </w:rPr>
              <w:t xml:space="preserve"> en </w:t>
            </w:r>
            <w:r w:rsidR="00AE5C41">
              <w:rPr>
                <w:rFonts w:asciiTheme="majorHAnsi" w:hAnsiTheme="majorHAnsi"/>
                <w:color w:val="auto"/>
                <w:sz w:val="18"/>
                <w:szCs w:val="18"/>
              </w:rPr>
              <w:t>l</w:t>
            </w:r>
            <w:r w:rsidRPr="00B66DA4">
              <w:rPr>
                <w:rFonts w:asciiTheme="majorHAnsi" w:hAnsiTheme="majorHAnsi"/>
                <w:color w:val="auto"/>
                <w:sz w:val="18"/>
                <w:szCs w:val="18"/>
              </w:rPr>
              <w:t>a sesión?</w:t>
            </w:r>
          </w:p>
        </w:tc>
      </w:tr>
      <w:tr w:rsidR="00312C4A" w:rsidRPr="00046477" w14:paraId="53808C03" w14:textId="77777777" w:rsidTr="00CE3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shd w:val="clear" w:color="auto" w:fill="auto"/>
          </w:tcPr>
          <w:p w14:paraId="7903A820" w14:textId="66972A3D" w:rsidR="004765A5" w:rsidRPr="00767013" w:rsidRDefault="00895768" w:rsidP="004765A5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Alistar </w:t>
            </w:r>
            <w:r w:rsidR="009E578A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tiras de </w:t>
            </w:r>
            <w:proofErr w:type="spellStart"/>
            <w:r w:rsidR="009E578A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papel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ógrafo</w:t>
            </w:r>
            <w:r w:rsidR="00D44298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s</w:t>
            </w:r>
            <w:proofErr w:type="spellEnd"/>
            <w:r w:rsidR="009E578A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cuadriculado</w:t>
            </w:r>
            <w:r w:rsidR="00D44298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s</w:t>
            </w:r>
            <w:r w:rsidR="009E578A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(</w:t>
            </w:r>
            <w:r w:rsidR="00D44298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dos </w:t>
            </w:r>
            <w:r w:rsidR="009E578A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para cada grupo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)</w:t>
            </w:r>
            <w:r w:rsidR="006D383C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y la recta numérica </w:t>
            </w:r>
            <w:r w:rsidR="00490EE1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utilizada</w:t>
            </w:r>
            <w:r w:rsidR="00775F37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en</w:t>
            </w:r>
            <w:r w:rsidR="006D383C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la clase anterior</w:t>
            </w:r>
            <w:r w:rsidR="009E578A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.</w:t>
            </w:r>
          </w:p>
          <w:p w14:paraId="79D4782C" w14:textId="33840542" w:rsidR="009E578A" w:rsidRDefault="009E578A" w:rsidP="004765A5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Prepara</w:t>
            </w:r>
            <w:r w:rsidR="00895768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r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un </w:t>
            </w:r>
            <w:proofErr w:type="spellStart"/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papel</w:t>
            </w:r>
            <w:r w:rsidR="00895768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ógrafo</w:t>
            </w:r>
            <w:proofErr w:type="spellEnd"/>
            <w:r w:rsidR="00895768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con el problema</w:t>
            </w: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.</w:t>
            </w:r>
          </w:p>
          <w:p w14:paraId="1C55D388" w14:textId="5B95521F" w:rsidR="00C07D9B" w:rsidRPr="00FB383E" w:rsidRDefault="00895768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>Revisar</w:t>
            </w:r>
            <w:r w:rsidR="00C07D9B" w:rsidRPr="00767013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el instrumento de evaluación</w:t>
            </w:r>
            <w:r w:rsidR="00767013" w:rsidRPr="00767013">
              <w:rPr>
                <w:rFonts w:asciiTheme="majorHAnsi" w:hAnsiTheme="majorHAnsi"/>
                <w:b w:val="0"/>
                <w:color w:val="0D0D0D" w:themeColor="text1" w:themeTint="F2"/>
                <w:sz w:val="18"/>
                <w:szCs w:val="18"/>
              </w:rPr>
              <w:t xml:space="preserve"> </w:t>
            </w:r>
            <w:r w:rsidR="00767013" w:rsidRPr="00767013">
              <w:rPr>
                <w:rFonts w:asciiTheme="majorHAnsi" w:hAnsiTheme="majorHAnsi"/>
                <w:b w:val="0"/>
                <w:sz w:val="18"/>
                <w:szCs w:val="18"/>
              </w:rPr>
              <w:t xml:space="preserve">(Anexo 1 de 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la s</w:t>
            </w:r>
            <w:r w:rsidR="00767013" w:rsidRPr="00767013">
              <w:rPr>
                <w:rFonts w:asciiTheme="majorHAnsi" w:hAnsiTheme="majorHAnsi"/>
                <w:b w:val="0"/>
                <w:sz w:val="18"/>
                <w:szCs w:val="18"/>
              </w:rPr>
              <w:t>esión 2)</w:t>
            </w:r>
            <w:r>
              <w:rPr>
                <w:rFonts w:asciiTheme="majorHAnsi" w:hAnsiTheme="majorHAnsi"/>
                <w:b w:val="0"/>
                <w:sz w:val="18"/>
                <w:szCs w:val="18"/>
              </w:rPr>
              <w:t>.</w:t>
            </w:r>
          </w:p>
        </w:tc>
        <w:tc>
          <w:tcPr>
            <w:tcW w:w="3515" w:type="dxa"/>
            <w:shd w:val="clear" w:color="auto" w:fill="auto"/>
          </w:tcPr>
          <w:p w14:paraId="326B1F7D" w14:textId="0A7C4C1A" w:rsidR="009E578A" w:rsidRDefault="009E578A" w:rsidP="002E279E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Tiras de </w:t>
            </w:r>
            <w:proofErr w:type="spellStart"/>
            <w:r>
              <w:rPr>
                <w:rFonts w:asciiTheme="majorHAnsi" w:hAnsiTheme="majorHAnsi"/>
                <w:sz w:val="18"/>
                <w:szCs w:val="18"/>
              </w:rPr>
              <w:t>papel</w:t>
            </w:r>
            <w:r w:rsidR="00D44298">
              <w:rPr>
                <w:rFonts w:asciiTheme="majorHAnsi" w:hAnsiTheme="majorHAnsi"/>
                <w:sz w:val="18"/>
                <w:szCs w:val="18"/>
              </w:rPr>
              <w:t>ógrafos</w:t>
            </w:r>
            <w:proofErr w:type="spellEnd"/>
            <w:r w:rsidR="009708D6">
              <w:rPr>
                <w:rFonts w:asciiTheme="majorHAnsi" w:hAnsiTheme="majorHAnsi"/>
                <w:sz w:val="18"/>
                <w:szCs w:val="18"/>
              </w:rPr>
              <w:t xml:space="preserve"> y recta numérica</w:t>
            </w:r>
          </w:p>
          <w:p w14:paraId="23A0BE48" w14:textId="5D8036F1" w:rsidR="00D5264D" w:rsidRPr="002E279E" w:rsidRDefault="00D5264D" w:rsidP="002E279E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2E279E">
              <w:rPr>
                <w:rFonts w:asciiTheme="majorHAnsi" w:hAnsiTheme="majorHAnsi"/>
                <w:sz w:val="18"/>
                <w:szCs w:val="18"/>
              </w:rPr>
              <w:t>Imágenes de residuos sólidos</w:t>
            </w:r>
          </w:p>
          <w:p w14:paraId="68B09AA2" w14:textId="1AC8AFEB" w:rsidR="00312C4A" w:rsidRPr="00473D7C" w:rsidRDefault="00312C4A" w:rsidP="00B809BD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473D7C">
              <w:rPr>
                <w:rFonts w:asciiTheme="majorHAnsi" w:hAnsiTheme="majorHAnsi"/>
                <w:sz w:val="18"/>
                <w:szCs w:val="18"/>
              </w:rPr>
              <w:t>Papel</w:t>
            </w:r>
            <w:r w:rsidR="00D44298">
              <w:rPr>
                <w:rFonts w:asciiTheme="majorHAnsi" w:hAnsiTheme="majorHAnsi"/>
                <w:sz w:val="18"/>
                <w:szCs w:val="18"/>
              </w:rPr>
              <w:t>ógrafo</w:t>
            </w:r>
            <w:r w:rsidRPr="00473D7C">
              <w:rPr>
                <w:rFonts w:asciiTheme="majorHAnsi" w:hAnsiTheme="majorHAnsi"/>
                <w:sz w:val="18"/>
                <w:szCs w:val="18"/>
              </w:rPr>
              <w:t>s</w:t>
            </w:r>
            <w:proofErr w:type="spellEnd"/>
            <w:r w:rsidRPr="00473D7C">
              <w:rPr>
                <w:rFonts w:asciiTheme="majorHAnsi" w:hAnsiTheme="majorHAnsi"/>
                <w:sz w:val="18"/>
                <w:szCs w:val="18"/>
              </w:rPr>
              <w:t>, plumones</w:t>
            </w:r>
          </w:p>
          <w:p w14:paraId="77E97D80" w14:textId="20118139" w:rsidR="009E578A" w:rsidRPr="00553ED3" w:rsidRDefault="00C07D9B">
            <w:pPr>
              <w:pStyle w:val="Prrafodelista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Escala de valoración </w:t>
            </w:r>
          </w:p>
        </w:tc>
      </w:tr>
    </w:tbl>
    <w:p w14:paraId="05883A51" w14:textId="77777777" w:rsidR="00312C4A" w:rsidRPr="00046477" w:rsidRDefault="00312C4A" w:rsidP="00312C4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5631E621" w14:textId="77777777" w:rsidR="00312C4A" w:rsidRPr="00046477" w:rsidRDefault="00312C4A" w:rsidP="00704538">
      <w:pPr>
        <w:pStyle w:val="Prrafodelista"/>
        <w:numPr>
          <w:ilvl w:val="0"/>
          <w:numId w:val="8"/>
        </w:numPr>
        <w:ind w:left="284"/>
        <w:rPr>
          <w:rFonts w:asciiTheme="majorHAnsi" w:hAnsiTheme="majorHAnsi"/>
          <w:b/>
          <w:sz w:val="18"/>
          <w:szCs w:val="18"/>
        </w:rPr>
      </w:pPr>
      <w:r w:rsidRPr="00046477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312C4A" w:rsidRPr="00046477" w14:paraId="5378A89C" w14:textId="77777777" w:rsidTr="00B8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3565C60" w14:textId="77777777" w:rsidR="00312C4A" w:rsidRPr="00046477" w:rsidRDefault="00312C4A" w:rsidP="00B809BD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322A74B" w14:textId="77777777" w:rsidR="00312C4A" w:rsidRPr="00046477" w:rsidRDefault="00312C4A" w:rsidP="00B809BD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15 minutos</w:t>
            </w:r>
          </w:p>
        </w:tc>
      </w:tr>
    </w:tbl>
    <w:p w14:paraId="56E943A2" w14:textId="77777777" w:rsidR="007865E8" w:rsidRPr="00CE6B0C" w:rsidRDefault="00CE6B0C" w:rsidP="007865E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CE6B0C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14:paraId="4DD48B52" w14:textId="43C343F4" w:rsidR="00415702" w:rsidRDefault="003E3ACB" w:rsidP="009A7A5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415702">
        <w:rPr>
          <w:rFonts w:asciiTheme="majorHAnsi" w:hAnsiTheme="majorHAnsi"/>
          <w:sz w:val="18"/>
          <w:szCs w:val="18"/>
        </w:rPr>
        <w:t xml:space="preserve">Conversa con </w:t>
      </w:r>
      <w:r w:rsidR="004E4BF4">
        <w:rPr>
          <w:rFonts w:asciiTheme="majorHAnsi" w:hAnsiTheme="majorHAnsi"/>
          <w:sz w:val="18"/>
          <w:szCs w:val="18"/>
        </w:rPr>
        <w:t>lo</w:t>
      </w:r>
      <w:r w:rsidRPr="00415702">
        <w:rPr>
          <w:rFonts w:asciiTheme="majorHAnsi" w:hAnsiTheme="majorHAnsi"/>
          <w:sz w:val="18"/>
          <w:szCs w:val="18"/>
        </w:rPr>
        <w:t>s estudiantes sobre la sesión anterior</w:t>
      </w:r>
      <w:r w:rsidR="00415702" w:rsidRPr="00415702">
        <w:rPr>
          <w:rFonts w:asciiTheme="majorHAnsi" w:hAnsiTheme="majorHAnsi"/>
          <w:sz w:val="18"/>
          <w:szCs w:val="18"/>
        </w:rPr>
        <w:t>, en la que conocieron el tiempo de degradación o descomposición de algunos residuos. Ayúdal</w:t>
      </w:r>
      <w:r w:rsidR="004E4BF4">
        <w:rPr>
          <w:rFonts w:asciiTheme="majorHAnsi" w:hAnsiTheme="majorHAnsi"/>
          <w:sz w:val="18"/>
          <w:szCs w:val="18"/>
        </w:rPr>
        <w:t>o</w:t>
      </w:r>
      <w:r w:rsidR="00415702" w:rsidRPr="00415702">
        <w:rPr>
          <w:rFonts w:asciiTheme="majorHAnsi" w:hAnsiTheme="majorHAnsi"/>
          <w:sz w:val="18"/>
          <w:szCs w:val="18"/>
        </w:rPr>
        <w:t xml:space="preserve">s a recordar </w:t>
      </w:r>
      <w:r w:rsidR="00415702">
        <w:rPr>
          <w:rFonts w:asciiTheme="majorHAnsi" w:hAnsiTheme="majorHAnsi"/>
          <w:sz w:val="18"/>
          <w:szCs w:val="18"/>
        </w:rPr>
        <w:t xml:space="preserve">que los residuos con los que trabajaron tenían en común </w:t>
      </w:r>
      <w:r w:rsidR="004E4BF4">
        <w:rPr>
          <w:rFonts w:asciiTheme="majorHAnsi" w:hAnsiTheme="majorHAnsi"/>
          <w:sz w:val="18"/>
          <w:szCs w:val="18"/>
        </w:rPr>
        <w:t xml:space="preserve">ser </w:t>
      </w:r>
      <w:r w:rsidR="00415702">
        <w:rPr>
          <w:rFonts w:asciiTheme="majorHAnsi" w:hAnsiTheme="majorHAnsi"/>
          <w:sz w:val="18"/>
          <w:szCs w:val="18"/>
        </w:rPr>
        <w:t>orgánicos</w:t>
      </w:r>
      <w:r w:rsidR="00775F37">
        <w:rPr>
          <w:rFonts w:asciiTheme="majorHAnsi" w:hAnsiTheme="majorHAnsi"/>
          <w:sz w:val="18"/>
          <w:szCs w:val="18"/>
        </w:rPr>
        <w:t>, es decir, estaban</w:t>
      </w:r>
      <w:r w:rsidR="00415702">
        <w:rPr>
          <w:rFonts w:asciiTheme="majorHAnsi" w:hAnsiTheme="majorHAnsi"/>
          <w:sz w:val="18"/>
          <w:szCs w:val="18"/>
        </w:rPr>
        <w:t xml:space="preserve"> hechos con materiales orgánicos. </w:t>
      </w:r>
      <w:r w:rsidR="004E4BF4">
        <w:rPr>
          <w:rFonts w:asciiTheme="majorHAnsi" w:hAnsiTheme="majorHAnsi"/>
          <w:sz w:val="18"/>
          <w:szCs w:val="18"/>
        </w:rPr>
        <w:t>A partir de ello, p</w:t>
      </w:r>
      <w:r w:rsidR="00415702">
        <w:rPr>
          <w:rFonts w:asciiTheme="majorHAnsi" w:hAnsiTheme="majorHAnsi"/>
          <w:sz w:val="18"/>
          <w:szCs w:val="18"/>
        </w:rPr>
        <w:t xml:space="preserve">regúntales: ¿Cuánto tiempo demorarán </w:t>
      </w:r>
      <w:r w:rsidR="00CC62C2">
        <w:rPr>
          <w:rFonts w:asciiTheme="majorHAnsi" w:hAnsiTheme="majorHAnsi"/>
          <w:sz w:val="18"/>
          <w:szCs w:val="18"/>
        </w:rPr>
        <w:t xml:space="preserve">en descomponerse </w:t>
      </w:r>
      <w:r w:rsidR="00415702">
        <w:rPr>
          <w:rFonts w:asciiTheme="majorHAnsi" w:hAnsiTheme="majorHAnsi"/>
          <w:sz w:val="18"/>
          <w:szCs w:val="18"/>
        </w:rPr>
        <w:t xml:space="preserve">los residuos que </w:t>
      </w:r>
      <w:r w:rsidR="004E4BF4">
        <w:rPr>
          <w:rFonts w:asciiTheme="majorHAnsi" w:hAnsiTheme="majorHAnsi"/>
          <w:sz w:val="18"/>
          <w:szCs w:val="18"/>
        </w:rPr>
        <w:t xml:space="preserve">están hechos </w:t>
      </w:r>
      <w:r w:rsidR="00415702">
        <w:rPr>
          <w:rFonts w:asciiTheme="majorHAnsi" w:hAnsiTheme="majorHAnsi"/>
          <w:sz w:val="18"/>
          <w:szCs w:val="18"/>
        </w:rPr>
        <w:t>de materiales inorgánicos?, ¿cuáles son estos materiales?</w:t>
      </w:r>
    </w:p>
    <w:p w14:paraId="6DF1B116" w14:textId="6FB0FCA0" w:rsidR="00415702" w:rsidRDefault="00415702" w:rsidP="009A7A54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Recu</w:t>
      </w:r>
      <w:r w:rsidR="007E1D44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>rda</w:t>
      </w:r>
      <w:r w:rsidR="007E1D44">
        <w:rPr>
          <w:rFonts w:asciiTheme="majorHAnsi" w:hAnsiTheme="majorHAnsi"/>
          <w:sz w:val="18"/>
          <w:szCs w:val="18"/>
        </w:rPr>
        <w:t xml:space="preserve"> con ellos </w:t>
      </w:r>
      <w:r>
        <w:rPr>
          <w:rFonts w:asciiTheme="majorHAnsi" w:hAnsiTheme="majorHAnsi"/>
          <w:sz w:val="18"/>
          <w:szCs w:val="18"/>
        </w:rPr>
        <w:t xml:space="preserve">que en las primeras sesiones descubrieron que los residuos que más </w:t>
      </w:r>
      <w:r w:rsidR="007E1D44">
        <w:rPr>
          <w:rFonts w:asciiTheme="majorHAnsi" w:hAnsiTheme="majorHAnsi"/>
          <w:sz w:val="18"/>
          <w:szCs w:val="18"/>
        </w:rPr>
        <w:t xml:space="preserve">se </w:t>
      </w:r>
      <w:r>
        <w:rPr>
          <w:rFonts w:asciiTheme="majorHAnsi" w:hAnsiTheme="majorHAnsi"/>
          <w:sz w:val="18"/>
          <w:szCs w:val="18"/>
        </w:rPr>
        <w:t>genera</w:t>
      </w:r>
      <w:r w:rsidR="00775F37">
        <w:rPr>
          <w:rFonts w:asciiTheme="majorHAnsi" w:hAnsiTheme="majorHAnsi"/>
          <w:sz w:val="18"/>
          <w:szCs w:val="18"/>
        </w:rPr>
        <w:t>n</w:t>
      </w:r>
      <w:r w:rsidR="007E1D44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en las </w:t>
      </w:r>
      <w:r w:rsidR="007E1D44">
        <w:rPr>
          <w:rFonts w:asciiTheme="majorHAnsi" w:hAnsiTheme="majorHAnsi"/>
          <w:sz w:val="18"/>
          <w:szCs w:val="18"/>
        </w:rPr>
        <w:t xml:space="preserve">II. EE. son </w:t>
      </w:r>
      <w:r>
        <w:rPr>
          <w:rFonts w:asciiTheme="majorHAnsi" w:hAnsiTheme="majorHAnsi"/>
          <w:sz w:val="18"/>
          <w:szCs w:val="18"/>
        </w:rPr>
        <w:t xml:space="preserve">los </w:t>
      </w:r>
      <w:r w:rsidR="007E1D44">
        <w:rPr>
          <w:rFonts w:asciiTheme="majorHAnsi" w:hAnsiTheme="majorHAnsi"/>
          <w:sz w:val="18"/>
          <w:szCs w:val="18"/>
        </w:rPr>
        <w:t xml:space="preserve">residuos </w:t>
      </w:r>
      <w:r>
        <w:rPr>
          <w:rFonts w:asciiTheme="majorHAnsi" w:hAnsiTheme="majorHAnsi"/>
          <w:sz w:val="18"/>
          <w:szCs w:val="18"/>
        </w:rPr>
        <w:t>plastificados</w:t>
      </w:r>
      <w:r w:rsidR="00CC62C2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como bolsas, envolturas, botellas de agua o botellas de yogur. </w:t>
      </w:r>
    </w:p>
    <w:p w14:paraId="6C239333" w14:textId="69E5E847" w:rsidR="00BB77B2" w:rsidRDefault="007E1D44" w:rsidP="00C85D6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Menciona</w:t>
      </w:r>
      <w:r w:rsidRPr="00BB77B2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que en esta ocasión </w:t>
      </w:r>
      <w:r w:rsidR="00415702" w:rsidRPr="00BB77B2">
        <w:rPr>
          <w:rFonts w:asciiTheme="majorHAnsi" w:hAnsiTheme="majorHAnsi"/>
          <w:sz w:val="18"/>
          <w:szCs w:val="18"/>
        </w:rPr>
        <w:t>ordenar</w:t>
      </w:r>
      <w:r>
        <w:rPr>
          <w:rFonts w:asciiTheme="majorHAnsi" w:hAnsiTheme="majorHAnsi"/>
          <w:sz w:val="18"/>
          <w:szCs w:val="18"/>
        </w:rPr>
        <w:t>án</w:t>
      </w:r>
      <w:r w:rsidR="00415702" w:rsidRPr="00BB77B2">
        <w:rPr>
          <w:rFonts w:asciiTheme="majorHAnsi" w:hAnsiTheme="majorHAnsi"/>
          <w:sz w:val="18"/>
          <w:szCs w:val="18"/>
        </w:rPr>
        <w:t xml:space="preserve"> otro grupo de residuos sólidos</w:t>
      </w:r>
      <w:r>
        <w:rPr>
          <w:rFonts w:asciiTheme="majorHAnsi" w:hAnsiTheme="majorHAnsi"/>
          <w:sz w:val="18"/>
          <w:szCs w:val="18"/>
        </w:rPr>
        <w:t xml:space="preserve">, pero </w:t>
      </w:r>
      <w:r w:rsidR="00415702" w:rsidRPr="00BB77B2">
        <w:rPr>
          <w:rFonts w:asciiTheme="majorHAnsi" w:hAnsiTheme="majorHAnsi"/>
          <w:sz w:val="18"/>
          <w:szCs w:val="18"/>
        </w:rPr>
        <w:t xml:space="preserve">que tienen un tiempo de degradación mayor. </w:t>
      </w:r>
      <w:r>
        <w:rPr>
          <w:rFonts w:asciiTheme="majorHAnsi" w:hAnsiTheme="majorHAnsi"/>
          <w:sz w:val="18"/>
          <w:szCs w:val="18"/>
        </w:rPr>
        <w:t>Seguidamente, p</w:t>
      </w:r>
      <w:r w:rsidR="00415702" w:rsidRPr="00BB77B2">
        <w:rPr>
          <w:rFonts w:asciiTheme="majorHAnsi" w:hAnsiTheme="majorHAnsi"/>
          <w:sz w:val="18"/>
          <w:szCs w:val="18"/>
        </w:rPr>
        <w:t xml:space="preserve">resenta el </w:t>
      </w:r>
      <w:proofErr w:type="spellStart"/>
      <w:r w:rsidRPr="00BB77B2">
        <w:rPr>
          <w:rFonts w:asciiTheme="majorHAnsi" w:hAnsiTheme="majorHAnsi"/>
          <w:sz w:val="18"/>
          <w:szCs w:val="18"/>
        </w:rPr>
        <w:t>papel</w:t>
      </w:r>
      <w:r>
        <w:rPr>
          <w:rFonts w:asciiTheme="majorHAnsi" w:hAnsiTheme="majorHAnsi"/>
          <w:sz w:val="18"/>
          <w:szCs w:val="18"/>
        </w:rPr>
        <w:t>ógrafo</w:t>
      </w:r>
      <w:proofErr w:type="spellEnd"/>
      <w:r>
        <w:rPr>
          <w:rFonts w:asciiTheme="majorHAnsi" w:hAnsiTheme="majorHAnsi"/>
          <w:sz w:val="18"/>
          <w:szCs w:val="18"/>
        </w:rPr>
        <w:t xml:space="preserve"> con el </w:t>
      </w:r>
      <w:r w:rsidR="00415702" w:rsidRPr="00BB77B2">
        <w:rPr>
          <w:rFonts w:asciiTheme="majorHAnsi" w:hAnsiTheme="majorHAnsi"/>
          <w:sz w:val="18"/>
          <w:szCs w:val="18"/>
        </w:rPr>
        <w:t>problema</w:t>
      </w:r>
      <w:r>
        <w:rPr>
          <w:rFonts w:asciiTheme="majorHAnsi" w:hAnsiTheme="majorHAnsi"/>
          <w:sz w:val="18"/>
          <w:szCs w:val="18"/>
        </w:rPr>
        <w:t xml:space="preserve">. Toma en cuenta </w:t>
      </w:r>
      <w:r w:rsidR="00415702" w:rsidRPr="00BB77B2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>la tabla de tiempos de degradación</w:t>
      </w:r>
      <w:r w:rsidRPr="00BB77B2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debe visualizarse con facilidad.</w:t>
      </w:r>
      <w:r w:rsidR="00BB77B2">
        <w:rPr>
          <w:rFonts w:asciiTheme="majorHAnsi" w:hAnsiTheme="majorHAnsi"/>
          <w:sz w:val="18"/>
          <w:szCs w:val="18"/>
        </w:rPr>
        <w:t xml:space="preserve"> </w:t>
      </w:r>
    </w:p>
    <w:p w14:paraId="2BD2EF42" w14:textId="77777777" w:rsidR="00D707B9" w:rsidRPr="00BB77B2" w:rsidRDefault="00CE6B0C" w:rsidP="00BB77B2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noProof/>
          <w:lang w:eastAsia="es-PE"/>
        </w:rPr>
        <w:lastRenderedPageBreak/>
        <mc:AlternateContent>
          <mc:Choice Requires="wps">
            <w:drawing>
              <wp:inline distT="0" distB="0" distL="0" distR="0" wp14:anchorId="27E3CE2C" wp14:editId="547ABF9F">
                <wp:extent cx="4737004" cy="2917623"/>
                <wp:effectExtent l="0" t="0" r="26035" b="16510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004" cy="29176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E69EAF" w14:textId="41E84E1C" w:rsidR="000A3365" w:rsidRPr="00D707B9" w:rsidRDefault="00162E0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Los residuos que más generamos en la </w:t>
                            </w:r>
                            <w:r w:rsidR="0008238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I. E. 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son las bolsas, envolturas, botellas de yogur</w:t>
                            </w:r>
                            <w:r w:rsidR="0008238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y otros residuos inorgánicos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. Por ello</w:t>
                            </w:r>
                            <w:r w:rsidR="000A336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, ordenaremos el tiempo que demoran en degradarse. ¿Cómo lo haremos?</w:t>
                            </w:r>
                          </w:p>
                          <w:tbl>
                            <w:tblPr>
                              <w:tblStyle w:val="Tablaconcuadrcula"/>
                              <w:tblW w:w="666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418"/>
                              <w:gridCol w:w="709"/>
                              <w:gridCol w:w="1559"/>
                              <w:gridCol w:w="1276"/>
                            </w:tblGrid>
                            <w:tr w:rsidR="00C96725" w14:paraId="3E0DFFFC" w14:textId="77777777" w:rsidTr="0085779E">
                              <w:tc>
                                <w:tcPr>
                                  <w:tcW w:w="1701" w:type="dxa"/>
                                  <w:shd w:val="clear" w:color="auto" w:fill="FFFFFF" w:themeFill="background1"/>
                                </w:tcPr>
                                <w:p w14:paraId="6784A715" w14:textId="76639A03" w:rsidR="00C96725" w:rsidRPr="00CE6B0C" w:rsidRDefault="00C96725" w:rsidP="00C9672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0"/>
                                    <w:contextualSpacing w:val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E6B0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Residuo</w:t>
                                  </w:r>
                                  <w:r w:rsidR="00C56CBE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70AB16F" w14:textId="77777777" w:rsidR="00C96725" w:rsidRPr="00CE6B0C" w:rsidRDefault="00C96725" w:rsidP="00C9672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763FE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Tiempo de degradación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2045E33E" w14:textId="77777777" w:rsidR="00C96725" w:rsidRPr="00CE6B0C" w:rsidRDefault="00C96725" w:rsidP="00C9672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42B74ED" w14:textId="66186331" w:rsidR="00C96725" w:rsidRPr="00CE6B0C" w:rsidRDefault="00C96725" w:rsidP="00C9672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spacing w:before="120" w:after="120"/>
                                    <w:ind w:left="0"/>
                                    <w:contextualSpacing w:val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763FE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Residuo</w:t>
                                  </w:r>
                                  <w:r w:rsidR="00C56CBE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  <w:shd w:val="clear" w:color="auto" w:fill="FFFFFF" w:themeFill="background1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FFFFFF" w:themeFill="background1"/>
                                </w:tcPr>
                                <w:p w14:paraId="023172CE" w14:textId="77777777" w:rsidR="00C96725" w:rsidRPr="00CE6B0C" w:rsidRDefault="00C96725" w:rsidP="00C96725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E6B0C">
                                    <w:rPr>
                                      <w:rFonts w:asciiTheme="majorHAnsi" w:hAnsiTheme="majorHAnsi"/>
                                      <w:b/>
                                      <w:sz w:val="18"/>
                                      <w:szCs w:val="18"/>
                                    </w:rPr>
                                    <w:t>Tiempo de degradación</w:t>
                                  </w:r>
                                </w:p>
                              </w:tc>
                            </w:tr>
                            <w:tr w:rsidR="00E60D59" w:rsidRPr="00BB77B2" w14:paraId="6F9CB9E8" w14:textId="77777777" w:rsidTr="0085779E">
                              <w:trPr>
                                <w:trHeight w:val="116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A223467" w14:textId="37A86756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Botella</w:t>
                                  </w:r>
                                  <w:r w:rsidR="0008238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de agua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D411355" w14:textId="18EF1AE6" w:rsidR="00E60D59" w:rsidRPr="00BB77B2" w:rsidRDefault="00E16DE6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158</w:t>
                                  </w:r>
                                  <w:r w:rsidR="00E60D59"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años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48F7B65" w14:textId="77777777" w:rsidR="00E60D59" w:rsidRPr="00BB77B2" w:rsidRDefault="00E60D59" w:rsidP="00E60D59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F7DB187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Aluminio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41047BC" w14:textId="27E143D5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0A336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  <w:r w:rsidR="00E16DE6" w:rsidRPr="000A336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años</w:t>
                                  </w:r>
                                </w:p>
                              </w:tc>
                            </w:tr>
                            <w:tr w:rsidR="00E60D59" w:rsidRPr="00BB77B2" w14:paraId="58AB0890" w14:textId="77777777" w:rsidTr="0085779E">
                              <w:tc>
                                <w:tcPr>
                                  <w:tcW w:w="1701" w:type="dxa"/>
                                </w:tcPr>
                                <w:p w14:paraId="6A94E57A" w14:textId="564C068A" w:rsidR="00E60D59" w:rsidRPr="00BB77B2" w:rsidRDefault="00E60D59" w:rsidP="00A07FC1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Bolsas de </w:t>
                                  </w:r>
                                  <w:r w:rsidR="00A07FC1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plástico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D345E3F" w14:textId="77777777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600 años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D108A6E" w14:textId="77777777" w:rsidR="00E60D59" w:rsidRPr="00BB77B2" w:rsidRDefault="00E60D59" w:rsidP="00E60D59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E9B5508" w14:textId="041622BD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Chicle</w:t>
                                  </w:r>
                                  <w:r w:rsidR="009E41B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381A0127" w14:textId="77777777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5 años</w:t>
                                  </w:r>
                                </w:p>
                              </w:tc>
                            </w:tr>
                            <w:tr w:rsidR="00E60D59" w:rsidRPr="00BB77B2" w14:paraId="385765F1" w14:textId="77777777" w:rsidTr="0085779E">
                              <w:trPr>
                                <w:trHeight w:val="225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34745C85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Madera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F0E3CD8" w14:textId="77777777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3 años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10412534" w14:textId="77777777" w:rsidR="00E60D59" w:rsidRPr="00BB77B2" w:rsidRDefault="00E60D59" w:rsidP="00E60D59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E3D03C0" w14:textId="603F5652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Envase</w:t>
                                  </w:r>
                                  <w:r w:rsidR="009E41BD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de metal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5C597A4" w14:textId="35EC5292" w:rsidR="00E60D59" w:rsidRPr="00BB77B2" w:rsidRDefault="00E16DE6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 w:rsidR="00E60D59"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años</w:t>
                                  </w:r>
                                </w:p>
                              </w:tc>
                            </w:tr>
                            <w:tr w:rsidR="00E60D59" w:rsidRPr="00BB77B2" w14:paraId="311D0A75" w14:textId="77777777" w:rsidTr="0085779E">
                              <w:tc>
                                <w:tcPr>
                                  <w:tcW w:w="1701" w:type="dxa"/>
                                </w:tcPr>
                                <w:p w14:paraId="0BEE8FAB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Latas de gaseosa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A0A40AD" w14:textId="77777777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10 años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6601778" w14:textId="77777777" w:rsidR="00062E34" w:rsidRPr="00BB77B2" w:rsidRDefault="00062E34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3F7142A4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Celofán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7166491" w14:textId="080969A8" w:rsidR="00E60D59" w:rsidRPr="00BB77B2" w:rsidRDefault="00E60D59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2 años</w:t>
                                  </w:r>
                                </w:p>
                              </w:tc>
                            </w:tr>
                            <w:tr w:rsidR="00E60D59" w:rsidRPr="00BB77B2" w14:paraId="2B236CFF" w14:textId="77777777" w:rsidTr="0085779E">
                              <w:tc>
                                <w:tcPr>
                                  <w:tcW w:w="1701" w:type="dxa"/>
                                </w:tcPr>
                                <w:p w14:paraId="4227070A" w14:textId="1F195622" w:rsidR="00E60D59" w:rsidRPr="00BB77B2" w:rsidRDefault="00E60D59" w:rsidP="00062E34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Vasos de plástico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E45F0FB" w14:textId="77777777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990 años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C3AD209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79858B1" w14:textId="6C271191" w:rsidR="00E60D59" w:rsidRPr="00BB77B2" w:rsidRDefault="00775F37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E60D59"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nvases tetrabrik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3A8F6BB2" w14:textId="3ABC0733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E16DE6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años</w:t>
                                  </w:r>
                                </w:p>
                              </w:tc>
                            </w:tr>
                            <w:tr w:rsidR="00E60D59" w:rsidRPr="00BB77B2" w14:paraId="40E0D14A" w14:textId="77777777" w:rsidTr="0085779E">
                              <w:tc>
                                <w:tcPr>
                                  <w:tcW w:w="1701" w:type="dxa"/>
                                </w:tcPr>
                                <w:p w14:paraId="09194A9B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Pilas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A4FD93A" w14:textId="10EA02B5" w:rsidR="00E60D59" w:rsidRPr="00BB77B2" w:rsidRDefault="00062E34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1000</w:t>
                                  </w:r>
                                  <w:r w:rsidR="00E60D59"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años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544D5365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58534EA" w14:textId="0D992584" w:rsidR="00E60D59" w:rsidRPr="00BB77B2" w:rsidRDefault="00062E34" w:rsidP="00062E34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Vasos de </w:t>
                                  </w:r>
                                  <w:proofErr w:type="spellStart"/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E60D59"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ecnopor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24BCC13" w14:textId="223F4795" w:rsidR="00E60D59" w:rsidRPr="00BB77B2" w:rsidRDefault="00062E34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98</w:t>
                                  </w:r>
                                  <w:r w:rsidR="00E60D59"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años</w:t>
                                  </w:r>
                                </w:p>
                              </w:tc>
                            </w:tr>
                            <w:tr w:rsidR="00E60D59" w:rsidRPr="00BB77B2" w14:paraId="533BFDFF" w14:textId="77777777" w:rsidTr="0085779E">
                              <w:tc>
                                <w:tcPr>
                                  <w:tcW w:w="1701" w:type="dxa"/>
                                </w:tcPr>
                                <w:p w14:paraId="0BC9DC4D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Zapatillas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A153656" w14:textId="7E432DC3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E16DE6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años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7AD25C34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28245C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Cuero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607C5CC" w14:textId="77777777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5 años</w:t>
                                  </w:r>
                                </w:p>
                              </w:tc>
                            </w:tr>
                            <w:tr w:rsidR="00E60D59" w:rsidRPr="00BB77B2" w14:paraId="30228212" w14:textId="77777777" w:rsidTr="0085779E">
                              <w:tc>
                                <w:tcPr>
                                  <w:tcW w:w="1701" w:type="dxa"/>
                                </w:tcPr>
                                <w:p w14:paraId="3F8C0624" w14:textId="31D9E914" w:rsidR="00E60D59" w:rsidRPr="00BB77B2" w:rsidRDefault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Madera pintada 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9D45922" w14:textId="77777777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0A336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15 años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626C672F" w14:textId="77777777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73BF5D66" w14:textId="21F2CAE3" w:rsidR="00E60D59" w:rsidRPr="00BB77B2" w:rsidRDefault="00E60D59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Envase</w:t>
                                  </w:r>
                                  <w:r w:rsidR="00082389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 xml:space="preserve"> de plástico grueso (champú)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0F6EFE68" w14:textId="77777777" w:rsidR="00E60D59" w:rsidRPr="00BB77B2" w:rsidRDefault="00E60D59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BB77B2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300 años</w:t>
                                  </w:r>
                                </w:p>
                              </w:tc>
                            </w:tr>
                            <w:tr w:rsidR="00062E34" w:rsidRPr="00BB77B2" w14:paraId="3ACD9251" w14:textId="77777777" w:rsidTr="0085779E">
                              <w:tc>
                                <w:tcPr>
                                  <w:tcW w:w="1701" w:type="dxa"/>
                                </w:tcPr>
                                <w:p w14:paraId="2B55C470" w14:textId="1D899DE3" w:rsidR="00062E34" w:rsidRPr="00BB77B2" w:rsidRDefault="00062E34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Vasos descartables de plástico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145DC692" w14:textId="20647390" w:rsidR="00062E34" w:rsidRPr="000A3365" w:rsidRDefault="00062E34" w:rsidP="000A3365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175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0A3365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t>100 años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 w:themeFill="background1"/>
                                </w:tcPr>
                                <w:p w14:paraId="6C978642" w14:textId="77777777" w:rsidR="00062E34" w:rsidRPr="00BB77B2" w:rsidRDefault="00062E34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068D2A" w14:textId="77777777" w:rsidR="00062E34" w:rsidRPr="00BB77B2" w:rsidRDefault="00062E34" w:rsidP="00E60D59">
                                  <w:pPr>
                                    <w:pStyle w:val="Prrafodelista"/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ind w:left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62290B" w14:textId="77777777" w:rsidR="00062E34" w:rsidRPr="00BB77B2" w:rsidRDefault="00062E34" w:rsidP="00E60D59">
                                  <w:pPr>
                                    <w:shd w:val="clear" w:color="auto" w:fill="FFFFFF" w:themeFill="background1"/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8FF4F1" w14:textId="5333C41C" w:rsidR="00C96725" w:rsidRPr="00D707B9" w:rsidRDefault="00C96725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7E3CE2C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width:373pt;height:2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" fillcolor="white [3201]" strokeweight=".5pt">
                <v:textbox>
                  <w:txbxContent>
                    <w:p w14:paraId="3FE69EAF" w14:textId="41E84E1C" w:rsidR="000A3365" w:rsidRPr="00D707B9" w:rsidRDefault="00162E09" w:rsidP="000A3365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Los residuos que más generamos en la </w:t>
                      </w:r>
                      <w:r w:rsidR="0008238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I. E. 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son las bolsas, envolturas, botellas de yogur</w:t>
                      </w:r>
                      <w:r w:rsidR="00082389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y otros residuos inorgánicos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. Por ello</w:t>
                      </w:r>
                      <w:r w:rsidR="000A3365">
                        <w:rPr>
                          <w:rFonts w:asciiTheme="majorHAnsi" w:hAnsiTheme="majorHAnsi"/>
                          <w:sz w:val="18"/>
                          <w:szCs w:val="18"/>
                        </w:rPr>
                        <w:t>, ordenaremos el tiempo que demoran en degradarse. ¿Cómo lo haremos?</w:t>
                      </w:r>
                    </w:p>
                    <w:tbl>
                      <w:tblPr>
                        <w:tblStyle w:val="Tablaconcuadrcula"/>
                        <w:tblW w:w="666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418"/>
                        <w:gridCol w:w="709"/>
                        <w:gridCol w:w="1559"/>
                        <w:gridCol w:w="1276"/>
                      </w:tblGrid>
                      <w:tr w:rsidR="00C96725" w14:paraId="3E0DFFFC" w14:textId="77777777" w:rsidTr="0085779E">
                        <w:tc>
                          <w:tcPr>
                            <w:tcW w:w="1701" w:type="dxa"/>
                            <w:shd w:val="clear" w:color="auto" w:fill="FFFFFF" w:themeFill="background1"/>
                          </w:tcPr>
                          <w:p w14:paraId="6784A715" w14:textId="76639A03" w:rsidR="00C96725" w:rsidRPr="00CE6B0C" w:rsidRDefault="00C96725" w:rsidP="00C9672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CE6B0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Residuo</w:t>
                            </w:r>
                            <w:r w:rsidR="00C56CB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70AB16F" w14:textId="77777777" w:rsidR="00C96725" w:rsidRPr="00CE6B0C" w:rsidRDefault="00C96725" w:rsidP="00C9672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763F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Tiempo de degradación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2045E33E" w14:textId="77777777" w:rsidR="00C96725" w:rsidRPr="00CE6B0C" w:rsidRDefault="00C96725" w:rsidP="00C9672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42B74ED" w14:textId="66186331" w:rsidR="00C96725" w:rsidRPr="00CE6B0C" w:rsidRDefault="00C96725" w:rsidP="00C9672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spacing w:before="120" w:after="120"/>
                              <w:ind w:left="0"/>
                              <w:contextualSpacing w:val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B763F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Residuo</w:t>
                            </w:r>
                            <w:r w:rsidR="00C56CBE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  <w:shd w:val="clear" w:color="auto" w:fill="FFFFFF" w:themeFill="background1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FFFFFF" w:themeFill="background1"/>
                          </w:tcPr>
                          <w:p w14:paraId="023172CE" w14:textId="77777777" w:rsidR="00C96725" w:rsidRPr="00CE6B0C" w:rsidRDefault="00C96725" w:rsidP="00C96725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jc w:val="center"/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CE6B0C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Tiempo de degradación</w:t>
                            </w:r>
                          </w:p>
                        </w:tc>
                      </w:tr>
                      <w:tr w:rsidR="00E60D59" w:rsidRPr="00BB77B2" w14:paraId="6F9CB9E8" w14:textId="77777777" w:rsidTr="0085779E">
                        <w:trPr>
                          <w:trHeight w:val="116"/>
                        </w:trPr>
                        <w:tc>
                          <w:tcPr>
                            <w:tcW w:w="1701" w:type="dxa"/>
                          </w:tcPr>
                          <w:p w14:paraId="3A223467" w14:textId="37A86756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Botella</w:t>
                            </w:r>
                            <w:r w:rsidR="0008238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 agua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14:paraId="4D411355" w14:textId="18EF1AE6" w:rsidR="00E60D59" w:rsidRPr="00BB77B2" w:rsidRDefault="00E16DE6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158</w:t>
                            </w:r>
                            <w:r w:rsidR="00E60D59"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años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48F7B65" w14:textId="77777777" w:rsidR="00E60D59" w:rsidRPr="00BB77B2" w:rsidRDefault="00E60D59" w:rsidP="00E60D59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</w:tcBorders>
                          </w:tcPr>
                          <w:p w14:paraId="1F7DB187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Aluminio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41047BC" w14:textId="27E143D5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A336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35</w:t>
                            </w:r>
                            <w:r w:rsidR="00E16DE6" w:rsidRPr="000A336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5</w:t>
                            </w: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años</w:t>
                            </w:r>
                          </w:p>
                        </w:tc>
                      </w:tr>
                      <w:tr w:rsidR="00E60D59" w:rsidRPr="00BB77B2" w14:paraId="58AB0890" w14:textId="77777777" w:rsidTr="0085779E">
                        <w:tc>
                          <w:tcPr>
                            <w:tcW w:w="1701" w:type="dxa"/>
                          </w:tcPr>
                          <w:p w14:paraId="6A94E57A" w14:textId="564C068A" w:rsidR="00E60D59" w:rsidRPr="00BB77B2" w:rsidRDefault="00E60D59" w:rsidP="00A07FC1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Bolsas de </w:t>
                            </w:r>
                            <w:r w:rsidR="00A07FC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plástico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14:paraId="6D345E3F" w14:textId="77777777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600 años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D108A6E" w14:textId="77777777" w:rsidR="00E60D59" w:rsidRPr="00BB77B2" w:rsidRDefault="00E60D59" w:rsidP="00E60D59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</w:tcBorders>
                          </w:tcPr>
                          <w:p w14:paraId="4E9B5508" w14:textId="041622BD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Chicle</w:t>
                            </w:r>
                            <w:r w:rsidR="009E41B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381A0127" w14:textId="77777777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5 años</w:t>
                            </w:r>
                          </w:p>
                        </w:tc>
                      </w:tr>
                      <w:tr w:rsidR="00E60D59" w:rsidRPr="00BB77B2" w14:paraId="385765F1" w14:textId="77777777" w:rsidTr="0085779E">
                        <w:trPr>
                          <w:trHeight w:val="225"/>
                        </w:trPr>
                        <w:tc>
                          <w:tcPr>
                            <w:tcW w:w="1701" w:type="dxa"/>
                          </w:tcPr>
                          <w:p w14:paraId="34745C85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Madera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14:paraId="6F0E3CD8" w14:textId="77777777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3 años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10412534" w14:textId="77777777" w:rsidR="00E60D59" w:rsidRPr="00BB77B2" w:rsidRDefault="00E60D59" w:rsidP="00E60D59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</w:tcBorders>
                          </w:tcPr>
                          <w:p w14:paraId="2E3D03C0" w14:textId="603F5652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Envase</w:t>
                            </w:r>
                            <w:r w:rsidR="009E41BD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 metal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5C597A4" w14:textId="35EC5292" w:rsidR="00E60D59" w:rsidRPr="00BB77B2" w:rsidRDefault="00E16DE6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32</w:t>
                            </w:r>
                            <w:r w:rsidR="00E60D59"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años</w:t>
                            </w:r>
                          </w:p>
                        </w:tc>
                      </w:tr>
                      <w:tr w:rsidR="00E60D59" w:rsidRPr="00BB77B2" w14:paraId="311D0A75" w14:textId="77777777" w:rsidTr="0085779E">
                        <w:tc>
                          <w:tcPr>
                            <w:tcW w:w="1701" w:type="dxa"/>
                          </w:tcPr>
                          <w:p w14:paraId="0BEE8FAB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Latas de gaseosa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14:paraId="5A0A40AD" w14:textId="77777777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10 años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6601778" w14:textId="77777777" w:rsidR="00062E34" w:rsidRPr="00BB77B2" w:rsidRDefault="00062E34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</w:tcBorders>
                          </w:tcPr>
                          <w:p w14:paraId="3F7142A4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Celofán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7166491" w14:textId="080969A8" w:rsidR="00E60D59" w:rsidRPr="00BB77B2" w:rsidRDefault="00E60D59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 años</w:t>
                            </w:r>
                          </w:p>
                        </w:tc>
                      </w:tr>
                      <w:tr w:rsidR="00E60D59" w:rsidRPr="00BB77B2" w14:paraId="2B236CFF" w14:textId="77777777" w:rsidTr="0085779E">
                        <w:tc>
                          <w:tcPr>
                            <w:tcW w:w="1701" w:type="dxa"/>
                          </w:tcPr>
                          <w:p w14:paraId="4227070A" w14:textId="1F195622" w:rsidR="00E60D59" w:rsidRPr="00BB77B2" w:rsidRDefault="00E60D59" w:rsidP="00062E34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Vasos de plástico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14:paraId="6E45F0FB" w14:textId="77777777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990 años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C3AD209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79858B1" w14:textId="6C271191" w:rsidR="00E60D59" w:rsidRPr="00BB77B2" w:rsidRDefault="00775F37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</w:t>
                            </w:r>
                            <w:r w:rsidR="00E60D59"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nvases tetrabrik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3A8F6BB2" w14:textId="3ABC0733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3</w:t>
                            </w:r>
                            <w:r w:rsidR="00E16DE6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5</w:t>
                            </w: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años</w:t>
                            </w:r>
                          </w:p>
                        </w:tc>
                      </w:tr>
                      <w:tr w:rsidR="00E60D59" w:rsidRPr="00BB77B2" w14:paraId="40E0D14A" w14:textId="77777777" w:rsidTr="0085779E">
                        <w:tc>
                          <w:tcPr>
                            <w:tcW w:w="1701" w:type="dxa"/>
                          </w:tcPr>
                          <w:p w14:paraId="09194A9B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Pilas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14:paraId="2A4FD93A" w14:textId="10EA02B5" w:rsidR="00E60D59" w:rsidRPr="00BB77B2" w:rsidRDefault="00062E34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1000</w:t>
                            </w:r>
                            <w:r w:rsidR="00E60D59"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años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544D5365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358534EA" w14:textId="0D992584" w:rsidR="00E60D59" w:rsidRPr="00BB77B2" w:rsidRDefault="00062E34" w:rsidP="00062E34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Vasos de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t</w:t>
                            </w:r>
                            <w:r w:rsidR="00E60D59"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ecnopor</w:t>
                            </w:r>
                            <w:proofErr w:type="spellEnd"/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524BCC13" w14:textId="223F4795" w:rsidR="00E60D59" w:rsidRPr="00BB77B2" w:rsidRDefault="00062E34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98</w:t>
                            </w:r>
                            <w:r w:rsidR="00E60D59"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años</w:t>
                            </w:r>
                          </w:p>
                        </w:tc>
                      </w:tr>
                      <w:tr w:rsidR="00E60D59" w:rsidRPr="00BB77B2" w14:paraId="533BFDFF" w14:textId="77777777" w:rsidTr="0085779E">
                        <w:tc>
                          <w:tcPr>
                            <w:tcW w:w="1701" w:type="dxa"/>
                          </w:tcPr>
                          <w:p w14:paraId="0BC9DC4D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Zapatillas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14:paraId="5A153656" w14:textId="7E432DC3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20</w:t>
                            </w:r>
                            <w:r w:rsidR="00E16DE6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5</w:t>
                            </w: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años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7AD25C34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328245C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Cuero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6607C5CC" w14:textId="77777777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5 años</w:t>
                            </w:r>
                          </w:p>
                        </w:tc>
                      </w:tr>
                      <w:tr w:rsidR="00E60D59" w:rsidRPr="00BB77B2" w14:paraId="30228212" w14:textId="77777777" w:rsidTr="0085779E">
                        <w:tc>
                          <w:tcPr>
                            <w:tcW w:w="1701" w:type="dxa"/>
                          </w:tcPr>
                          <w:p w14:paraId="3F8C0624" w14:textId="31D9E914" w:rsidR="00E60D59" w:rsidRPr="00BB77B2" w:rsidRDefault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Madera pintada 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14:paraId="79D45922" w14:textId="77777777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A336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15 años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626C672F" w14:textId="77777777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73BF5D66" w14:textId="21F2CAE3" w:rsidR="00E60D59" w:rsidRPr="00BB77B2" w:rsidRDefault="00E60D59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Envase</w:t>
                            </w:r>
                            <w:r w:rsidR="00082389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s</w:t>
                            </w: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de plástico grueso (champú)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</w:tcPr>
                          <w:p w14:paraId="0F6EFE68" w14:textId="77777777" w:rsidR="00E60D59" w:rsidRPr="00BB77B2" w:rsidRDefault="00E60D59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BB77B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300 años</w:t>
                            </w:r>
                          </w:p>
                        </w:tc>
                      </w:tr>
                      <w:tr w:rsidR="00062E34" w:rsidRPr="00BB77B2" w14:paraId="3ACD9251" w14:textId="77777777" w:rsidTr="0085779E">
                        <w:tc>
                          <w:tcPr>
                            <w:tcW w:w="1701" w:type="dxa"/>
                          </w:tcPr>
                          <w:p w14:paraId="2B55C470" w14:textId="1D899DE3" w:rsidR="00062E34" w:rsidRPr="00BB77B2" w:rsidRDefault="00062E34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Vasos descartables de plástico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right w:val="single" w:sz="4" w:space="0" w:color="auto"/>
                            </w:tcBorders>
                          </w:tcPr>
                          <w:p w14:paraId="145DC692" w14:textId="20647390" w:rsidR="00062E34" w:rsidRPr="000A3365" w:rsidRDefault="00062E34" w:rsidP="000A3365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175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0A3365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100 años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FFFFFF" w:themeFill="background1"/>
                          </w:tcPr>
                          <w:p w14:paraId="6C978642" w14:textId="77777777" w:rsidR="00062E34" w:rsidRPr="00BB77B2" w:rsidRDefault="00062E34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068D2A" w14:textId="77777777" w:rsidR="00062E34" w:rsidRPr="00BB77B2" w:rsidRDefault="00062E34" w:rsidP="00E60D59">
                            <w:pPr>
                              <w:pStyle w:val="Prrafodelista"/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ind w:left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62290B" w14:textId="77777777" w:rsidR="00062E34" w:rsidRPr="00BB77B2" w:rsidRDefault="00062E34" w:rsidP="00E60D59">
                            <w:pPr>
                              <w:shd w:val="clear" w:color="auto" w:fill="FFFFFF" w:themeFill="background1"/>
                              <w:autoSpaceDE w:val="0"/>
                              <w:autoSpaceDN w:val="0"/>
                              <w:adjustRightInd w:val="0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08FF4F1" w14:textId="5333C41C" w:rsidR="00C96725" w:rsidRPr="00D707B9" w:rsidRDefault="00C96725" w:rsidP="000A3365">
                      <w:pPr>
                        <w:shd w:val="clear" w:color="auto" w:fill="FFFFFF" w:themeFill="background1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3187D3" w14:textId="77777777" w:rsidR="003D6343" w:rsidRDefault="003D6343" w:rsidP="00D707B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14:paraId="4534831E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D707B9">
        <w:rPr>
          <w:rFonts w:asciiTheme="majorHAnsi" w:hAnsiTheme="majorHAnsi"/>
          <w:b/>
          <w:color w:val="595959" w:themeColor="text1" w:themeTint="A6"/>
          <w:sz w:val="18"/>
          <w:szCs w:val="18"/>
        </w:rPr>
        <w:t>Familiarización con el problema</w:t>
      </w:r>
    </w:p>
    <w:p w14:paraId="0A96EB18" w14:textId="77777777" w:rsidR="00FA35E9" w:rsidRPr="00FA35E9" w:rsidRDefault="00FA35E9" w:rsidP="00FA35E9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FA35E9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14:paraId="5AC5BF59" w14:textId="3F18E482" w:rsidR="00E60D59" w:rsidRDefault="00E60D59" w:rsidP="00AF755B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831E7" wp14:editId="40DF2AAF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1479550" cy="1327150"/>
                <wp:effectExtent l="0" t="0" r="25400" b="254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550" cy="132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AC0A3" w14:textId="246537A8" w:rsidR="00E60D59" w:rsidRPr="00293777" w:rsidRDefault="00E60D59" w:rsidP="00293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</w:pPr>
                            <w:r w:rsidRPr="00293777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 xml:space="preserve">Recuerda que estas preguntas deben ayudar a que los estudiantes se familiaricen con los datos del problema y la relación que hay entre ellos, así como </w:t>
                            </w:r>
                            <w:r w:rsidR="00FE4566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 xml:space="preserve">con </w:t>
                            </w:r>
                            <w:r w:rsidRPr="00293777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 xml:space="preserve">las condiciones y el reto del problema. </w:t>
                            </w:r>
                            <w:r w:rsidR="00FE4566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>Esto les permitirá</w:t>
                            </w:r>
                            <w:r w:rsidR="00FE4566" w:rsidRPr="00293777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293777">
                              <w:rPr>
                                <w:rFonts w:asciiTheme="majorHAnsi" w:hAnsiTheme="majorHAnsi"/>
                                <w:sz w:val="16"/>
                                <w:szCs w:val="18"/>
                              </w:rPr>
                              <w:t>recordar algún problema similar que hayan resuelto antes.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831E7" id="Cuadro de texto 3" o:spid="_x0000_s1027" type="#_x0000_t202" style="position:absolute;left:0;text-align:left;margin-left:65.3pt;margin-top:2.7pt;width:116.5pt;height:10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" fillcolor="white [3201]" strokeweight=".5pt">
                <v:textbox>
                  <w:txbxContent>
                    <w:p w14:paraId="7EDAC0A3" w14:textId="246537A8" w:rsidR="00E60D59" w:rsidRPr="00293777" w:rsidRDefault="00E60D59" w:rsidP="00293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Theme="majorHAnsi" w:hAnsiTheme="majorHAnsi"/>
                          <w:sz w:val="16"/>
                          <w:szCs w:val="18"/>
                        </w:rPr>
                      </w:pPr>
                      <w:r w:rsidRPr="00293777">
                        <w:rPr>
                          <w:rFonts w:asciiTheme="majorHAnsi" w:hAnsiTheme="majorHAnsi"/>
                          <w:sz w:val="16"/>
                          <w:szCs w:val="18"/>
                        </w:rPr>
                        <w:t xml:space="preserve">Recuerda que estas preguntas deben ayudar a que los estudiantes se familiaricen con los datos del problema y la relación que hay entre ellos, así como </w:t>
                      </w:r>
                      <w:r w:rsidR="00FE4566">
                        <w:rPr>
                          <w:rFonts w:asciiTheme="majorHAnsi" w:hAnsiTheme="majorHAnsi"/>
                          <w:sz w:val="16"/>
                          <w:szCs w:val="18"/>
                        </w:rPr>
                        <w:t xml:space="preserve">con </w:t>
                      </w:r>
                      <w:r w:rsidRPr="00293777">
                        <w:rPr>
                          <w:rFonts w:asciiTheme="majorHAnsi" w:hAnsiTheme="majorHAnsi"/>
                          <w:sz w:val="16"/>
                          <w:szCs w:val="18"/>
                        </w:rPr>
                        <w:t xml:space="preserve">las condiciones y el reto del problema. </w:t>
                      </w:r>
                      <w:r w:rsidR="00FE4566">
                        <w:rPr>
                          <w:rFonts w:asciiTheme="majorHAnsi" w:hAnsiTheme="majorHAnsi"/>
                          <w:sz w:val="16"/>
                          <w:szCs w:val="18"/>
                        </w:rPr>
                        <w:t>Esto les permitirá</w:t>
                      </w:r>
                      <w:r w:rsidR="00FE4566" w:rsidRPr="00293777">
                        <w:rPr>
                          <w:rFonts w:asciiTheme="majorHAnsi" w:hAnsiTheme="majorHAnsi"/>
                          <w:sz w:val="16"/>
                          <w:szCs w:val="18"/>
                        </w:rPr>
                        <w:t xml:space="preserve"> </w:t>
                      </w:r>
                      <w:r w:rsidRPr="00293777">
                        <w:rPr>
                          <w:rFonts w:asciiTheme="majorHAnsi" w:hAnsiTheme="majorHAnsi"/>
                          <w:sz w:val="16"/>
                          <w:szCs w:val="18"/>
                        </w:rPr>
                        <w:t>recordar algún problema similar que hayan resuelto antes.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755B">
        <w:rPr>
          <w:rFonts w:asciiTheme="majorHAnsi" w:hAnsiTheme="majorHAnsi"/>
          <w:sz w:val="18"/>
          <w:szCs w:val="18"/>
        </w:rPr>
        <w:t>Pide que lean el problema y</w:t>
      </w:r>
      <w:r w:rsidR="00BB77B2">
        <w:rPr>
          <w:rFonts w:asciiTheme="majorHAnsi" w:hAnsiTheme="majorHAnsi"/>
          <w:sz w:val="18"/>
          <w:szCs w:val="18"/>
        </w:rPr>
        <w:t xml:space="preserve"> r</w:t>
      </w:r>
      <w:r w:rsidR="00AF755B">
        <w:rPr>
          <w:rFonts w:asciiTheme="majorHAnsi" w:hAnsiTheme="majorHAnsi"/>
          <w:sz w:val="18"/>
          <w:szCs w:val="18"/>
        </w:rPr>
        <w:t>ealiza preguntas que ayud</w:t>
      </w:r>
      <w:r w:rsidR="00F8490C">
        <w:rPr>
          <w:rFonts w:asciiTheme="majorHAnsi" w:hAnsiTheme="majorHAnsi"/>
          <w:sz w:val="18"/>
          <w:szCs w:val="18"/>
        </w:rPr>
        <w:t xml:space="preserve">en a </w:t>
      </w:r>
      <w:r w:rsidR="00775F37">
        <w:rPr>
          <w:rFonts w:asciiTheme="majorHAnsi" w:hAnsiTheme="majorHAnsi"/>
          <w:sz w:val="18"/>
          <w:szCs w:val="18"/>
        </w:rPr>
        <w:t xml:space="preserve">los estudiantes a </w:t>
      </w:r>
      <w:r w:rsidR="00F8490C">
        <w:rPr>
          <w:rFonts w:asciiTheme="majorHAnsi" w:hAnsiTheme="majorHAnsi"/>
          <w:sz w:val="18"/>
          <w:szCs w:val="18"/>
        </w:rPr>
        <w:t>comprender de qué trata</w:t>
      </w:r>
      <w:r w:rsidR="00AF755B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</w:t>
      </w:r>
      <w:r w:rsidR="00FE4566">
        <w:rPr>
          <w:rFonts w:asciiTheme="majorHAnsi" w:hAnsiTheme="majorHAnsi"/>
          <w:sz w:val="18"/>
          <w:szCs w:val="18"/>
        </w:rPr>
        <w:t xml:space="preserve">Por ejemplo: </w:t>
      </w:r>
      <w:r>
        <w:rPr>
          <w:rFonts w:asciiTheme="majorHAnsi" w:hAnsiTheme="majorHAnsi"/>
          <w:sz w:val="18"/>
          <w:szCs w:val="18"/>
        </w:rPr>
        <w:t>¿Qué nos muestra la tabla?</w:t>
      </w:r>
      <w:r w:rsidR="00FE4566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F8490C">
        <w:rPr>
          <w:rFonts w:asciiTheme="majorHAnsi" w:hAnsiTheme="majorHAnsi"/>
          <w:sz w:val="18"/>
          <w:szCs w:val="18"/>
        </w:rPr>
        <w:t>¿</w:t>
      </w:r>
      <w:r w:rsidR="00FE4566">
        <w:rPr>
          <w:rFonts w:asciiTheme="majorHAnsi" w:hAnsiTheme="majorHAnsi"/>
          <w:sz w:val="18"/>
          <w:szCs w:val="18"/>
        </w:rPr>
        <w:t>t</w:t>
      </w:r>
      <w:r w:rsidR="00F8490C">
        <w:rPr>
          <w:rFonts w:asciiTheme="majorHAnsi" w:hAnsiTheme="majorHAnsi"/>
          <w:sz w:val="18"/>
          <w:szCs w:val="18"/>
        </w:rPr>
        <w:t>odos</w:t>
      </w:r>
      <w:r>
        <w:rPr>
          <w:rFonts w:asciiTheme="majorHAnsi" w:hAnsiTheme="majorHAnsi"/>
          <w:sz w:val="18"/>
          <w:szCs w:val="18"/>
        </w:rPr>
        <w:t xml:space="preserve"> los tiempos</w:t>
      </w:r>
      <w:r w:rsidR="00F8490C">
        <w:rPr>
          <w:rFonts w:asciiTheme="majorHAnsi" w:hAnsiTheme="majorHAnsi"/>
          <w:sz w:val="18"/>
          <w:szCs w:val="18"/>
        </w:rPr>
        <w:t xml:space="preserve"> están expresados en la misma unidad de tiempo</w:t>
      </w:r>
      <w:r>
        <w:rPr>
          <w:rFonts w:asciiTheme="majorHAnsi" w:hAnsiTheme="majorHAnsi"/>
          <w:sz w:val="18"/>
          <w:szCs w:val="18"/>
        </w:rPr>
        <w:t>?, ¿</w:t>
      </w:r>
      <w:r w:rsidR="00FE4566">
        <w:rPr>
          <w:rFonts w:asciiTheme="majorHAnsi" w:hAnsiTheme="majorHAnsi"/>
          <w:sz w:val="18"/>
          <w:szCs w:val="18"/>
        </w:rPr>
        <w:t>c</w:t>
      </w:r>
      <w:r>
        <w:rPr>
          <w:rFonts w:asciiTheme="majorHAnsi" w:hAnsiTheme="majorHAnsi"/>
          <w:sz w:val="18"/>
          <w:szCs w:val="18"/>
        </w:rPr>
        <w:t>ómo son los tiempos?</w:t>
      </w:r>
      <w:r w:rsidR="00FE4566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¿están expresados en números de tres cifras</w:t>
      </w:r>
      <w:r w:rsidR="00775F37">
        <w:rPr>
          <w:rFonts w:asciiTheme="majorHAnsi" w:hAnsiTheme="majorHAnsi"/>
          <w:sz w:val="18"/>
          <w:szCs w:val="18"/>
        </w:rPr>
        <w:t>?</w:t>
      </w:r>
      <w:r>
        <w:rPr>
          <w:rFonts w:asciiTheme="majorHAnsi" w:hAnsiTheme="majorHAnsi"/>
          <w:sz w:val="18"/>
          <w:szCs w:val="18"/>
        </w:rPr>
        <w:t xml:space="preserve">, </w:t>
      </w:r>
      <w:r w:rsidR="00775F37">
        <w:rPr>
          <w:rFonts w:asciiTheme="majorHAnsi" w:hAnsiTheme="majorHAnsi"/>
          <w:sz w:val="18"/>
          <w:szCs w:val="18"/>
        </w:rPr>
        <w:t xml:space="preserve">¿de </w:t>
      </w:r>
      <w:r>
        <w:rPr>
          <w:rFonts w:asciiTheme="majorHAnsi" w:hAnsiTheme="majorHAnsi"/>
          <w:sz w:val="18"/>
          <w:szCs w:val="18"/>
        </w:rPr>
        <w:t xml:space="preserve">dos cifras? </w:t>
      </w:r>
    </w:p>
    <w:p w14:paraId="6F4AAC0B" w14:textId="286C366E" w:rsidR="003D0FB8" w:rsidRDefault="004D7D26" w:rsidP="004D7D2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E40E56">
        <w:rPr>
          <w:rFonts w:asciiTheme="majorHAnsi" w:hAnsiTheme="majorHAnsi"/>
          <w:b/>
          <w:sz w:val="18"/>
          <w:szCs w:val="18"/>
        </w:rPr>
        <w:t>Comunica el propósito de la sesión:</w:t>
      </w:r>
      <w:r w:rsidRPr="004D7D26">
        <w:rPr>
          <w:rFonts w:asciiTheme="majorHAnsi" w:hAnsiTheme="majorHAnsi"/>
          <w:sz w:val="18"/>
          <w:szCs w:val="18"/>
        </w:rPr>
        <w:t xml:space="preserve"> </w:t>
      </w:r>
      <w:r w:rsidR="00FE4566">
        <w:rPr>
          <w:rFonts w:asciiTheme="majorHAnsi" w:hAnsiTheme="majorHAnsi"/>
          <w:sz w:val="18"/>
          <w:szCs w:val="18"/>
        </w:rPr>
        <w:t>“</w:t>
      </w:r>
      <w:r w:rsidRPr="004D7D26">
        <w:rPr>
          <w:rFonts w:asciiTheme="majorHAnsi" w:hAnsiTheme="majorHAnsi"/>
          <w:sz w:val="18"/>
          <w:szCs w:val="18"/>
        </w:rPr>
        <w:t xml:space="preserve">Hoy </w:t>
      </w:r>
      <w:r w:rsidR="00E60D59">
        <w:rPr>
          <w:rFonts w:asciiTheme="majorHAnsi" w:hAnsiTheme="majorHAnsi"/>
          <w:sz w:val="18"/>
          <w:szCs w:val="18"/>
        </w:rPr>
        <w:t>ordenar</w:t>
      </w:r>
      <w:r w:rsidR="00FE4566">
        <w:rPr>
          <w:rFonts w:asciiTheme="majorHAnsi" w:hAnsiTheme="majorHAnsi"/>
          <w:sz w:val="18"/>
          <w:szCs w:val="18"/>
        </w:rPr>
        <w:t>án</w:t>
      </w:r>
      <w:r w:rsidR="00E60D59">
        <w:rPr>
          <w:rFonts w:asciiTheme="majorHAnsi" w:hAnsiTheme="majorHAnsi"/>
          <w:sz w:val="18"/>
          <w:szCs w:val="18"/>
        </w:rPr>
        <w:t xml:space="preserve"> cantidades de dos y tres cifras</w:t>
      </w:r>
      <w:r w:rsidR="00FE4566">
        <w:rPr>
          <w:rFonts w:asciiTheme="majorHAnsi" w:hAnsiTheme="majorHAnsi"/>
          <w:sz w:val="18"/>
          <w:szCs w:val="18"/>
        </w:rPr>
        <w:t xml:space="preserve"> al obtener </w:t>
      </w:r>
      <w:r w:rsidR="00E60D59">
        <w:rPr>
          <w:rFonts w:asciiTheme="majorHAnsi" w:hAnsiTheme="majorHAnsi"/>
          <w:sz w:val="18"/>
          <w:szCs w:val="18"/>
        </w:rPr>
        <w:t xml:space="preserve">más información sobre los tiempos de degradación de </w:t>
      </w:r>
      <w:r w:rsidR="00FE4566">
        <w:rPr>
          <w:rFonts w:asciiTheme="majorHAnsi" w:hAnsiTheme="majorHAnsi"/>
          <w:sz w:val="18"/>
          <w:szCs w:val="18"/>
        </w:rPr>
        <w:t xml:space="preserve">algunos </w:t>
      </w:r>
      <w:r w:rsidR="00E60D59">
        <w:rPr>
          <w:rFonts w:asciiTheme="majorHAnsi" w:hAnsiTheme="majorHAnsi"/>
          <w:sz w:val="18"/>
          <w:szCs w:val="18"/>
        </w:rPr>
        <w:t xml:space="preserve">residuos </w:t>
      </w:r>
      <w:r w:rsidR="00FE4566">
        <w:rPr>
          <w:rFonts w:asciiTheme="majorHAnsi" w:hAnsiTheme="majorHAnsi"/>
          <w:sz w:val="18"/>
          <w:szCs w:val="18"/>
        </w:rPr>
        <w:t xml:space="preserve">inorgánicos </w:t>
      </w:r>
      <w:r w:rsidR="00E60D59">
        <w:rPr>
          <w:rFonts w:asciiTheme="majorHAnsi" w:hAnsiTheme="majorHAnsi"/>
          <w:sz w:val="18"/>
          <w:szCs w:val="18"/>
        </w:rPr>
        <w:t>que genera</w:t>
      </w:r>
      <w:r w:rsidR="00FE4566">
        <w:rPr>
          <w:rFonts w:asciiTheme="majorHAnsi" w:hAnsiTheme="majorHAnsi"/>
          <w:sz w:val="18"/>
          <w:szCs w:val="18"/>
        </w:rPr>
        <w:t>n en la I. E.”.</w:t>
      </w:r>
      <w:r w:rsidR="00E60D59">
        <w:rPr>
          <w:rFonts w:asciiTheme="majorHAnsi" w:hAnsiTheme="majorHAnsi"/>
          <w:sz w:val="18"/>
          <w:szCs w:val="18"/>
        </w:rPr>
        <w:t xml:space="preserve"> </w:t>
      </w:r>
    </w:p>
    <w:p w14:paraId="1EB725B9" w14:textId="2F29CE53" w:rsidR="004D7D26" w:rsidRPr="004D7D26" w:rsidRDefault="00F5275E" w:rsidP="004D7D2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Menciona </w:t>
      </w:r>
      <w:r w:rsidR="003D0FB8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>durante la</w:t>
      </w:r>
      <w:r w:rsidR="003D0FB8">
        <w:rPr>
          <w:rFonts w:asciiTheme="majorHAnsi" w:hAnsiTheme="majorHAnsi"/>
          <w:sz w:val="18"/>
          <w:szCs w:val="18"/>
        </w:rPr>
        <w:t xml:space="preserve"> sesión </w:t>
      </w:r>
      <w:r w:rsidR="003119DF">
        <w:rPr>
          <w:rFonts w:asciiTheme="majorHAnsi" w:hAnsiTheme="majorHAnsi"/>
          <w:sz w:val="18"/>
          <w:szCs w:val="18"/>
        </w:rPr>
        <w:t>pondrá</w:t>
      </w:r>
      <w:r w:rsidR="00FA35E9">
        <w:rPr>
          <w:rFonts w:asciiTheme="majorHAnsi" w:hAnsiTheme="majorHAnsi"/>
          <w:sz w:val="18"/>
          <w:szCs w:val="18"/>
        </w:rPr>
        <w:t>s</w:t>
      </w:r>
      <w:r w:rsidR="003119DF">
        <w:rPr>
          <w:rFonts w:asciiTheme="majorHAnsi" w:hAnsiTheme="majorHAnsi"/>
          <w:sz w:val="18"/>
          <w:szCs w:val="18"/>
        </w:rPr>
        <w:t xml:space="preserve"> especial atención </w:t>
      </w:r>
      <w:r w:rsidR="00F804AE">
        <w:rPr>
          <w:rFonts w:asciiTheme="majorHAnsi" w:hAnsiTheme="majorHAnsi"/>
          <w:sz w:val="18"/>
          <w:szCs w:val="18"/>
        </w:rPr>
        <w:t xml:space="preserve">tanto </w:t>
      </w:r>
      <w:r w:rsidR="009E578A">
        <w:rPr>
          <w:rFonts w:asciiTheme="majorHAnsi" w:hAnsiTheme="majorHAnsi"/>
          <w:sz w:val="18"/>
          <w:szCs w:val="18"/>
        </w:rPr>
        <w:t xml:space="preserve">a la representación y </w:t>
      </w:r>
      <w:r>
        <w:rPr>
          <w:rFonts w:asciiTheme="majorHAnsi" w:hAnsiTheme="majorHAnsi"/>
          <w:sz w:val="18"/>
          <w:szCs w:val="18"/>
        </w:rPr>
        <w:t xml:space="preserve">al </w:t>
      </w:r>
      <w:r w:rsidR="009E578A">
        <w:rPr>
          <w:rFonts w:asciiTheme="majorHAnsi" w:hAnsiTheme="majorHAnsi"/>
          <w:sz w:val="18"/>
          <w:szCs w:val="18"/>
        </w:rPr>
        <w:t>ordenamiento de números</w:t>
      </w:r>
      <w:r>
        <w:rPr>
          <w:rFonts w:asciiTheme="majorHAnsi" w:hAnsiTheme="majorHAnsi"/>
          <w:sz w:val="18"/>
          <w:szCs w:val="18"/>
        </w:rPr>
        <w:t xml:space="preserve"> </w:t>
      </w:r>
      <w:r w:rsidR="00F804AE">
        <w:rPr>
          <w:rFonts w:asciiTheme="majorHAnsi" w:hAnsiTheme="majorHAnsi"/>
          <w:sz w:val="18"/>
          <w:szCs w:val="18"/>
        </w:rPr>
        <w:t>como a</w:t>
      </w:r>
      <w:r>
        <w:rPr>
          <w:rFonts w:asciiTheme="majorHAnsi" w:hAnsiTheme="majorHAnsi"/>
          <w:sz w:val="18"/>
          <w:szCs w:val="18"/>
        </w:rPr>
        <w:t xml:space="preserve"> </w:t>
      </w:r>
      <w:r w:rsidR="009E578A">
        <w:rPr>
          <w:rFonts w:asciiTheme="majorHAnsi" w:hAnsiTheme="majorHAnsi"/>
          <w:sz w:val="18"/>
          <w:szCs w:val="18"/>
        </w:rPr>
        <w:t xml:space="preserve">las afirmaciones que </w:t>
      </w:r>
      <w:r>
        <w:rPr>
          <w:rFonts w:asciiTheme="majorHAnsi" w:hAnsiTheme="majorHAnsi"/>
          <w:sz w:val="18"/>
          <w:szCs w:val="18"/>
        </w:rPr>
        <w:t xml:space="preserve">determinen </w:t>
      </w:r>
      <w:r w:rsidR="009E578A">
        <w:rPr>
          <w:rFonts w:asciiTheme="majorHAnsi" w:hAnsiTheme="majorHAnsi"/>
          <w:sz w:val="18"/>
          <w:szCs w:val="18"/>
        </w:rPr>
        <w:t>sobre la comparación</w:t>
      </w:r>
      <w:r w:rsidR="0026155C">
        <w:rPr>
          <w:rFonts w:asciiTheme="majorHAnsi" w:hAnsiTheme="majorHAnsi"/>
          <w:sz w:val="18"/>
          <w:szCs w:val="18"/>
        </w:rPr>
        <w:t xml:space="preserve"> de dichos tiempos</w:t>
      </w:r>
      <w:r w:rsidR="009E578A">
        <w:rPr>
          <w:rFonts w:asciiTheme="majorHAnsi" w:hAnsiTheme="majorHAnsi"/>
          <w:sz w:val="18"/>
          <w:szCs w:val="18"/>
        </w:rPr>
        <w:t>.</w:t>
      </w:r>
    </w:p>
    <w:p w14:paraId="732EEA45" w14:textId="4ACAE8D3" w:rsidR="00FA35E9" w:rsidRPr="00FA35E9" w:rsidRDefault="00CC62C2" w:rsidP="00FA35E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Selecciona </w:t>
      </w:r>
      <w:r w:rsidR="0026155C">
        <w:rPr>
          <w:rFonts w:asciiTheme="majorHAnsi" w:hAnsiTheme="majorHAnsi"/>
          <w:sz w:val="18"/>
          <w:szCs w:val="18"/>
        </w:rPr>
        <w:t>junto</w:t>
      </w:r>
      <w:r w:rsidR="00FA35E9" w:rsidRPr="00FA35E9">
        <w:rPr>
          <w:rFonts w:asciiTheme="majorHAnsi" w:hAnsiTheme="majorHAnsi"/>
          <w:sz w:val="18"/>
          <w:szCs w:val="18"/>
        </w:rPr>
        <w:t xml:space="preserve"> con los estudiantes las normas de convivencia que los ayudarán a realizar un mejor trabajo en equipo.    </w:t>
      </w:r>
    </w:p>
    <w:p w14:paraId="0E114C10" w14:textId="77777777" w:rsidR="00293777" w:rsidRDefault="00293777" w:rsidP="007865E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3E3ACB" w:rsidRPr="00046477" w14:paraId="10323CB5" w14:textId="77777777" w:rsidTr="003225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489FA9D3" w14:textId="77777777" w:rsidR="003E3ACB" w:rsidRPr="003E3ACB" w:rsidRDefault="003E3ACB" w:rsidP="003225F7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3E3ACB">
              <w:rPr>
                <w:rFonts w:asciiTheme="majorHAnsi" w:hAnsiTheme="majorHAnsi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3042DD58" w14:textId="77777777" w:rsidR="003E3ACB" w:rsidRPr="00046477" w:rsidRDefault="003E3ACB" w:rsidP="003225F7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15 minutos</w:t>
            </w:r>
          </w:p>
        </w:tc>
      </w:tr>
    </w:tbl>
    <w:p w14:paraId="724FA705" w14:textId="77777777" w:rsidR="003E3ACB" w:rsidRDefault="004D7D26" w:rsidP="007865E8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Búsqueda y ejecución de estrategias</w:t>
      </w:r>
    </w:p>
    <w:p w14:paraId="74C75EA7" w14:textId="77777777" w:rsidR="00647C78" w:rsidRPr="00FA35E9" w:rsidRDefault="00647C78" w:rsidP="00647C7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grupos pequeños</w:t>
      </w:r>
    </w:p>
    <w:p w14:paraId="1F8725FB" w14:textId="23163CEA" w:rsidR="009868D8" w:rsidRDefault="00A77C91" w:rsidP="00A94B65">
      <w:pPr>
        <w:pStyle w:val="Prrafodelista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Organiza a los estudiantes en </w:t>
      </w:r>
      <w:r w:rsidRPr="009868D8">
        <w:rPr>
          <w:rFonts w:asciiTheme="majorHAnsi" w:hAnsiTheme="majorHAnsi"/>
          <w:sz w:val="18"/>
          <w:szCs w:val="18"/>
        </w:rPr>
        <w:t xml:space="preserve">equipos </w:t>
      </w:r>
      <w:r w:rsidR="00E60D59" w:rsidRPr="009868D8">
        <w:rPr>
          <w:rFonts w:asciiTheme="majorHAnsi" w:hAnsiTheme="majorHAnsi"/>
          <w:sz w:val="18"/>
          <w:szCs w:val="18"/>
        </w:rPr>
        <w:t xml:space="preserve">y </w:t>
      </w:r>
      <w:r>
        <w:rPr>
          <w:rFonts w:asciiTheme="majorHAnsi" w:hAnsiTheme="majorHAnsi"/>
          <w:sz w:val="18"/>
          <w:szCs w:val="18"/>
        </w:rPr>
        <w:t xml:space="preserve">busca que </w:t>
      </w:r>
      <w:r w:rsidR="00E60D59" w:rsidRPr="009868D8">
        <w:rPr>
          <w:rFonts w:asciiTheme="majorHAnsi" w:hAnsiTheme="majorHAnsi"/>
          <w:sz w:val="18"/>
          <w:szCs w:val="18"/>
        </w:rPr>
        <w:t xml:space="preserve">conversen entre ellos </w:t>
      </w:r>
      <w:r w:rsidR="00F804AE">
        <w:rPr>
          <w:rFonts w:asciiTheme="majorHAnsi" w:hAnsiTheme="majorHAnsi"/>
          <w:sz w:val="18"/>
          <w:szCs w:val="18"/>
        </w:rPr>
        <w:t xml:space="preserve">sobre cómo </w:t>
      </w:r>
      <w:r>
        <w:rPr>
          <w:rFonts w:asciiTheme="majorHAnsi" w:hAnsiTheme="majorHAnsi"/>
          <w:sz w:val="18"/>
          <w:szCs w:val="18"/>
        </w:rPr>
        <w:t>plantear</w:t>
      </w:r>
      <w:r w:rsidRPr="009868D8">
        <w:rPr>
          <w:rFonts w:asciiTheme="majorHAnsi" w:hAnsiTheme="majorHAnsi"/>
          <w:sz w:val="18"/>
          <w:szCs w:val="18"/>
        </w:rPr>
        <w:t xml:space="preserve"> </w:t>
      </w:r>
      <w:r w:rsidR="00E60D59" w:rsidRPr="009868D8">
        <w:rPr>
          <w:rFonts w:asciiTheme="majorHAnsi" w:hAnsiTheme="majorHAnsi"/>
          <w:sz w:val="18"/>
          <w:szCs w:val="18"/>
        </w:rPr>
        <w:t xml:space="preserve">una estrategia que permita ordenar los tiempos. </w:t>
      </w:r>
      <w:r>
        <w:rPr>
          <w:rFonts w:asciiTheme="majorHAnsi" w:hAnsiTheme="majorHAnsi"/>
          <w:sz w:val="18"/>
          <w:szCs w:val="18"/>
        </w:rPr>
        <w:t>Luego, p</w:t>
      </w:r>
      <w:r w:rsidR="00E60D59" w:rsidRPr="009868D8">
        <w:rPr>
          <w:rFonts w:asciiTheme="majorHAnsi" w:hAnsiTheme="majorHAnsi"/>
          <w:sz w:val="18"/>
          <w:szCs w:val="18"/>
        </w:rPr>
        <w:t>regúntales: ¿</w:t>
      </w:r>
      <w:r w:rsidR="001F042A" w:rsidRPr="009868D8">
        <w:rPr>
          <w:rFonts w:asciiTheme="majorHAnsi" w:hAnsiTheme="majorHAnsi"/>
          <w:sz w:val="18"/>
          <w:szCs w:val="18"/>
        </w:rPr>
        <w:t>C</w:t>
      </w:r>
      <w:r w:rsidR="00E60D59" w:rsidRPr="009868D8">
        <w:rPr>
          <w:rFonts w:asciiTheme="majorHAnsi" w:hAnsiTheme="majorHAnsi"/>
          <w:sz w:val="18"/>
          <w:szCs w:val="18"/>
        </w:rPr>
        <w:t>ómo lo harán?</w:t>
      </w:r>
      <w:r w:rsidR="00F804AE">
        <w:rPr>
          <w:rFonts w:asciiTheme="majorHAnsi" w:hAnsiTheme="majorHAnsi"/>
          <w:sz w:val="18"/>
          <w:szCs w:val="18"/>
        </w:rPr>
        <w:t>;</w:t>
      </w:r>
      <w:r w:rsidR="00E60D59" w:rsidRPr="009868D8">
        <w:rPr>
          <w:rFonts w:asciiTheme="majorHAnsi" w:hAnsiTheme="majorHAnsi"/>
          <w:sz w:val="18"/>
          <w:szCs w:val="18"/>
        </w:rPr>
        <w:t xml:space="preserve"> ¿</w:t>
      </w:r>
      <w:r w:rsidR="00F804AE" w:rsidRPr="009868D8">
        <w:rPr>
          <w:rFonts w:asciiTheme="majorHAnsi" w:hAnsiTheme="majorHAnsi"/>
          <w:sz w:val="18"/>
          <w:szCs w:val="18"/>
        </w:rPr>
        <w:t>han resuelto antes</w:t>
      </w:r>
      <w:r w:rsidR="00F804AE" w:rsidRPr="009868D8" w:rsidDel="00A77C91">
        <w:rPr>
          <w:rFonts w:asciiTheme="majorHAnsi" w:hAnsiTheme="majorHAnsi"/>
          <w:sz w:val="18"/>
          <w:szCs w:val="18"/>
        </w:rPr>
        <w:t xml:space="preserve"> </w:t>
      </w:r>
      <w:r w:rsidR="00F804AE">
        <w:rPr>
          <w:rFonts w:asciiTheme="majorHAnsi" w:hAnsiTheme="majorHAnsi"/>
          <w:sz w:val="18"/>
          <w:szCs w:val="18"/>
        </w:rPr>
        <w:t>un</w:t>
      </w:r>
      <w:r w:rsidR="00E60D59" w:rsidRPr="009868D8">
        <w:rPr>
          <w:rFonts w:asciiTheme="majorHAnsi" w:hAnsiTheme="majorHAnsi"/>
          <w:sz w:val="18"/>
          <w:szCs w:val="18"/>
        </w:rPr>
        <w:t xml:space="preserve"> problema similar?, ¿</w:t>
      </w:r>
      <w:r w:rsidR="00F804AE">
        <w:rPr>
          <w:rFonts w:asciiTheme="majorHAnsi" w:hAnsiTheme="majorHAnsi"/>
          <w:sz w:val="18"/>
          <w:szCs w:val="18"/>
        </w:rPr>
        <w:t xml:space="preserve">lo que hicieron en </w:t>
      </w:r>
      <w:r w:rsidR="00E60D59" w:rsidRPr="009868D8">
        <w:rPr>
          <w:rFonts w:asciiTheme="majorHAnsi" w:hAnsiTheme="majorHAnsi"/>
          <w:sz w:val="18"/>
          <w:szCs w:val="18"/>
        </w:rPr>
        <w:t>la sesión pasada puede ayudarl</w:t>
      </w:r>
      <w:r w:rsidR="00F804AE">
        <w:rPr>
          <w:rFonts w:asciiTheme="majorHAnsi" w:hAnsiTheme="majorHAnsi"/>
          <w:sz w:val="18"/>
          <w:szCs w:val="18"/>
        </w:rPr>
        <w:t>o</w:t>
      </w:r>
      <w:r w:rsidR="00E60D59" w:rsidRPr="009868D8">
        <w:rPr>
          <w:rFonts w:asciiTheme="majorHAnsi" w:hAnsiTheme="majorHAnsi"/>
          <w:sz w:val="18"/>
          <w:szCs w:val="18"/>
        </w:rPr>
        <w:t>s?, ¿</w:t>
      </w:r>
      <w:r w:rsidR="001F042A" w:rsidRPr="009868D8">
        <w:rPr>
          <w:rFonts w:asciiTheme="majorHAnsi" w:hAnsiTheme="majorHAnsi"/>
          <w:sz w:val="18"/>
          <w:szCs w:val="18"/>
        </w:rPr>
        <w:t>q</w:t>
      </w:r>
      <w:r w:rsidR="00E60D59" w:rsidRPr="009868D8">
        <w:rPr>
          <w:rFonts w:asciiTheme="majorHAnsi" w:hAnsiTheme="majorHAnsi"/>
          <w:sz w:val="18"/>
          <w:szCs w:val="18"/>
        </w:rPr>
        <w:t xml:space="preserve">ué usaron en sesiones </w:t>
      </w:r>
      <w:r w:rsidR="008C43D6" w:rsidRPr="009868D8">
        <w:rPr>
          <w:rFonts w:asciiTheme="majorHAnsi" w:hAnsiTheme="majorHAnsi"/>
          <w:sz w:val="18"/>
          <w:szCs w:val="18"/>
        </w:rPr>
        <w:t xml:space="preserve">pasadas? </w:t>
      </w:r>
    </w:p>
    <w:p w14:paraId="1EC8C4A9" w14:textId="77777777" w:rsidR="00647C78" w:rsidRPr="00647C78" w:rsidRDefault="00647C78" w:rsidP="00647C78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647C78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14:paraId="3D85EB31" w14:textId="1C0B3B10" w:rsidR="00647C78" w:rsidRPr="00A663D7" w:rsidRDefault="006D383C">
      <w:pPr>
        <w:pStyle w:val="Prrafodelista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 w:rsidRPr="00A663D7">
        <w:rPr>
          <w:rFonts w:asciiTheme="majorHAnsi" w:hAnsiTheme="majorHAnsi"/>
          <w:sz w:val="18"/>
          <w:szCs w:val="18"/>
        </w:rPr>
        <w:t xml:space="preserve">Indica que </w:t>
      </w:r>
      <w:r w:rsidR="009868D8" w:rsidRPr="00A663D7">
        <w:rPr>
          <w:rFonts w:asciiTheme="majorHAnsi" w:hAnsiTheme="majorHAnsi"/>
          <w:sz w:val="18"/>
          <w:szCs w:val="18"/>
        </w:rPr>
        <w:t>revis</w:t>
      </w:r>
      <w:r w:rsidRPr="00A663D7">
        <w:rPr>
          <w:rFonts w:asciiTheme="majorHAnsi" w:hAnsiTheme="majorHAnsi"/>
          <w:sz w:val="18"/>
          <w:szCs w:val="18"/>
        </w:rPr>
        <w:t xml:space="preserve">en </w:t>
      </w:r>
      <w:r w:rsidR="009868D8" w:rsidRPr="00A663D7">
        <w:rPr>
          <w:rFonts w:asciiTheme="majorHAnsi" w:hAnsiTheme="majorHAnsi"/>
          <w:sz w:val="18"/>
          <w:szCs w:val="18"/>
        </w:rPr>
        <w:t>la recta numérica que usaron en la sesión anterior</w:t>
      </w:r>
      <w:r w:rsidR="00726051" w:rsidRPr="00A663D7">
        <w:rPr>
          <w:rFonts w:asciiTheme="majorHAnsi" w:hAnsiTheme="majorHAnsi"/>
          <w:sz w:val="18"/>
          <w:szCs w:val="18"/>
        </w:rPr>
        <w:t>. Después,</w:t>
      </w:r>
      <w:r w:rsidR="009868D8" w:rsidRPr="00A663D7">
        <w:rPr>
          <w:rFonts w:asciiTheme="majorHAnsi" w:hAnsiTheme="majorHAnsi"/>
          <w:sz w:val="18"/>
          <w:szCs w:val="18"/>
        </w:rPr>
        <w:t xml:space="preserve"> pregúntales si esa recta les puede servir para </w:t>
      </w:r>
      <w:r w:rsidR="00726051" w:rsidRPr="00A663D7">
        <w:rPr>
          <w:rFonts w:asciiTheme="majorHAnsi" w:hAnsiTheme="majorHAnsi"/>
          <w:sz w:val="18"/>
          <w:szCs w:val="18"/>
        </w:rPr>
        <w:t xml:space="preserve">resolver </w:t>
      </w:r>
      <w:r w:rsidR="009868D8" w:rsidRPr="00A663D7">
        <w:rPr>
          <w:rFonts w:asciiTheme="majorHAnsi" w:hAnsiTheme="majorHAnsi"/>
          <w:sz w:val="18"/>
          <w:szCs w:val="18"/>
        </w:rPr>
        <w:t xml:space="preserve">el problema de hoy. </w:t>
      </w:r>
      <w:r w:rsidR="00647C78" w:rsidRPr="00A663D7">
        <w:rPr>
          <w:rFonts w:asciiTheme="majorHAnsi" w:hAnsiTheme="majorHAnsi"/>
          <w:sz w:val="18"/>
          <w:szCs w:val="18"/>
        </w:rPr>
        <w:t xml:space="preserve">Ayúdalos a </w:t>
      </w:r>
      <w:r w:rsidR="00726051" w:rsidRPr="00A663D7">
        <w:rPr>
          <w:rFonts w:asciiTheme="majorHAnsi" w:hAnsiTheme="majorHAnsi"/>
          <w:sz w:val="18"/>
          <w:szCs w:val="18"/>
        </w:rPr>
        <w:t xml:space="preserve">que se percaten </w:t>
      </w:r>
      <w:r w:rsidR="00647C78" w:rsidRPr="00A663D7">
        <w:rPr>
          <w:rFonts w:asciiTheme="majorHAnsi" w:hAnsiTheme="majorHAnsi"/>
          <w:sz w:val="18"/>
          <w:szCs w:val="18"/>
        </w:rPr>
        <w:t xml:space="preserve">de que </w:t>
      </w:r>
      <w:r w:rsidR="00726051" w:rsidRPr="00A663D7">
        <w:rPr>
          <w:rFonts w:asciiTheme="majorHAnsi" w:hAnsiTheme="majorHAnsi"/>
          <w:sz w:val="18"/>
          <w:szCs w:val="18"/>
        </w:rPr>
        <w:t xml:space="preserve">dicha </w:t>
      </w:r>
      <w:r w:rsidR="00647C78" w:rsidRPr="00A663D7">
        <w:rPr>
          <w:rFonts w:asciiTheme="majorHAnsi" w:hAnsiTheme="majorHAnsi"/>
          <w:sz w:val="18"/>
          <w:szCs w:val="18"/>
        </w:rPr>
        <w:t xml:space="preserve">recta tiene números </w:t>
      </w:r>
      <w:r w:rsidR="00A94B65" w:rsidRPr="00A663D7">
        <w:rPr>
          <w:rFonts w:asciiTheme="majorHAnsi" w:hAnsiTheme="majorHAnsi"/>
          <w:sz w:val="18"/>
          <w:szCs w:val="18"/>
        </w:rPr>
        <w:t xml:space="preserve">de </w:t>
      </w:r>
      <w:r w:rsidR="00647C78" w:rsidRPr="00A663D7">
        <w:rPr>
          <w:rFonts w:asciiTheme="majorHAnsi" w:hAnsiTheme="majorHAnsi"/>
          <w:sz w:val="18"/>
          <w:szCs w:val="18"/>
        </w:rPr>
        <w:t>dos cifras</w:t>
      </w:r>
      <w:r w:rsidR="00726051" w:rsidRPr="00A663D7">
        <w:rPr>
          <w:rFonts w:asciiTheme="majorHAnsi" w:hAnsiTheme="majorHAnsi"/>
          <w:sz w:val="18"/>
          <w:szCs w:val="18"/>
        </w:rPr>
        <w:t>,</w:t>
      </w:r>
      <w:r w:rsidR="00647C78" w:rsidRPr="00A663D7">
        <w:rPr>
          <w:rFonts w:asciiTheme="majorHAnsi" w:hAnsiTheme="majorHAnsi"/>
          <w:sz w:val="18"/>
          <w:szCs w:val="18"/>
        </w:rPr>
        <w:t xml:space="preserve"> </w:t>
      </w:r>
      <w:r w:rsidR="00A94B65" w:rsidRPr="00A663D7">
        <w:rPr>
          <w:rFonts w:asciiTheme="majorHAnsi" w:hAnsiTheme="majorHAnsi"/>
          <w:sz w:val="18"/>
          <w:szCs w:val="18"/>
        </w:rPr>
        <w:t xml:space="preserve">pero que se pueden </w:t>
      </w:r>
      <w:r w:rsidR="00726051" w:rsidRPr="00A663D7">
        <w:rPr>
          <w:rFonts w:asciiTheme="majorHAnsi" w:hAnsiTheme="majorHAnsi"/>
          <w:sz w:val="18"/>
          <w:szCs w:val="18"/>
        </w:rPr>
        <w:t xml:space="preserve">observar </w:t>
      </w:r>
      <w:r w:rsidR="00A94B65" w:rsidRPr="00A663D7">
        <w:rPr>
          <w:rFonts w:asciiTheme="majorHAnsi" w:hAnsiTheme="majorHAnsi"/>
          <w:sz w:val="18"/>
          <w:szCs w:val="18"/>
        </w:rPr>
        <w:t xml:space="preserve">las divisiones </w:t>
      </w:r>
      <w:r w:rsidR="00726051" w:rsidRPr="00A663D7">
        <w:rPr>
          <w:rFonts w:asciiTheme="majorHAnsi" w:hAnsiTheme="majorHAnsi"/>
          <w:sz w:val="18"/>
          <w:szCs w:val="18"/>
        </w:rPr>
        <w:t>de</w:t>
      </w:r>
      <w:r w:rsidR="00A94B65" w:rsidRPr="00A663D7">
        <w:rPr>
          <w:rFonts w:asciiTheme="majorHAnsi" w:hAnsiTheme="majorHAnsi"/>
          <w:sz w:val="18"/>
          <w:szCs w:val="18"/>
        </w:rPr>
        <w:t xml:space="preserve"> los números de </w:t>
      </w:r>
      <w:r w:rsidR="00726051" w:rsidRPr="00A663D7">
        <w:rPr>
          <w:rFonts w:asciiTheme="majorHAnsi" w:hAnsiTheme="majorHAnsi"/>
          <w:sz w:val="18"/>
          <w:szCs w:val="18"/>
        </w:rPr>
        <w:t>una</w:t>
      </w:r>
      <w:r w:rsidR="00A94B65" w:rsidRPr="00A663D7">
        <w:rPr>
          <w:rFonts w:asciiTheme="majorHAnsi" w:hAnsiTheme="majorHAnsi"/>
          <w:sz w:val="18"/>
          <w:szCs w:val="18"/>
        </w:rPr>
        <w:t xml:space="preserve"> cifra</w:t>
      </w:r>
      <w:r w:rsidR="00726051" w:rsidRPr="00A663D7">
        <w:rPr>
          <w:rFonts w:asciiTheme="majorHAnsi" w:hAnsiTheme="majorHAnsi"/>
          <w:sz w:val="18"/>
          <w:szCs w:val="18"/>
        </w:rPr>
        <w:t xml:space="preserve">, </w:t>
      </w:r>
      <w:r w:rsidR="00647C78" w:rsidRPr="00A663D7">
        <w:rPr>
          <w:rFonts w:asciiTheme="majorHAnsi" w:hAnsiTheme="majorHAnsi"/>
          <w:sz w:val="18"/>
          <w:szCs w:val="18"/>
        </w:rPr>
        <w:t xml:space="preserve">y que se necesitaría extender la recta </w:t>
      </w:r>
      <w:r w:rsidR="00726051" w:rsidRPr="00A663D7">
        <w:rPr>
          <w:rFonts w:asciiTheme="majorHAnsi" w:hAnsiTheme="majorHAnsi"/>
          <w:sz w:val="18"/>
          <w:szCs w:val="18"/>
        </w:rPr>
        <w:t>para que abarque</w:t>
      </w:r>
      <w:r w:rsidR="00647C78" w:rsidRPr="00A663D7">
        <w:rPr>
          <w:rFonts w:asciiTheme="majorHAnsi" w:hAnsiTheme="majorHAnsi"/>
          <w:sz w:val="18"/>
          <w:szCs w:val="18"/>
        </w:rPr>
        <w:t xml:space="preserve"> números de tres cifras. </w:t>
      </w:r>
      <w:r w:rsidR="00726051" w:rsidRPr="00A663D7">
        <w:rPr>
          <w:rFonts w:asciiTheme="majorHAnsi" w:hAnsiTheme="majorHAnsi"/>
          <w:sz w:val="18"/>
          <w:szCs w:val="18"/>
        </w:rPr>
        <w:t xml:space="preserve">Plantea estas preguntas para que analicen la situación: </w:t>
      </w:r>
      <w:r w:rsidR="00647C78" w:rsidRPr="00A663D7">
        <w:rPr>
          <w:rFonts w:asciiTheme="majorHAnsi" w:hAnsiTheme="majorHAnsi"/>
          <w:sz w:val="18"/>
          <w:szCs w:val="18"/>
        </w:rPr>
        <w:t xml:space="preserve">¿Dónde colocaríamos las cantidades de tres cifras en </w:t>
      </w:r>
      <w:r w:rsidR="00726051" w:rsidRPr="00A663D7">
        <w:rPr>
          <w:rFonts w:asciiTheme="majorHAnsi" w:hAnsiTheme="majorHAnsi"/>
          <w:sz w:val="18"/>
          <w:szCs w:val="18"/>
        </w:rPr>
        <w:t>l</w:t>
      </w:r>
      <w:r w:rsidR="00647C78" w:rsidRPr="00A663D7">
        <w:rPr>
          <w:rFonts w:asciiTheme="majorHAnsi" w:hAnsiTheme="majorHAnsi"/>
          <w:sz w:val="18"/>
          <w:szCs w:val="18"/>
        </w:rPr>
        <w:t>a recta?</w:t>
      </w:r>
      <w:r w:rsidR="00726051" w:rsidRPr="00A663D7">
        <w:rPr>
          <w:rFonts w:asciiTheme="majorHAnsi" w:hAnsiTheme="majorHAnsi"/>
          <w:sz w:val="18"/>
          <w:szCs w:val="18"/>
        </w:rPr>
        <w:t>;</w:t>
      </w:r>
      <w:r w:rsidR="00647C78" w:rsidRPr="00A663D7">
        <w:rPr>
          <w:rFonts w:asciiTheme="majorHAnsi" w:hAnsiTheme="majorHAnsi"/>
          <w:sz w:val="18"/>
          <w:szCs w:val="18"/>
        </w:rPr>
        <w:t xml:space="preserve"> ¿</w:t>
      </w:r>
      <w:r w:rsidR="00726051" w:rsidRPr="00A663D7">
        <w:rPr>
          <w:rFonts w:asciiTheme="majorHAnsi" w:hAnsiTheme="majorHAnsi"/>
          <w:sz w:val="18"/>
          <w:szCs w:val="18"/>
        </w:rPr>
        <w:t>l</w:t>
      </w:r>
      <w:r w:rsidR="00647C78" w:rsidRPr="00A663D7">
        <w:rPr>
          <w:rFonts w:asciiTheme="majorHAnsi" w:hAnsiTheme="majorHAnsi"/>
          <w:sz w:val="18"/>
          <w:szCs w:val="18"/>
        </w:rPr>
        <w:t xml:space="preserve">os números de tres cifras son mayores que los de dos cifras?, ¿por qué? </w:t>
      </w:r>
      <w:r w:rsidR="00A663D7" w:rsidRPr="00A663D7">
        <w:rPr>
          <w:rFonts w:asciiTheme="majorHAnsi" w:hAnsiTheme="majorHAnsi"/>
          <w:sz w:val="18"/>
          <w:szCs w:val="18"/>
        </w:rPr>
        <w:t xml:space="preserve">Mientras siguen </w:t>
      </w:r>
      <w:r w:rsidR="00647C78" w:rsidRPr="00A663D7">
        <w:rPr>
          <w:rFonts w:asciiTheme="majorHAnsi" w:hAnsiTheme="majorHAnsi"/>
          <w:sz w:val="18"/>
          <w:szCs w:val="18"/>
        </w:rPr>
        <w:t>observando la recta</w:t>
      </w:r>
      <w:r w:rsidR="00A663D7" w:rsidRPr="00A663D7">
        <w:rPr>
          <w:rFonts w:asciiTheme="majorHAnsi" w:hAnsiTheme="majorHAnsi"/>
          <w:sz w:val="18"/>
          <w:szCs w:val="18"/>
        </w:rPr>
        <w:t>, continúa preguntando</w:t>
      </w:r>
      <w:r w:rsidR="00647C78" w:rsidRPr="00A663D7">
        <w:rPr>
          <w:rFonts w:asciiTheme="majorHAnsi" w:hAnsiTheme="majorHAnsi"/>
          <w:sz w:val="18"/>
          <w:szCs w:val="18"/>
        </w:rPr>
        <w:t>: ¿De cuánto en cuánto avanzan los números que marca</w:t>
      </w:r>
      <w:r w:rsidR="00A663D7">
        <w:rPr>
          <w:rFonts w:asciiTheme="majorHAnsi" w:hAnsiTheme="majorHAnsi"/>
          <w:sz w:val="18"/>
          <w:szCs w:val="18"/>
        </w:rPr>
        <w:t>ron</w:t>
      </w:r>
      <w:r w:rsidR="00647C78" w:rsidRPr="00A663D7">
        <w:rPr>
          <w:rFonts w:asciiTheme="majorHAnsi" w:hAnsiTheme="majorHAnsi"/>
          <w:sz w:val="18"/>
          <w:szCs w:val="18"/>
        </w:rPr>
        <w:t xml:space="preserve"> en esa recta?</w:t>
      </w:r>
      <w:r w:rsidR="00A663D7">
        <w:rPr>
          <w:rFonts w:asciiTheme="majorHAnsi" w:hAnsiTheme="majorHAnsi"/>
          <w:sz w:val="18"/>
          <w:szCs w:val="18"/>
        </w:rPr>
        <w:t>,</w:t>
      </w:r>
      <w:r w:rsidR="00647C78" w:rsidRPr="00A663D7">
        <w:rPr>
          <w:rFonts w:asciiTheme="majorHAnsi" w:hAnsiTheme="majorHAnsi"/>
          <w:sz w:val="18"/>
          <w:szCs w:val="18"/>
        </w:rPr>
        <w:t xml:space="preserve"> ¿</w:t>
      </w:r>
      <w:r w:rsidR="00A663D7">
        <w:rPr>
          <w:rFonts w:asciiTheme="majorHAnsi" w:hAnsiTheme="majorHAnsi"/>
          <w:sz w:val="18"/>
          <w:szCs w:val="18"/>
        </w:rPr>
        <w:t>c</w:t>
      </w:r>
      <w:r w:rsidR="00647C78" w:rsidRPr="00A663D7">
        <w:rPr>
          <w:rFonts w:asciiTheme="majorHAnsi" w:hAnsiTheme="majorHAnsi"/>
          <w:sz w:val="18"/>
          <w:szCs w:val="18"/>
        </w:rPr>
        <w:t>uántas divisiones tiene esa recta?</w:t>
      </w:r>
      <w:r w:rsidR="00A663D7">
        <w:rPr>
          <w:rFonts w:asciiTheme="majorHAnsi" w:hAnsiTheme="majorHAnsi"/>
          <w:sz w:val="18"/>
          <w:szCs w:val="18"/>
        </w:rPr>
        <w:t>;</w:t>
      </w:r>
      <w:r w:rsidR="00647C78" w:rsidRPr="00A663D7">
        <w:rPr>
          <w:rFonts w:asciiTheme="majorHAnsi" w:hAnsiTheme="majorHAnsi"/>
          <w:sz w:val="18"/>
          <w:szCs w:val="18"/>
        </w:rPr>
        <w:t xml:space="preserve"> </w:t>
      </w:r>
      <w:r w:rsidR="00A663D7">
        <w:rPr>
          <w:rFonts w:asciiTheme="majorHAnsi" w:hAnsiTheme="majorHAnsi"/>
          <w:sz w:val="18"/>
          <w:szCs w:val="18"/>
        </w:rPr>
        <w:t>s</w:t>
      </w:r>
      <w:r w:rsidR="00647C78" w:rsidRPr="00A663D7">
        <w:rPr>
          <w:rFonts w:asciiTheme="majorHAnsi" w:hAnsiTheme="majorHAnsi"/>
          <w:sz w:val="18"/>
          <w:szCs w:val="18"/>
        </w:rPr>
        <w:t xml:space="preserve">i la extendemos hasta 100, </w:t>
      </w:r>
      <w:r w:rsidR="00A663D7" w:rsidRPr="0064641C">
        <w:rPr>
          <w:rFonts w:asciiTheme="majorHAnsi" w:hAnsiTheme="majorHAnsi"/>
          <w:sz w:val="18"/>
          <w:szCs w:val="18"/>
        </w:rPr>
        <w:t>¿</w:t>
      </w:r>
      <w:r w:rsidR="00647C78" w:rsidRPr="00A663D7">
        <w:rPr>
          <w:rFonts w:asciiTheme="majorHAnsi" w:hAnsiTheme="majorHAnsi"/>
          <w:sz w:val="18"/>
          <w:szCs w:val="18"/>
        </w:rPr>
        <w:t>cuántas divisiones tendrá?</w:t>
      </w:r>
      <w:r w:rsidR="00A663D7">
        <w:rPr>
          <w:rFonts w:asciiTheme="majorHAnsi" w:hAnsiTheme="majorHAnsi"/>
          <w:sz w:val="18"/>
          <w:szCs w:val="18"/>
        </w:rPr>
        <w:t>,</w:t>
      </w:r>
      <w:r w:rsidR="00647C78" w:rsidRPr="00A663D7">
        <w:rPr>
          <w:rFonts w:asciiTheme="majorHAnsi" w:hAnsiTheme="majorHAnsi"/>
          <w:sz w:val="18"/>
          <w:szCs w:val="18"/>
        </w:rPr>
        <w:t xml:space="preserve"> ¿</w:t>
      </w:r>
      <w:r w:rsidR="00A663D7">
        <w:rPr>
          <w:rFonts w:asciiTheme="majorHAnsi" w:hAnsiTheme="majorHAnsi"/>
          <w:sz w:val="18"/>
          <w:szCs w:val="18"/>
        </w:rPr>
        <w:t>c</w:t>
      </w:r>
      <w:r w:rsidR="00647C78" w:rsidRPr="00A663D7">
        <w:rPr>
          <w:rFonts w:asciiTheme="majorHAnsi" w:hAnsiTheme="majorHAnsi"/>
          <w:sz w:val="18"/>
          <w:szCs w:val="18"/>
        </w:rPr>
        <w:t>uántas divisiones tendrá si la tenemos que extender hasta 990?</w:t>
      </w:r>
      <w:r w:rsidR="00A663D7">
        <w:rPr>
          <w:rFonts w:asciiTheme="majorHAnsi" w:hAnsiTheme="majorHAnsi"/>
          <w:sz w:val="18"/>
          <w:szCs w:val="18"/>
        </w:rPr>
        <w:t>,</w:t>
      </w:r>
      <w:r w:rsidR="00647C78" w:rsidRPr="00A663D7">
        <w:rPr>
          <w:rFonts w:asciiTheme="majorHAnsi" w:hAnsiTheme="majorHAnsi"/>
          <w:sz w:val="18"/>
          <w:szCs w:val="18"/>
        </w:rPr>
        <w:t xml:space="preserve"> ¿</w:t>
      </w:r>
      <w:r w:rsidR="00A663D7">
        <w:rPr>
          <w:rFonts w:asciiTheme="majorHAnsi" w:hAnsiTheme="majorHAnsi"/>
          <w:sz w:val="18"/>
          <w:szCs w:val="18"/>
        </w:rPr>
        <w:t>n</w:t>
      </w:r>
      <w:r w:rsidR="00647C78" w:rsidRPr="00A663D7">
        <w:rPr>
          <w:rFonts w:asciiTheme="majorHAnsi" w:hAnsiTheme="majorHAnsi"/>
          <w:sz w:val="18"/>
          <w:szCs w:val="18"/>
        </w:rPr>
        <w:t>os convendrá hacer eso?</w:t>
      </w:r>
    </w:p>
    <w:p w14:paraId="559C9403" w14:textId="30BD873E" w:rsidR="00647C78" w:rsidRDefault="00647C78" w:rsidP="00A94B65">
      <w:pPr>
        <w:pStyle w:val="Prrafodelista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Prop</w:t>
      </w:r>
      <w:r w:rsidR="00A663D7">
        <w:rPr>
          <w:rFonts w:asciiTheme="majorHAnsi" w:hAnsiTheme="majorHAnsi"/>
          <w:sz w:val="18"/>
          <w:szCs w:val="18"/>
        </w:rPr>
        <w:t>ó</w:t>
      </w:r>
      <w:r>
        <w:rPr>
          <w:rFonts w:asciiTheme="majorHAnsi" w:hAnsiTheme="majorHAnsi"/>
          <w:sz w:val="18"/>
          <w:szCs w:val="18"/>
        </w:rPr>
        <w:t>n</w:t>
      </w:r>
      <w:r w:rsidR="00A663D7">
        <w:rPr>
          <w:rFonts w:asciiTheme="majorHAnsi" w:hAnsiTheme="majorHAnsi"/>
          <w:sz w:val="18"/>
          <w:szCs w:val="18"/>
        </w:rPr>
        <w:t xml:space="preserve"> que </w:t>
      </w:r>
      <w:r>
        <w:rPr>
          <w:rFonts w:asciiTheme="majorHAnsi" w:hAnsiTheme="majorHAnsi"/>
          <w:sz w:val="18"/>
          <w:szCs w:val="18"/>
        </w:rPr>
        <w:t>elabor</w:t>
      </w:r>
      <w:r w:rsidR="00A663D7">
        <w:rPr>
          <w:rFonts w:asciiTheme="majorHAnsi" w:hAnsiTheme="majorHAnsi"/>
          <w:sz w:val="18"/>
          <w:szCs w:val="18"/>
        </w:rPr>
        <w:t xml:space="preserve">en dos rectas numéricas: </w:t>
      </w:r>
      <w:r>
        <w:rPr>
          <w:rFonts w:asciiTheme="majorHAnsi" w:hAnsiTheme="majorHAnsi"/>
          <w:sz w:val="18"/>
          <w:szCs w:val="18"/>
        </w:rPr>
        <w:t>una recta de 0 a 100</w:t>
      </w:r>
      <w:r w:rsidR="00A663D7">
        <w:rPr>
          <w:rFonts w:asciiTheme="majorHAnsi" w:hAnsiTheme="majorHAnsi"/>
          <w:sz w:val="18"/>
          <w:szCs w:val="18"/>
        </w:rPr>
        <w:t xml:space="preserve">, donde los números </w:t>
      </w:r>
      <w:r>
        <w:rPr>
          <w:rFonts w:asciiTheme="majorHAnsi" w:hAnsiTheme="majorHAnsi"/>
          <w:sz w:val="18"/>
          <w:szCs w:val="18"/>
        </w:rPr>
        <w:t>avance</w:t>
      </w:r>
      <w:r w:rsidR="00A663D7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 de 10 en 10</w:t>
      </w:r>
      <w:r w:rsidR="00CC62C2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y otra recta de 100 hasta 1000</w:t>
      </w:r>
      <w:r w:rsidR="00A663D7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A663D7">
        <w:rPr>
          <w:rFonts w:asciiTheme="majorHAnsi" w:hAnsiTheme="majorHAnsi"/>
          <w:sz w:val="18"/>
          <w:szCs w:val="18"/>
        </w:rPr>
        <w:t xml:space="preserve">donde los números </w:t>
      </w:r>
      <w:r>
        <w:rPr>
          <w:rFonts w:asciiTheme="majorHAnsi" w:hAnsiTheme="majorHAnsi"/>
          <w:sz w:val="18"/>
          <w:szCs w:val="18"/>
        </w:rPr>
        <w:t>avance</w:t>
      </w:r>
      <w:r w:rsidR="00A663D7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 de 100 en 100. </w:t>
      </w:r>
      <w:r w:rsidR="00A663D7">
        <w:rPr>
          <w:rFonts w:asciiTheme="majorHAnsi" w:hAnsiTheme="majorHAnsi"/>
          <w:sz w:val="18"/>
          <w:szCs w:val="18"/>
        </w:rPr>
        <w:t xml:space="preserve">Luego, </w:t>
      </w:r>
      <w:r w:rsidR="00CA3C87">
        <w:rPr>
          <w:rFonts w:asciiTheme="majorHAnsi" w:hAnsiTheme="majorHAnsi"/>
          <w:sz w:val="18"/>
          <w:szCs w:val="18"/>
        </w:rPr>
        <w:t xml:space="preserve">consulta lo siguiente: </w:t>
      </w:r>
      <w:r>
        <w:rPr>
          <w:rFonts w:asciiTheme="majorHAnsi" w:hAnsiTheme="majorHAnsi"/>
          <w:sz w:val="18"/>
          <w:szCs w:val="18"/>
        </w:rPr>
        <w:t>¿Qué tiempos representaremos en cada una de las rectas?</w:t>
      </w:r>
      <w:r w:rsidR="00A663D7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Pr="009868D8">
        <w:rPr>
          <w:rFonts w:asciiTheme="majorHAnsi" w:hAnsiTheme="majorHAnsi"/>
          <w:sz w:val="18"/>
          <w:szCs w:val="18"/>
        </w:rPr>
        <w:t>¿</w:t>
      </w:r>
      <w:r w:rsidR="00A663D7">
        <w:rPr>
          <w:rFonts w:asciiTheme="majorHAnsi" w:hAnsiTheme="majorHAnsi"/>
          <w:sz w:val="18"/>
          <w:szCs w:val="18"/>
        </w:rPr>
        <w:t>p</w:t>
      </w:r>
      <w:r w:rsidRPr="009868D8">
        <w:rPr>
          <w:rFonts w:asciiTheme="majorHAnsi" w:hAnsiTheme="majorHAnsi"/>
          <w:sz w:val="18"/>
          <w:szCs w:val="18"/>
        </w:rPr>
        <w:t xml:space="preserve">odemos separar los tiempos menores </w:t>
      </w:r>
      <w:r w:rsidR="00CA3C87">
        <w:rPr>
          <w:rFonts w:asciiTheme="majorHAnsi" w:hAnsiTheme="majorHAnsi"/>
          <w:sz w:val="18"/>
          <w:szCs w:val="18"/>
        </w:rPr>
        <w:t>a</w:t>
      </w:r>
      <w:r w:rsidR="00CA3C87" w:rsidRPr="009868D8">
        <w:rPr>
          <w:rFonts w:asciiTheme="majorHAnsi" w:hAnsiTheme="majorHAnsi"/>
          <w:sz w:val="18"/>
          <w:szCs w:val="18"/>
        </w:rPr>
        <w:t xml:space="preserve"> </w:t>
      </w:r>
      <w:r w:rsidR="00151456">
        <w:rPr>
          <w:rFonts w:asciiTheme="majorHAnsi" w:hAnsiTheme="majorHAnsi"/>
          <w:sz w:val="18"/>
          <w:szCs w:val="18"/>
        </w:rPr>
        <w:t>100</w:t>
      </w:r>
      <w:r w:rsidR="00151456" w:rsidRPr="009868D8">
        <w:rPr>
          <w:rFonts w:asciiTheme="majorHAnsi" w:hAnsiTheme="majorHAnsi"/>
          <w:sz w:val="18"/>
          <w:szCs w:val="18"/>
        </w:rPr>
        <w:t xml:space="preserve"> </w:t>
      </w:r>
      <w:r w:rsidRPr="009868D8">
        <w:rPr>
          <w:rFonts w:asciiTheme="majorHAnsi" w:hAnsiTheme="majorHAnsi"/>
          <w:sz w:val="18"/>
          <w:szCs w:val="18"/>
        </w:rPr>
        <w:t xml:space="preserve">años y mayores de </w:t>
      </w:r>
      <w:r w:rsidR="00151456">
        <w:rPr>
          <w:rFonts w:asciiTheme="majorHAnsi" w:hAnsiTheme="majorHAnsi"/>
          <w:sz w:val="18"/>
          <w:szCs w:val="18"/>
        </w:rPr>
        <w:t>100</w:t>
      </w:r>
      <w:r w:rsidR="00151456" w:rsidRPr="009868D8">
        <w:rPr>
          <w:rFonts w:asciiTheme="majorHAnsi" w:hAnsiTheme="majorHAnsi"/>
          <w:sz w:val="18"/>
          <w:szCs w:val="18"/>
        </w:rPr>
        <w:t xml:space="preserve"> </w:t>
      </w:r>
      <w:r w:rsidRPr="009868D8">
        <w:rPr>
          <w:rFonts w:asciiTheme="majorHAnsi" w:hAnsiTheme="majorHAnsi"/>
          <w:sz w:val="18"/>
          <w:szCs w:val="18"/>
        </w:rPr>
        <w:t>años?</w:t>
      </w:r>
    </w:p>
    <w:p w14:paraId="72E70F6D" w14:textId="0DC4C762" w:rsidR="00647C78" w:rsidRDefault="00647C78" w:rsidP="00A94B65">
      <w:pPr>
        <w:pStyle w:val="Prrafodelista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Entr</w:t>
      </w:r>
      <w:r w:rsidR="00A1569E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>ga</w:t>
      </w:r>
      <w:r w:rsidR="00A1569E">
        <w:rPr>
          <w:rFonts w:asciiTheme="majorHAnsi" w:hAnsiTheme="majorHAnsi"/>
          <w:sz w:val="18"/>
          <w:szCs w:val="18"/>
        </w:rPr>
        <w:t xml:space="preserve"> a cada equipo </w:t>
      </w:r>
      <w:r>
        <w:rPr>
          <w:rFonts w:asciiTheme="majorHAnsi" w:hAnsiTheme="majorHAnsi"/>
          <w:sz w:val="18"/>
          <w:szCs w:val="18"/>
        </w:rPr>
        <w:t xml:space="preserve">dos tiras de </w:t>
      </w:r>
      <w:proofErr w:type="spellStart"/>
      <w:r>
        <w:rPr>
          <w:rFonts w:asciiTheme="majorHAnsi" w:hAnsiTheme="majorHAnsi"/>
          <w:sz w:val="18"/>
          <w:szCs w:val="18"/>
        </w:rPr>
        <w:t>pape</w:t>
      </w:r>
      <w:r w:rsidR="00A1569E">
        <w:rPr>
          <w:rFonts w:asciiTheme="majorHAnsi" w:hAnsiTheme="majorHAnsi"/>
          <w:sz w:val="18"/>
          <w:szCs w:val="18"/>
        </w:rPr>
        <w:t>lógrafo</w:t>
      </w:r>
      <w:r w:rsidR="00A94B65">
        <w:rPr>
          <w:rFonts w:asciiTheme="majorHAnsi" w:hAnsiTheme="majorHAnsi"/>
          <w:sz w:val="18"/>
          <w:szCs w:val="18"/>
        </w:rPr>
        <w:t>s</w:t>
      </w:r>
      <w:proofErr w:type="spellEnd"/>
      <w:r w:rsidR="00A94B65">
        <w:rPr>
          <w:rFonts w:asciiTheme="majorHAnsi" w:hAnsiTheme="majorHAnsi"/>
          <w:sz w:val="18"/>
          <w:szCs w:val="18"/>
        </w:rPr>
        <w:t xml:space="preserve"> cuadriculados y pídeles que se organicen </w:t>
      </w:r>
      <w:r w:rsidR="00B317E1">
        <w:rPr>
          <w:rFonts w:asciiTheme="majorHAnsi" w:hAnsiTheme="majorHAnsi"/>
          <w:sz w:val="18"/>
          <w:szCs w:val="18"/>
        </w:rPr>
        <w:t>entre ellos</w:t>
      </w:r>
      <w:r w:rsidR="00A94B65">
        <w:rPr>
          <w:rFonts w:asciiTheme="majorHAnsi" w:hAnsiTheme="majorHAnsi"/>
          <w:sz w:val="18"/>
          <w:szCs w:val="18"/>
        </w:rPr>
        <w:t xml:space="preserve"> para que elaboren las rectas numéricas y ubi</w:t>
      </w:r>
      <w:r w:rsidR="00B317E1">
        <w:rPr>
          <w:rFonts w:asciiTheme="majorHAnsi" w:hAnsiTheme="majorHAnsi"/>
          <w:sz w:val="18"/>
          <w:szCs w:val="18"/>
        </w:rPr>
        <w:t xml:space="preserve">quen </w:t>
      </w:r>
      <w:r w:rsidR="00A94B65">
        <w:rPr>
          <w:rFonts w:asciiTheme="majorHAnsi" w:hAnsiTheme="majorHAnsi"/>
          <w:sz w:val="18"/>
          <w:szCs w:val="18"/>
        </w:rPr>
        <w:t>los tiempos de degradación de cada residuo</w:t>
      </w:r>
      <w:r w:rsidR="000A3365">
        <w:rPr>
          <w:rFonts w:asciiTheme="majorHAnsi" w:hAnsiTheme="majorHAnsi"/>
          <w:sz w:val="18"/>
          <w:szCs w:val="18"/>
        </w:rPr>
        <w:t>.</w:t>
      </w:r>
    </w:p>
    <w:p w14:paraId="2547CEB9" w14:textId="1EF32D3D" w:rsidR="00647C78" w:rsidRDefault="00A94B65" w:rsidP="00A94B65">
      <w:pPr>
        <w:pStyle w:val="Prrafodelista"/>
        <w:numPr>
          <w:ilvl w:val="0"/>
          <w:numId w:val="2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Acompaña </w:t>
      </w:r>
      <w:r w:rsidR="00C51BFE">
        <w:rPr>
          <w:rFonts w:asciiTheme="majorHAnsi" w:hAnsiTheme="majorHAnsi"/>
          <w:sz w:val="18"/>
          <w:szCs w:val="18"/>
        </w:rPr>
        <w:t xml:space="preserve">el desarrollo de </w:t>
      </w:r>
      <w:r>
        <w:rPr>
          <w:rFonts w:asciiTheme="majorHAnsi" w:hAnsiTheme="majorHAnsi"/>
          <w:sz w:val="18"/>
          <w:szCs w:val="18"/>
        </w:rPr>
        <w:t>este proceso</w:t>
      </w:r>
      <w:r w:rsidR="00C51BFE">
        <w:rPr>
          <w:rFonts w:asciiTheme="majorHAnsi" w:hAnsiTheme="majorHAnsi"/>
          <w:sz w:val="18"/>
          <w:szCs w:val="18"/>
        </w:rPr>
        <w:t xml:space="preserve">: acércate a cada grupo y </w:t>
      </w:r>
      <w:r>
        <w:rPr>
          <w:rFonts w:asciiTheme="majorHAnsi" w:hAnsiTheme="majorHAnsi"/>
          <w:sz w:val="18"/>
          <w:szCs w:val="18"/>
        </w:rPr>
        <w:t>v</w:t>
      </w:r>
      <w:r w:rsidR="00C51BFE">
        <w:rPr>
          <w:rFonts w:asciiTheme="majorHAnsi" w:hAnsiTheme="majorHAnsi"/>
          <w:sz w:val="18"/>
          <w:szCs w:val="18"/>
        </w:rPr>
        <w:t xml:space="preserve">uelve </w:t>
      </w:r>
      <w:r>
        <w:rPr>
          <w:rFonts w:asciiTheme="majorHAnsi" w:hAnsiTheme="majorHAnsi"/>
          <w:sz w:val="18"/>
          <w:szCs w:val="18"/>
        </w:rPr>
        <w:t>a formular las preguntas sobre las divisiones que debe</w:t>
      </w:r>
      <w:r w:rsidR="00C51BFE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 tener las rectas y de cuánto en cuánto deben avanzar los números. En especial</w:t>
      </w:r>
      <w:r w:rsidR="00C51BFE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en la recta </w:t>
      </w:r>
      <w:r>
        <w:rPr>
          <w:rFonts w:asciiTheme="majorHAnsi" w:hAnsiTheme="majorHAnsi"/>
          <w:sz w:val="18"/>
          <w:szCs w:val="18"/>
        </w:rPr>
        <w:lastRenderedPageBreak/>
        <w:t xml:space="preserve">de </w:t>
      </w:r>
      <w:r w:rsidR="00151456">
        <w:rPr>
          <w:rFonts w:asciiTheme="majorHAnsi" w:hAnsiTheme="majorHAnsi"/>
          <w:sz w:val="18"/>
          <w:szCs w:val="18"/>
        </w:rPr>
        <w:t xml:space="preserve">100 </w:t>
      </w:r>
      <w:r>
        <w:rPr>
          <w:rFonts w:asciiTheme="majorHAnsi" w:hAnsiTheme="majorHAnsi"/>
          <w:sz w:val="18"/>
          <w:szCs w:val="18"/>
        </w:rPr>
        <w:t xml:space="preserve">hasta </w:t>
      </w:r>
      <w:r w:rsidR="00151456">
        <w:rPr>
          <w:rFonts w:asciiTheme="majorHAnsi" w:hAnsiTheme="majorHAnsi"/>
          <w:sz w:val="18"/>
          <w:szCs w:val="18"/>
        </w:rPr>
        <w:t>1000</w:t>
      </w:r>
      <w:r>
        <w:rPr>
          <w:rFonts w:asciiTheme="majorHAnsi" w:hAnsiTheme="majorHAnsi"/>
          <w:sz w:val="18"/>
          <w:szCs w:val="18"/>
        </w:rPr>
        <w:t xml:space="preserve">, </w:t>
      </w:r>
      <w:r w:rsidR="00C51BFE">
        <w:rPr>
          <w:rFonts w:asciiTheme="majorHAnsi" w:hAnsiTheme="majorHAnsi"/>
          <w:sz w:val="18"/>
          <w:szCs w:val="18"/>
        </w:rPr>
        <w:t xml:space="preserve">sugiéreles </w:t>
      </w:r>
      <w:r>
        <w:rPr>
          <w:rFonts w:asciiTheme="majorHAnsi" w:hAnsiTheme="majorHAnsi"/>
          <w:sz w:val="18"/>
          <w:szCs w:val="18"/>
        </w:rPr>
        <w:t>escribir</w:t>
      </w:r>
      <w:r w:rsidR="00C51BFE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previamente en una hoja, los números de 100 en 100 hasta </w:t>
      </w:r>
      <w:r w:rsidR="00B317E1">
        <w:rPr>
          <w:rFonts w:asciiTheme="majorHAnsi" w:hAnsiTheme="majorHAnsi"/>
          <w:sz w:val="18"/>
          <w:szCs w:val="18"/>
        </w:rPr>
        <w:t xml:space="preserve">1000 </w:t>
      </w:r>
      <w:r>
        <w:rPr>
          <w:rFonts w:asciiTheme="majorHAnsi" w:hAnsiTheme="majorHAnsi"/>
          <w:sz w:val="18"/>
          <w:szCs w:val="18"/>
        </w:rPr>
        <w:t>para saber cuántas divisiones necesitan marcar en la recta.</w:t>
      </w:r>
    </w:p>
    <w:p w14:paraId="4ED24814" w14:textId="1029546D" w:rsidR="00A94B65" w:rsidRDefault="00A94B65" w:rsidP="00A94B6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Los estudiantes</w:t>
      </w:r>
      <w:r w:rsidR="00474093">
        <w:rPr>
          <w:rFonts w:asciiTheme="majorHAnsi" w:hAnsiTheme="majorHAnsi"/>
          <w:sz w:val="18"/>
          <w:szCs w:val="18"/>
        </w:rPr>
        <w:t xml:space="preserve"> deberían</w:t>
      </w:r>
      <w:r>
        <w:rPr>
          <w:rFonts w:asciiTheme="majorHAnsi" w:hAnsiTheme="majorHAnsi"/>
          <w:sz w:val="18"/>
          <w:szCs w:val="18"/>
        </w:rPr>
        <w:t xml:space="preserve"> elaborar sus rectas de la siguiente manera:</w:t>
      </w:r>
    </w:p>
    <w:p w14:paraId="1CCFFECB" w14:textId="77777777" w:rsidR="00E16DE6" w:rsidRDefault="00E16DE6" w:rsidP="00E16DE6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7423FBEF" w14:textId="326BCEC3" w:rsidR="00A94B65" w:rsidRDefault="00E16DE6" w:rsidP="00A94B6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0FA8FF84" wp14:editId="1A6511E2">
            <wp:extent cx="5384165" cy="409575"/>
            <wp:effectExtent l="0" t="0" r="698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6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5C9C4" w14:textId="77777777" w:rsidR="00E16DE6" w:rsidRDefault="00E16DE6" w:rsidP="00A94B6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6CE7E980" w14:textId="5DDC5215" w:rsidR="00E16DE6" w:rsidRDefault="00E16DE6" w:rsidP="00A94B65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669C712F" wp14:editId="595CF2D2">
            <wp:extent cx="5375275" cy="33274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33B8F" w14:textId="77777777" w:rsidR="006A7B01" w:rsidRDefault="006A7B01" w:rsidP="006A7B01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  <w:sz w:val="18"/>
          <w:szCs w:val="18"/>
        </w:rPr>
      </w:pPr>
    </w:p>
    <w:p w14:paraId="28B5BBBD" w14:textId="2DFCEEFE" w:rsidR="00AA02BE" w:rsidRPr="00B7400D" w:rsidRDefault="00E16DE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18"/>
          <w:szCs w:val="18"/>
        </w:rPr>
      </w:pPr>
      <w:r w:rsidRPr="00B7400D">
        <w:rPr>
          <w:rFonts w:asciiTheme="majorHAnsi" w:hAnsiTheme="majorHAnsi"/>
          <w:bCs/>
          <w:sz w:val="18"/>
          <w:szCs w:val="18"/>
        </w:rPr>
        <w:t xml:space="preserve">Una vez que los estudiantes hayan terminado de realizar sus rectas, indícales que </w:t>
      </w:r>
      <w:r w:rsidR="00C51BFE" w:rsidRPr="00B7400D">
        <w:rPr>
          <w:rFonts w:asciiTheme="majorHAnsi" w:hAnsiTheme="majorHAnsi"/>
          <w:bCs/>
          <w:sz w:val="18"/>
          <w:szCs w:val="18"/>
        </w:rPr>
        <w:t xml:space="preserve">vayan </w:t>
      </w:r>
      <w:r w:rsidRPr="00B7400D">
        <w:rPr>
          <w:rFonts w:asciiTheme="majorHAnsi" w:hAnsiTheme="majorHAnsi"/>
          <w:bCs/>
          <w:sz w:val="18"/>
          <w:szCs w:val="18"/>
        </w:rPr>
        <w:t xml:space="preserve">ubicando los tiempos de degradación de los residuos. </w:t>
      </w:r>
      <w:r w:rsidR="00B7400D" w:rsidRPr="00B7400D">
        <w:rPr>
          <w:rFonts w:asciiTheme="majorHAnsi" w:hAnsiTheme="majorHAnsi"/>
          <w:sz w:val="18"/>
          <w:szCs w:val="18"/>
        </w:rPr>
        <w:t>C</w:t>
      </w:r>
      <w:r w:rsidRPr="00B7400D">
        <w:rPr>
          <w:rFonts w:asciiTheme="majorHAnsi" w:hAnsiTheme="majorHAnsi"/>
          <w:sz w:val="18"/>
          <w:szCs w:val="18"/>
        </w:rPr>
        <w:t>uando tengan que trabajar con la recta de</w:t>
      </w:r>
      <w:r w:rsidR="00B763FE" w:rsidRPr="00B7400D">
        <w:rPr>
          <w:rFonts w:asciiTheme="majorHAnsi" w:hAnsiTheme="majorHAnsi"/>
          <w:sz w:val="18"/>
          <w:szCs w:val="18"/>
        </w:rPr>
        <w:t xml:space="preserve"> </w:t>
      </w:r>
      <w:r w:rsidR="00151456">
        <w:rPr>
          <w:rFonts w:asciiTheme="majorHAnsi" w:hAnsiTheme="majorHAnsi"/>
          <w:sz w:val="18"/>
          <w:szCs w:val="18"/>
        </w:rPr>
        <w:t>100</w:t>
      </w:r>
      <w:r w:rsidR="00151456" w:rsidRPr="00B7400D">
        <w:rPr>
          <w:rFonts w:asciiTheme="majorHAnsi" w:hAnsiTheme="majorHAnsi"/>
          <w:sz w:val="18"/>
          <w:szCs w:val="18"/>
        </w:rPr>
        <w:t xml:space="preserve"> </w:t>
      </w:r>
      <w:r w:rsidRPr="00B7400D">
        <w:rPr>
          <w:rFonts w:asciiTheme="majorHAnsi" w:hAnsiTheme="majorHAnsi"/>
          <w:sz w:val="18"/>
          <w:szCs w:val="18"/>
        </w:rPr>
        <w:t xml:space="preserve">a </w:t>
      </w:r>
      <w:r w:rsidR="00151456">
        <w:rPr>
          <w:rFonts w:asciiTheme="majorHAnsi" w:hAnsiTheme="majorHAnsi"/>
          <w:sz w:val="18"/>
          <w:szCs w:val="18"/>
        </w:rPr>
        <w:t>1000</w:t>
      </w:r>
      <w:r w:rsidRPr="00B7400D">
        <w:rPr>
          <w:rFonts w:asciiTheme="majorHAnsi" w:hAnsiTheme="majorHAnsi"/>
          <w:sz w:val="18"/>
          <w:szCs w:val="18"/>
        </w:rPr>
        <w:t xml:space="preserve">, pregunta </w:t>
      </w:r>
      <w:r w:rsidR="00B763FE" w:rsidRPr="00B7400D">
        <w:rPr>
          <w:rFonts w:asciiTheme="majorHAnsi" w:hAnsiTheme="majorHAnsi"/>
          <w:sz w:val="18"/>
          <w:szCs w:val="18"/>
        </w:rPr>
        <w:t xml:space="preserve">a los miembros </w:t>
      </w:r>
      <w:r w:rsidRPr="00B7400D">
        <w:rPr>
          <w:rFonts w:asciiTheme="majorHAnsi" w:hAnsiTheme="majorHAnsi"/>
          <w:sz w:val="18"/>
          <w:szCs w:val="18"/>
        </w:rPr>
        <w:t>de</w:t>
      </w:r>
      <w:r w:rsidR="00B7400D" w:rsidRPr="00B7400D">
        <w:rPr>
          <w:rFonts w:asciiTheme="majorHAnsi" w:hAnsiTheme="majorHAnsi"/>
          <w:sz w:val="18"/>
          <w:szCs w:val="18"/>
        </w:rPr>
        <w:t xml:space="preserve"> </w:t>
      </w:r>
      <w:r w:rsidRPr="00B7400D">
        <w:rPr>
          <w:rFonts w:asciiTheme="majorHAnsi" w:hAnsiTheme="majorHAnsi"/>
          <w:sz w:val="18"/>
          <w:szCs w:val="18"/>
        </w:rPr>
        <w:t>l</w:t>
      </w:r>
      <w:r w:rsidR="00B7400D" w:rsidRPr="00B7400D">
        <w:rPr>
          <w:rFonts w:asciiTheme="majorHAnsi" w:hAnsiTheme="majorHAnsi"/>
          <w:sz w:val="18"/>
          <w:szCs w:val="18"/>
        </w:rPr>
        <w:t>os</w:t>
      </w:r>
      <w:r w:rsidR="00B763FE" w:rsidRPr="00B7400D">
        <w:rPr>
          <w:rFonts w:asciiTheme="majorHAnsi" w:hAnsiTheme="majorHAnsi"/>
          <w:sz w:val="18"/>
          <w:szCs w:val="18"/>
        </w:rPr>
        <w:t xml:space="preserve"> grupo</w:t>
      </w:r>
      <w:r w:rsidR="00B7400D" w:rsidRPr="00B7400D">
        <w:rPr>
          <w:rFonts w:asciiTheme="majorHAnsi" w:hAnsiTheme="majorHAnsi"/>
          <w:sz w:val="18"/>
          <w:szCs w:val="18"/>
        </w:rPr>
        <w:t>s</w:t>
      </w:r>
      <w:r w:rsidR="00B763FE" w:rsidRPr="00B7400D">
        <w:rPr>
          <w:rFonts w:asciiTheme="majorHAnsi" w:hAnsiTheme="majorHAnsi"/>
          <w:sz w:val="18"/>
          <w:szCs w:val="18"/>
        </w:rPr>
        <w:t xml:space="preserve"> </w:t>
      </w:r>
      <w:r w:rsidRPr="00B7400D">
        <w:rPr>
          <w:rFonts w:asciiTheme="majorHAnsi" w:hAnsiTheme="majorHAnsi"/>
          <w:sz w:val="18"/>
          <w:szCs w:val="18"/>
        </w:rPr>
        <w:t>qué números representan las divisiones pequeñas que están marcadas en la recta numérica (de 100 a 1000). Aseg</w:t>
      </w:r>
      <w:r w:rsidR="00B763FE" w:rsidRPr="00B7400D">
        <w:rPr>
          <w:rFonts w:asciiTheme="majorHAnsi" w:hAnsiTheme="majorHAnsi"/>
          <w:sz w:val="18"/>
          <w:szCs w:val="18"/>
        </w:rPr>
        <w:t xml:space="preserve">úrate </w:t>
      </w:r>
      <w:r w:rsidR="00B7400D" w:rsidRPr="00B7400D">
        <w:rPr>
          <w:rFonts w:asciiTheme="majorHAnsi" w:hAnsiTheme="majorHAnsi"/>
          <w:sz w:val="18"/>
          <w:szCs w:val="18"/>
        </w:rPr>
        <w:t xml:space="preserve">de </w:t>
      </w:r>
      <w:r w:rsidR="00B763FE" w:rsidRPr="00B7400D">
        <w:rPr>
          <w:rFonts w:asciiTheme="majorHAnsi" w:hAnsiTheme="majorHAnsi"/>
          <w:sz w:val="18"/>
          <w:szCs w:val="18"/>
        </w:rPr>
        <w:t>que lo determinen.</w:t>
      </w:r>
      <w:r w:rsidR="00B7400D">
        <w:rPr>
          <w:rFonts w:asciiTheme="majorHAnsi" w:hAnsiTheme="majorHAnsi"/>
          <w:sz w:val="18"/>
          <w:szCs w:val="18"/>
        </w:rPr>
        <w:t xml:space="preserve"> </w:t>
      </w:r>
      <w:r w:rsidR="00AA02BE" w:rsidRPr="00B7400D">
        <w:rPr>
          <w:rFonts w:asciiTheme="majorHAnsi" w:hAnsiTheme="majorHAnsi"/>
          <w:sz w:val="18"/>
          <w:szCs w:val="18"/>
        </w:rPr>
        <w:t>A</w:t>
      </w:r>
      <w:r w:rsidR="00B7400D">
        <w:rPr>
          <w:rFonts w:asciiTheme="majorHAnsi" w:hAnsiTheme="majorHAnsi"/>
          <w:sz w:val="18"/>
          <w:szCs w:val="18"/>
        </w:rPr>
        <w:t>yúd</w:t>
      </w:r>
      <w:r w:rsidR="00AA02BE" w:rsidRPr="00B7400D">
        <w:rPr>
          <w:rFonts w:asciiTheme="majorHAnsi" w:hAnsiTheme="majorHAnsi"/>
          <w:sz w:val="18"/>
          <w:szCs w:val="18"/>
        </w:rPr>
        <w:t>a</w:t>
      </w:r>
      <w:r w:rsidR="00B7400D">
        <w:rPr>
          <w:rFonts w:asciiTheme="majorHAnsi" w:hAnsiTheme="majorHAnsi"/>
          <w:sz w:val="18"/>
          <w:szCs w:val="18"/>
        </w:rPr>
        <w:t xml:space="preserve">los </w:t>
      </w:r>
      <w:r w:rsidR="00AA02BE" w:rsidRPr="00B7400D">
        <w:rPr>
          <w:rFonts w:asciiTheme="majorHAnsi" w:hAnsiTheme="majorHAnsi"/>
          <w:sz w:val="18"/>
          <w:szCs w:val="18"/>
        </w:rPr>
        <w:t>a ubicar los tiempos, en especial</w:t>
      </w:r>
      <w:r w:rsidR="00B7400D">
        <w:rPr>
          <w:rFonts w:asciiTheme="majorHAnsi" w:hAnsiTheme="majorHAnsi"/>
          <w:sz w:val="18"/>
          <w:szCs w:val="18"/>
        </w:rPr>
        <w:t>,</w:t>
      </w:r>
      <w:r w:rsidR="00AA02BE" w:rsidRPr="00B7400D">
        <w:rPr>
          <w:rFonts w:asciiTheme="majorHAnsi" w:hAnsiTheme="majorHAnsi"/>
          <w:sz w:val="18"/>
          <w:szCs w:val="18"/>
        </w:rPr>
        <w:t xml:space="preserve"> cuando deban ubicar tiempos como 355, </w:t>
      </w:r>
      <w:r w:rsidR="00B7400D">
        <w:rPr>
          <w:rFonts w:asciiTheme="majorHAnsi" w:hAnsiTheme="majorHAnsi"/>
          <w:sz w:val="18"/>
          <w:szCs w:val="18"/>
        </w:rPr>
        <w:t xml:space="preserve">ya que </w:t>
      </w:r>
      <w:r w:rsidR="00AA02BE" w:rsidRPr="00B7400D">
        <w:rPr>
          <w:rFonts w:asciiTheme="majorHAnsi" w:hAnsiTheme="majorHAnsi"/>
          <w:sz w:val="18"/>
          <w:szCs w:val="18"/>
        </w:rPr>
        <w:t xml:space="preserve">no encontrarán una marca </w:t>
      </w:r>
      <w:r w:rsidR="00B7400D">
        <w:rPr>
          <w:rFonts w:asciiTheme="majorHAnsi" w:hAnsiTheme="majorHAnsi"/>
          <w:sz w:val="18"/>
          <w:szCs w:val="18"/>
        </w:rPr>
        <w:t>para este tiempo</w:t>
      </w:r>
      <w:r w:rsidR="00AA02BE" w:rsidRPr="00B7400D">
        <w:rPr>
          <w:rFonts w:asciiTheme="majorHAnsi" w:hAnsiTheme="majorHAnsi"/>
          <w:sz w:val="18"/>
          <w:szCs w:val="18"/>
        </w:rPr>
        <w:t xml:space="preserve">, sino que será necesario que se den cuenta </w:t>
      </w:r>
      <w:r w:rsidR="00B7400D">
        <w:rPr>
          <w:rFonts w:asciiTheme="majorHAnsi" w:hAnsiTheme="majorHAnsi"/>
          <w:sz w:val="18"/>
          <w:szCs w:val="18"/>
        </w:rPr>
        <w:t xml:space="preserve">de </w:t>
      </w:r>
      <w:r w:rsidR="00AA02BE" w:rsidRPr="00B7400D">
        <w:rPr>
          <w:rFonts w:asciiTheme="majorHAnsi" w:hAnsiTheme="majorHAnsi"/>
          <w:sz w:val="18"/>
          <w:szCs w:val="18"/>
        </w:rPr>
        <w:t xml:space="preserve">que 355 está entre 350 y 360. </w:t>
      </w:r>
    </w:p>
    <w:p w14:paraId="0DCF7B5A" w14:textId="313EC1ED" w:rsidR="00AA02BE" w:rsidRPr="00AA02BE" w:rsidRDefault="00AA02BE" w:rsidP="00D3602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18"/>
          <w:szCs w:val="18"/>
        </w:rPr>
      </w:pPr>
      <w:r w:rsidRPr="00B763FE">
        <w:rPr>
          <w:rFonts w:asciiTheme="majorHAnsi" w:hAnsiTheme="majorHAnsi"/>
          <w:sz w:val="18"/>
          <w:szCs w:val="18"/>
        </w:rPr>
        <w:t xml:space="preserve">Observa </w:t>
      </w:r>
      <w:r>
        <w:rPr>
          <w:rFonts w:asciiTheme="majorHAnsi" w:hAnsiTheme="majorHAnsi"/>
          <w:sz w:val="18"/>
          <w:szCs w:val="18"/>
        </w:rPr>
        <w:t xml:space="preserve">cómo realizan esta tarea, porque </w:t>
      </w:r>
      <w:r w:rsidR="00160EE9">
        <w:rPr>
          <w:rFonts w:asciiTheme="majorHAnsi" w:hAnsiTheme="majorHAnsi"/>
          <w:sz w:val="18"/>
          <w:szCs w:val="18"/>
        </w:rPr>
        <w:t xml:space="preserve">durante </w:t>
      </w:r>
      <w:r>
        <w:rPr>
          <w:rFonts w:asciiTheme="majorHAnsi" w:hAnsiTheme="majorHAnsi"/>
          <w:sz w:val="18"/>
          <w:szCs w:val="18"/>
        </w:rPr>
        <w:t>ella puede evidenciarse el nivel de comprensión qu</w:t>
      </w:r>
      <w:r w:rsidR="0041174A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 xml:space="preserve"> tienen los estudiantes en cuanto a la secuencia numérica y el orden de los números, así como el valor posici</w:t>
      </w:r>
      <w:r w:rsidR="00160EE9">
        <w:rPr>
          <w:rFonts w:asciiTheme="majorHAnsi" w:hAnsiTheme="majorHAnsi"/>
          <w:sz w:val="18"/>
          <w:szCs w:val="18"/>
        </w:rPr>
        <w:t>o</w:t>
      </w:r>
      <w:r>
        <w:rPr>
          <w:rFonts w:asciiTheme="majorHAnsi" w:hAnsiTheme="majorHAnsi"/>
          <w:sz w:val="18"/>
          <w:szCs w:val="18"/>
        </w:rPr>
        <w:t>n</w:t>
      </w:r>
      <w:r w:rsidR="00160EE9">
        <w:rPr>
          <w:rFonts w:asciiTheme="majorHAnsi" w:hAnsiTheme="majorHAnsi"/>
          <w:sz w:val="18"/>
          <w:szCs w:val="18"/>
        </w:rPr>
        <w:t>al</w:t>
      </w:r>
      <w:r>
        <w:rPr>
          <w:rFonts w:asciiTheme="majorHAnsi" w:hAnsiTheme="majorHAnsi"/>
          <w:sz w:val="18"/>
          <w:szCs w:val="18"/>
        </w:rPr>
        <w:t xml:space="preserve"> de la centena en los números.</w:t>
      </w:r>
    </w:p>
    <w:p w14:paraId="6AD8494E" w14:textId="77777777" w:rsidR="00AA02BE" w:rsidRPr="00AA02BE" w:rsidRDefault="00AA02BE" w:rsidP="00AA02B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color w:val="595959" w:themeColor="text1" w:themeTint="A6"/>
          <w:sz w:val="18"/>
          <w:szCs w:val="18"/>
        </w:rPr>
      </w:pPr>
    </w:p>
    <w:p w14:paraId="1AC5FBCD" w14:textId="4FA277F0" w:rsidR="00AA02BE" w:rsidRPr="00AA02BE" w:rsidRDefault="00AA02BE" w:rsidP="00AA02BE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Soci</w:t>
      </w:r>
      <w:r w:rsidRPr="00AA02BE">
        <w:rPr>
          <w:rFonts w:asciiTheme="majorHAnsi" w:hAnsiTheme="majorHAnsi"/>
          <w:b/>
          <w:color w:val="595959" w:themeColor="text1" w:themeTint="A6"/>
          <w:sz w:val="18"/>
          <w:szCs w:val="18"/>
        </w:rPr>
        <w:t>a</w:t>
      </w:r>
      <w:r>
        <w:rPr>
          <w:rFonts w:asciiTheme="majorHAnsi" w:hAnsiTheme="majorHAnsi"/>
          <w:b/>
          <w:color w:val="595959" w:themeColor="text1" w:themeTint="A6"/>
          <w:sz w:val="18"/>
          <w:szCs w:val="18"/>
        </w:rPr>
        <w:t>l</w:t>
      </w:r>
      <w:r w:rsidRPr="00AA02BE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ización de </w:t>
      </w:r>
      <w:r w:rsidR="00DE0B9C">
        <w:rPr>
          <w:rFonts w:asciiTheme="majorHAnsi" w:hAnsiTheme="majorHAnsi"/>
          <w:b/>
          <w:color w:val="595959" w:themeColor="text1" w:themeTint="A6"/>
          <w:sz w:val="18"/>
          <w:szCs w:val="18"/>
        </w:rPr>
        <w:t>la</w:t>
      </w:r>
      <w:r w:rsidRPr="00AA02BE">
        <w:rPr>
          <w:rFonts w:asciiTheme="majorHAnsi" w:hAnsiTheme="majorHAnsi"/>
          <w:b/>
          <w:color w:val="595959" w:themeColor="text1" w:themeTint="A6"/>
          <w:sz w:val="18"/>
          <w:szCs w:val="18"/>
        </w:rPr>
        <w:t>s representaciones</w:t>
      </w:r>
    </w:p>
    <w:p w14:paraId="5C5E9B9B" w14:textId="01A8B35A" w:rsidR="00AA02BE" w:rsidRPr="00AA02BE" w:rsidRDefault="00AA02BE" w:rsidP="00AA02BE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Cs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Pide a los equipos que se organicen para presentar sus rectas numéricas ante el pleno. Asigna a cada </w:t>
      </w:r>
      <w:r w:rsidR="0041174A">
        <w:rPr>
          <w:rFonts w:asciiTheme="majorHAnsi" w:hAnsiTheme="majorHAnsi"/>
          <w:sz w:val="18"/>
          <w:szCs w:val="18"/>
        </w:rPr>
        <w:t>grupo</w:t>
      </w:r>
      <w:r>
        <w:rPr>
          <w:rFonts w:asciiTheme="majorHAnsi" w:hAnsiTheme="majorHAnsi"/>
          <w:sz w:val="18"/>
          <w:szCs w:val="18"/>
        </w:rPr>
        <w:t xml:space="preserve"> 3 o 4 tiempos, combinando tiempos mayores y menores que 100. </w:t>
      </w:r>
      <w:r w:rsidR="00D31EFD">
        <w:rPr>
          <w:rFonts w:asciiTheme="majorHAnsi" w:hAnsiTheme="majorHAnsi"/>
          <w:sz w:val="18"/>
          <w:szCs w:val="18"/>
        </w:rPr>
        <w:t>Señala que d</w:t>
      </w:r>
      <w:r>
        <w:rPr>
          <w:rFonts w:asciiTheme="majorHAnsi" w:hAnsiTheme="majorHAnsi"/>
          <w:sz w:val="18"/>
          <w:szCs w:val="18"/>
        </w:rPr>
        <w:t xml:space="preserve">eberán explicar </w:t>
      </w:r>
      <w:r w:rsidR="0041174A">
        <w:rPr>
          <w:rFonts w:asciiTheme="majorHAnsi" w:hAnsiTheme="majorHAnsi"/>
          <w:sz w:val="18"/>
          <w:szCs w:val="18"/>
        </w:rPr>
        <w:t>tres</w:t>
      </w:r>
      <w:r>
        <w:rPr>
          <w:rFonts w:asciiTheme="majorHAnsi" w:hAnsiTheme="majorHAnsi"/>
          <w:sz w:val="18"/>
          <w:szCs w:val="18"/>
        </w:rPr>
        <w:t xml:space="preserve"> </w:t>
      </w:r>
      <w:r w:rsidR="0041174A">
        <w:rPr>
          <w:rFonts w:asciiTheme="majorHAnsi" w:hAnsiTheme="majorHAnsi"/>
          <w:sz w:val="18"/>
          <w:szCs w:val="18"/>
        </w:rPr>
        <w:t>punt</w:t>
      </w:r>
      <w:r>
        <w:rPr>
          <w:rFonts w:asciiTheme="majorHAnsi" w:hAnsiTheme="majorHAnsi"/>
          <w:sz w:val="18"/>
          <w:szCs w:val="18"/>
        </w:rPr>
        <w:t xml:space="preserve">os: dónde </w:t>
      </w:r>
      <w:r w:rsidR="0041174A">
        <w:rPr>
          <w:rFonts w:asciiTheme="majorHAnsi" w:hAnsiTheme="majorHAnsi"/>
          <w:sz w:val="18"/>
          <w:szCs w:val="18"/>
        </w:rPr>
        <w:t xml:space="preserve">ubicaron </w:t>
      </w:r>
      <w:r>
        <w:rPr>
          <w:rFonts w:asciiTheme="majorHAnsi" w:hAnsiTheme="majorHAnsi"/>
          <w:sz w:val="18"/>
          <w:szCs w:val="18"/>
        </w:rPr>
        <w:t>los</w:t>
      </w:r>
      <w:r w:rsidR="0041174A">
        <w:rPr>
          <w:rFonts w:asciiTheme="majorHAnsi" w:hAnsiTheme="majorHAnsi"/>
          <w:sz w:val="18"/>
          <w:szCs w:val="18"/>
        </w:rPr>
        <w:t xml:space="preserve"> tiempos</w:t>
      </w:r>
      <w:r>
        <w:rPr>
          <w:rFonts w:asciiTheme="majorHAnsi" w:hAnsiTheme="majorHAnsi"/>
          <w:sz w:val="18"/>
          <w:szCs w:val="18"/>
        </w:rPr>
        <w:t xml:space="preserve">, por qué los ubicaron ahí y entre qué números se encuentran. </w:t>
      </w:r>
      <w:r w:rsidR="0041174A">
        <w:rPr>
          <w:rFonts w:asciiTheme="majorHAnsi" w:hAnsiTheme="majorHAnsi"/>
          <w:sz w:val="18"/>
          <w:szCs w:val="18"/>
        </w:rPr>
        <w:t>Recomiéndales que se</w:t>
      </w:r>
      <w:r>
        <w:rPr>
          <w:rFonts w:asciiTheme="majorHAnsi" w:hAnsiTheme="majorHAnsi"/>
          <w:sz w:val="18"/>
          <w:szCs w:val="18"/>
        </w:rPr>
        <w:t xml:space="preserve"> prepar</w:t>
      </w:r>
      <w:r w:rsidR="0041174A">
        <w:rPr>
          <w:rFonts w:asciiTheme="majorHAnsi" w:hAnsiTheme="majorHAnsi"/>
          <w:sz w:val="18"/>
          <w:szCs w:val="18"/>
        </w:rPr>
        <w:t xml:space="preserve">en </w:t>
      </w:r>
      <w:r>
        <w:rPr>
          <w:rFonts w:asciiTheme="majorHAnsi" w:hAnsiTheme="majorHAnsi"/>
          <w:sz w:val="18"/>
          <w:szCs w:val="18"/>
        </w:rPr>
        <w:t>antes de la presentación.</w:t>
      </w:r>
    </w:p>
    <w:p w14:paraId="3EE27B27" w14:textId="6138F661" w:rsidR="00A07FC1" w:rsidRPr="0041174A" w:rsidRDefault="00D31EF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Motiva</w:t>
      </w:r>
      <w:r w:rsidR="0041174A" w:rsidRPr="0041174A">
        <w:rPr>
          <w:rFonts w:asciiTheme="majorHAnsi" w:hAnsiTheme="majorHAnsi"/>
          <w:sz w:val="18"/>
          <w:szCs w:val="18"/>
        </w:rPr>
        <w:t xml:space="preserve"> </w:t>
      </w:r>
      <w:r w:rsidR="00AA02BE" w:rsidRPr="0041174A">
        <w:rPr>
          <w:rFonts w:asciiTheme="majorHAnsi" w:hAnsiTheme="majorHAnsi"/>
          <w:sz w:val="18"/>
          <w:szCs w:val="18"/>
        </w:rPr>
        <w:t xml:space="preserve">la participación de todo el grupo en la presentación y </w:t>
      </w:r>
      <w:r>
        <w:rPr>
          <w:rFonts w:asciiTheme="majorHAnsi" w:hAnsiTheme="majorHAnsi"/>
          <w:sz w:val="18"/>
          <w:szCs w:val="18"/>
        </w:rPr>
        <w:t>busca</w:t>
      </w:r>
      <w:r w:rsidR="0041174A" w:rsidRPr="0041174A">
        <w:rPr>
          <w:rFonts w:asciiTheme="majorHAnsi" w:hAnsiTheme="majorHAnsi"/>
          <w:sz w:val="18"/>
          <w:szCs w:val="18"/>
        </w:rPr>
        <w:t xml:space="preserve"> que surjan </w:t>
      </w:r>
      <w:r w:rsidR="00AA02BE" w:rsidRPr="0041174A">
        <w:rPr>
          <w:rFonts w:asciiTheme="majorHAnsi" w:hAnsiTheme="majorHAnsi"/>
          <w:sz w:val="18"/>
          <w:szCs w:val="18"/>
        </w:rPr>
        <w:t>algunas preguntas del pleno.</w:t>
      </w:r>
      <w:r w:rsidR="0041174A">
        <w:rPr>
          <w:rFonts w:asciiTheme="majorHAnsi" w:hAnsiTheme="majorHAnsi"/>
          <w:sz w:val="18"/>
          <w:szCs w:val="18"/>
        </w:rPr>
        <w:t xml:space="preserve"> Considera</w:t>
      </w:r>
      <w:r w:rsidR="0041174A" w:rsidRPr="0041174A">
        <w:rPr>
          <w:rFonts w:asciiTheme="majorHAnsi" w:hAnsiTheme="majorHAnsi"/>
          <w:sz w:val="18"/>
          <w:szCs w:val="18"/>
        </w:rPr>
        <w:t xml:space="preserve"> </w:t>
      </w:r>
      <w:r w:rsidR="00AA02BE" w:rsidRPr="0041174A">
        <w:rPr>
          <w:rFonts w:asciiTheme="majorHAnsi" w:hAnsiTheme="majorHAnsi"/>
          <w:sz w:val="18"/>
          <w:szCs w:val="18"/>
        </w:rPr>
        <w:t>realiza</w:t>
      </w:r>
      <w:r w:rsidR="0041174A">
        <w:rPr>
          <w:rFonts w:asciiTheme="majorHAnsi" w:hAnsiTheme="majorHAnsi"/>
          <w:sz w:val="18"/>
          <w:szCs w:val="18"/>
        </w:rPr>
        <w:t>r</w:t>
      </w:r>
      <w:r w:rsidR="00AA02BE" w:rsidRPr="0041174A">
        <w:rPr>
          <w:rFonts w:asciiTheme="majorHAnsi" w:hAnsiTheme="majorHAnsi"/>
          <w:sz w:val="18"/>
          <w:szCs w:val="18"/>
        </w:rPr>
        <w:t xml:space="preserve"> preguntas que ayuden a una mejor explicación de sus resultados, siempre buscando que </w:t>
      </w:r>
      <w:r w:rsidR="00A07FC1" w:rsidRPr="0041174A">
        <w:rPr>
          <w:rFonts w:asciiTheme="majorHAnsi" w:hAnsiTheme="majorHAnsi"/>
          <w:sz w:val="18"/>
          <w:szCs w:val="18"/>
        </w:rPr>
        <w:t xml:space="preserve">ubiquen </w:t>
      </w:r>
      <w:r w:rsidR="0041174A">
        <w:rPr>
          <w:rFonts w:asciiTheme="majorHAnsi" w:hAnsiTheme="majorHAnsi"/>
          <w:sz w:val="18"/>
          <w:szCs w:val="18"/>
        </w:rPr>
        <w:t xml:space="preserve">correctamente los tiempos y sepan </w:t>
      </w:r>
      <w:r w:rsidR="00AA02BE" w:rsidRPr="0041174A">
        <w:rPr>
          <w:rFonts w:asciiTheme="majorHAnsi" w:hAnsiTheme="majorHAnsi"/>
          <w:sz w:val="18"/>
          <w:szCs w:val="18"/>
        </w:rPr>
        <w:t>e</w:t>
      </w:r>
      <w:r w:rsidR="00A07FC1" w:rsidRPr="0041174A">
        <w:rPr>
          <w:rFonts w:asciiTheme="majorHAnsi" w:hAnsiTheme="majorHAnsi"/>
          <w:sz w:val="18"/>
          <w:szCs w:val="18"/>
        </w:rPr>
        <w:t>ntre qué números se encuentran, es decir</w:t>
      </w:r>
      <w:r w:rsidR="0041174A">
        <w:rPr>
          <w:rFonts w:asciiTheme="majorHAnsi" w:hAnsiTheme="majorHAnsi"/>
          <w:sz w:val="18"/>
          <w:szCs w:val="18"/>
        </w:rPr>
        <w:t>,</w:t>
      </w:r>
      <w:r w:rsidR="00A07FC1" w:rsidRPr="0041174A">
        <w:rPr>
          <w:rFonts w:asciiTheme="majorHAnsi" w:hAnsiTheme="majorHAnsi"/>
          <w:sz w:val="18"/>
          <w:szCs w:val="18"/>
        </w:rPr>
        <w:t xml:space="preserve"> qué números son mayores o menores. </w:t>
      </w:r>
    </w:p>
    <w:p w14:paraId="09692BE4" w14:textId="77777777" w:rsidR="00AA02BE" w:rsidRDefault="00AA02BE" w:rsidP="00AA02BE">
      <w:pPr>
        <w:pStyle w:val="Prrafodelista"/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sz w:val="18"/>
          <w:szCs w:val="18"/>
        </w:rPr>
      </w:pPr>
    </w:p>
    <w:p w14:paraId="5B0E5618" w14:textId="40698AE0" w:rsidR="00AA02BE" w:rsidRPr="00A07FC1" w:rsidRDefault="00AA02BE" w:rsidP="0076371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A07FC1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Reflexión y formalización </w:t>
      </w:r>
    </w:p>
    <w:p w14:paraId="4F055020" w14:textId="7ACCFFDB" w:rsidR="00A07FC1" w:rsidRPr="00A07FC1" w:rsidRDefault="00A07FC1" w:rsidP="0076371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A07FC1">
        <w:rPr>
          <w:rFonts w:asciiTheme="majorHAnsi" w:hAnsiTheme="majorHAnsi"/>
          <w:b/>
          <w:color w:val="595959" w:themeColor="text1" w:themeTint="A6"/>
          <w:sz w:val="18"/>
          <w:szCs w:val="18"/>
        </w:rPr>
        <w:t>En grupo clase</w:t>
      </w:r>
    </w:p>
    <w:p w14:paraId="3273B98B" w14:textId="7DD46114" w:rsidR="00A07FC1" w:rsidRDefault="00A07FC1" w:rsidP="0076371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07FC1">
        <w:rPr>
          <w:rFonts w:asciiTheme="majorHAnsi" w:hAnsiTheme="majorHAnsi"/>
          <w:sz w:val="18"/>
          <w:szCs w:val="18"/>
        </w:rPr>
        <w:t xml:space="preserve">Usa las rectas </w:t>
      </w:r>
      <w:r w:rsidR="00D31EFD">
        <w:rPr>
          <w:rFonts w:asciiTheme="majorHAnsi" w:hAnsiTheme="majorHAnsi"/>
          <w:sz w:val="18"/>
          <w:szCs w:val="18"/>
        </w:rPr>
        <w:t>elaboradas</w:t>
      </w:r>
      <w:r w:rsidR="00D31EFD" w:rsidRPr="00A07FC1">
        <w:rPr>
          <w:rFonts w:asciiTheme="majorHAnsi" w:hAnsiTheme="majorHAnsi"/>
          <w:sz w:val="18"/>
          <w:szCs w:val="18"/>
        </w:rPr>
        <w:t xml:space="preserve"> </w:t>
      </w:r>
      <w:r w:rsidR="00D31EFD">
        <w:rPr>
          <w:rFonts w:asciiTheme="majorHAnsi" w:hAnsiTheme="majorHAnsi"/>
          <w:sz w:val="18"/>
          <w:szCs w:val="18"/>
        </w:rPr>
        <w:t>por</w:t>
      </w:r>
      <w:r w:rsidRPr="00A07FC1">
        <w:rPr>
          <w:rFonts w:asciiTheme="majorHAnsi" w:hAnsiTheme="majorHAnsi"/>
          <w:sz w:val="18"/>
          <w:szCs w:val="18"/>
        </w:rPr>
        <w:t xml:space="preserve"> los estudiantes y</w:t>
      </w:r>
      <w:r w:rsidR="00097AD4">
        <w:rPr>
          <w:rFonts w:asciiTheme="majorHAnsi" w:hAnsiTheme="majorHAnsi"/>
          <w:sz w:val="18"/>
          <w:szCs w:val="18"/>
        </w:rPr>
        <w:t>,</w:t>
      </w:r>
      <w:r w:rsidRPr="00A07FC1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j</w:t>
      </w:r>
      <w:r w:rsidRPr="00A07FC1">
        <w:rPr>
          <w:rFonts w:asciiTheme="majorHAnsi" w:hAnsiTheme="majorHAnsi"/>
          <w:sz w:val="18"/>
          <w:szCs w:val="18"/>
        </w:rPr>
        <w:t xml:space="preserve">unto con </w:t>
      </w:r>
      <w:r w:rsidR="00097AD4">
        <w:rPr>
          <w:rFonts w:asciiTheme="majorHAnsi" w:hAnsiTheme="majorHAnsi"/>
          <w:sz w:val="18"/>
          <w:szCs w:val="18"/>
        </w:rPr>
        <w:t>ellos,</w:t>
      </w:r>
      <w:r w:rsidRPr="00A07FC1">
        <w:rPr>
          <w:rFonts w:asciiTheme="majorHAnsi" w:hAnsiTheme="majorHAnsi"/>
          <w:sz w:val="18"/>
          <w:szCs w:val="18"/>
        </w:rPr>
        <w:t xml:space="preserve"> repasen lo realizado para la resolución del problema</w:t>
      </w:r>
      <w:r>
        <w:rPr>
          <w:rFonts w:asciiTheme="majorHAnsi" w:hAnsiTheme="majorHAnsi"/>
          <w:sz w:val="18"/>
          <w:szCs w:val="18"/>
        </w:rPr>
        <w:t>.</w:t>
      </w:r>
    </w:p>
    <w:p w14:paraId="5D6EA087" w14:textId="1D9DD09B" w:rsidR="00A07FC1" w:rsidRPr="00A07FC1" w:rsidRDefault="00A07FC1" w:rsidP="0076371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Elige una recta numérica de cada tipo y colócala una a continuación de otra</w:t>
      </w:r>
      <w:r w:rsidR="00582CFF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582CFF">
        <w:rPr>
          <w:rFonts w:asciiTheme="majorHAnsi" w:hAnsiTheme="majorHAnsi"/>
          <w:sz w:val="18"/>
          <w:szCs w:val="18"/>
        </w:rPr>
        <w:t xml:space="preserve">a fin de </w:t>
      </w:r>
      <w:r>
        <w:rPr>
          <w:rFonts w:asciiTheme="majorHAnsi" w:hAnsiTheme="majorHAnsi"/>
          <w:sz w:val="18"/>
          <w:szCs w:val="18"/>
        </w:rPr>
        <w:t>poder comparar los números menores y mayo</w:t>
      </w:r>
      <w:r w:rsidRPr="00A07FC1">
        <w:rPr>
          <w:rFonts w:asciiTheme="majorHAnsi" w:hAnsiTheme="majorHAnsi"/>
          <w:sz w:val="18"/>
          <w:szCs w:val="18"/>
        </w:rPr>
        <w:t xml:space="preserve">res que </w:t>
      </w:r>
      <w:r w:rsidR="00151456">
        <w:rPr>
          <w:rFonts w:asciiTheme="majorHAnsi" w:hAnsiTheme="majorHAnsi"/>
          <w:sz w:val="18"/>
          <w:szCs w:val="18"/>
        </w:rPr>
        <w:t>100</w:t>
      </w:r>
      <w:r w:rsidRPr="00A07FC1">
        <w:rPr>
          <w:rFonts w:asciiTheme="majorHAnsi" w:hAnsiTheme="majorHAnsi"/>
          <w:sz w:val="18"/>
          <w:szCs w:val="18"/>
        </w:rPr>
        <w:t>. Puede</w:t>
      </w:r>
      <w:r>
        <w:rPr>
          <w:rFonts w:asciiTheme="majorHAnsi" w:hAnsiTheme="majorHAnsi"/>
          <w:sz w:val="18"/>
          <w:szCs w:val="18"/>
        </w:rPr>
        <w:t>s</w:t>
      </w:r>
      <w:r w:rsidRPr="00A07FC1">
        <w:rPr>
          <w:rFonts w:asciiTheme="majorHAnsi" w:hAnsiTheme="majorHAnsi"/>
          <w:sz w:val="18"/>
          <w:szCs w:val="18"/>
        </w:rPr>
        <w:t xml:space="preserve"> hac</w:t>
      </w:r>
      <w:r>
        <w:rPr>
          <w:rFonts w:asciiTheme="majorHAnsi" w:hAnsiTheme="majorHAnsi"/>
          <w:sz w:val="18"/>
          <w:szCs w:val="18"/>
        </w:rPr>
        <w:t>e</w:t>
      </w:r>
      <w:r w:rsidR="00097AD4">
        <w:rPr>
          <w:rFonts w:asciiTheme="majorHAnsi" w:hAnsiTheme="majorHAnsi"/>
          <w:sz w:val="18"/>
          <w:szCs w:val="18"/>
        </w:rPr>
        <w:t>r</w:t>
      </w:r>
      <w:r w:rsidRPr="00A07FC1">
        <w:rPr>
          <w:rFonts w:asciiTheme="majorHAnsi" w:hAnsiTheme="majorHAnsi"/>
          <w:sz w:val="18"/>
          <w:szCs w:val="18"/>
        </w:rPr>
        <w:t xml:space="preserve"> el intento de colocarlas al revés y </w:t>
      </w:r>
      <w:r>
        <w:rPr>
          <w:rFonts w:asciiTheme="majorHAnsi" w:hAnsiTheme="majorHAnsi"/>
          <w:sz w:val="18"/>
          <w:szCs w:val="18"/>
        </w:rPr>
        <w:t>pregu</w:t>
      </w:r>
      <w:r w:rsidR="00763711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tar si el orden es correcto o no. </w:t>
      </w:r>
      <w:r w:rsidR="00097AD4">
        <w:rPr>
          <w:rFonts w:asciiTheme="majorHAnsi" w:hAnsiTheme="majorHAnsi"/>
          <w:sz w:val="18"/>
          <w:szCs w:val="18"/>
        </w:rPr>
        <w:t>Realiza las correcciones pertinentes en función de</w:t>
      </w:r>
      <w:r>
        <w:rPr>
          <w:rFonts w:asciiTheme="majorHAnsi" w:hAnsiTheme="majorHAnsi"/>
          <w:sz w:val="18"/>
          <w:szCs w:val="18"/>
        </w:rPr>
        <w:t xml:space="preserve"> lo que ello</w:t>
      </w:r>
      <w:r w:rsidR="00474093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 xml:space="preserve"> plante</w:t>
      </w:r>
      <w:r w:rsidR="00097AD4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>n.</w:t>
      </w:r>
    </w:p>
    <w:p w14:paraId="6DADC0A0" w14:textId="77777777" w:rsidR="00763711" w:rsidRDefault="00763711" w:rsidP="0076371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511D8E40" w14:textId="767E1B5E" w:rsidR="005728BC" w:rsidRDefault="009426CF" w:rsidP="0076371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39BC330D" wp14:editId="22F062C9">
            <wp:extent cx="5511677" cy="11430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837" cy="115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3FCA5" w14:textId="6CA3DC3D" w:rsidR="005728BC" w:rsidRDefault="005728BC" w:rsidP="0076371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 w:val="18"/>
          <w:szCs w:val="18"/>
          <w:lang w:eastAsia="es-PE"/>
        </w:rPr>
        <w:drawing>
          <wp:inline distT="0" distB="0" distL="0" distR="0" wp14:anchorId="0CB762AC" wp14:editId="3C68707D">
            <wp:extent cx="5382345" cy="1028700"/>
            <wp:effectExtent l="0" t="0" r="889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006" cy="10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03B83" w14:textId="77777777" w:rsidR="009426CF" w:rsidRDefault="009426CF" w:rsidP="009426CF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091161FF" w14:textId="72209198" w:rsidR="00A07FC1" w:rsidRDefault="00B701DB" w:rsidP="0076371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Propicia el análisis sobre la</w:t>
      </w:r>
      <w:r w:rsidR="00A07FC1">
        <w:rPr>
          <w:rFonts w:asciiTheme="majorHAnsi" w:hAnsiTheme="majorHAnsi"/>
          <w:sz w:val="18"/>
          <w:szCs w:val="18"/>
        </w:rPr>
        <w:t xml:space="preserve"> ubica</w:t>
      </w:r>
      <w:r>
        <w:rPr>
          <w:rFonts w:asciiTheme="majorHAnsi" w:hAnsiTheme="majorHAnsi"/>
          <w:sz w:val="18"/>
          <w:szCs w:val="18"/>
        </w:rPr>
        <w:t>ció</w:t>
      </w:r>
      <w:r w:rsidR="00A07FC1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 de</w:t>
      </w:r>
      <w:r w:rsidR="00A07FC1">
        <w:rPr>
          <w:rFonts w:asciiTheme="majorHAnsi" w:hAnsiTheme="majorHAnsi"/>
          <w:sz w:val="18"/>
          <w:szCs w:val="18"/>
        </w:rPr>
        <w:t xml:space="preserve"> los números de una, dos y tres cifras. P</w:t>
      </w:r>
      <w:r>
        <w:rPr>
          <w:rFonts w:asciiTheme="majorHAnsi" w:hAnsiTheme="majorHAnsi"/>
          <w:sz w:val="18"/>
          <w:szCs w:val="18"/>
        </w:rPr>
        <w:t>ara ello, plantea estas interrogantes</w:t>
      </w:r>
      <w:r w:rsidR="00A07FC1">
        <w:rPr>
          <w:rFonts w:asciiTheme="majorHAnsi" w:hAnsiTheme="majorHAnsi"/>
          <w:sz w:val="18"/>
          <w:szCs w:val="18"/>
        </w:rPr>
        <w:t>: ¿Todos los números de tres cifras son mayores que los de dos cifras?</w:t>
      </w:r>
      <w:r>
        <w:rPr>
          <w:rFonts w:asciiTheme="majorHAnsi" w:hAnsiTheme="majorHAnsi"/>
          <w:sz w:val="18"/>
          <w:szCs w:val="18"/>
        </w:rPr>
        <w:t>,</w:t>
      </w:r>
      <w:r w:rsidR="00A07FC1">
        <w:rPr>
          <w:rFonts w:asciiTheme="majorHAnsi" w:hAnsiTheme="majorHAnsi"/>
          <w:sz w:val="18"/>
          <w:szCs w:val="18"/>
        </w:rPr>
        <w:t xml:space="preserve"> </w:t>
      </w:r>
      <w:r w:rsidR="00474093">
        <w:rPr>
          <w:rFonts w:asciiTheme="majorHAnsi" w:hAnsiTheme="majorHAnsi"/>
          <w:sz w:val="18"/>
          <w:szCs w:val="18"/>
        </w:rPr>
        <w:t>¿</w:t>
      </w:r>
      <w:r>
        <w:rPr>
          <w:rFonts w:asciiTheme="majorHAnsi" w:hAnsiTheme="majorHAnsi"/>
          <w:sz w:val="18"/>
          <w:szCs w:val="18"/>
        </w:rPr>
        <w:t>y</w:t>
      </w:r>
      <w:r w:rsidR="00A07FC1">
        <w:rPr>
          <w:rFonts w:asciiTheme="majorHAnsi" w:hAnsiTheme="majorHAnsi"/>
          <w:sz w:val="18"/>
          <w:szCs w:val="18"/>
        </w:rPr>
        <w:t xml:space="preserve"> qué sucede con</w:t>
      </w:r>
      <w:r w:rsidR="00474093">
        <w:rPr>
          <w:rFonts w:asciiTheme="majorHAnsi" w:hAnsiTheme="majorHAnsi"/>
          <w:sz w:val="18"/>
          <w:szCs w:val="18"/>
        </w:rPr>
        <w:t xml:space="preserve"> los </w:t>
      </w:r>
      <w:r w:rsidR="00A07FC1">
        <w:rPr>
          <w:rFonts w:asciiTheme="majorHAnsi" w:hAnsiTheme="majorHAnsi"/>
          <w:sz w:val="18"/>
          <w:szCs w:val="18"/>
        </w:rPr>
        <w:t xml:space="preserve">de una cifra y dos cifras? </w:t>
      </w:r>
    </w:p>
    <w:p w14:paraId="768E8DEB" w14:textId="30D8322B" w:rsidR="00A07FC1" w:rsidRDefault="00A07FC1" w:rsidP="0076371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Escribe en la pizarra las afirmaciones que </w:t>
      </w:r>
      <w:r w:rsidR="00B701DB">
        <w:rPr>
          <w:rFonts w:asciiTheme="majorHAnsi" w:hAnsiTheme="majorHAnsi"/>
          <w:sz w:val="18"/>
          <w:szCs w:val="18"/>
        </w:rPr>
        <w:t>mencionen</w:t>
      </w:r>
      <w:r>
        <w:rPr>
          <w:rFonts w:asciiTheme="majorHAnsi" w:hAnsiTheme="majorHAnsi"/>
          <w:sz w:val="18"/>
          <w:szCs w:val="18"/>
        </w:rPr>
        <w:t xml:space="preserve">. </w:t>
      </w:r>
      <w:r w:rsidR="00B701DB">
        <w:rPr>
          <w:rFonts w:asciiTheme="majorHAnsi" w:hAnsiTheme="majorHAnsi"/>
          <w:sz w:val="18"/>
          <w:szCs w:val="18"/>
        </w:rPr>
        <w:t xml:space="preserve">Señala </w:t>
      </w:r>
      <w:r>
        <w:rPr>
          <w:rFonts w:asciiTheme="majorHAnsi" w:hAnsiTheme="majorHAnsi"/>
          <w:sz w:val="18"/>
          <w:szCs w:val="18"/>
        </w:rPr>
        <w:t>que</w:t>
      </w:r>
      <w:r w:rsidR="00B701DB">
        <w:rPr>
          <w:rFonts w:asciiTheme="majorHAnsi" w:hAnsiTheme="majorHAnsi"/>
          <w:sz w:val="18"/>
          <w:szCs w:val="18"/>
        </w:rPr>
        <w:t>, ahora,</w:t>
      </w:r>
      <w:r>
        <w:rPr>
          <w:rFonts w:asciiTheme="majorHAnsi" w:hAnsiTheme="majorHAnsi"/>
          <w:sz w:val="18"/>
          <w:szCs w:val="18"/>
        </w:rPr>
        <w:t xml:space="preserve"> comprobar</w:t>
      </w:r>
      <w:r w:rsidR="00B701DB">
        <w:rPr>
          <w:rFonts w:asciiTheme="majorHAnsi" w:hAnsiTheme="majorHAnsi"/>
          <w:sz w:val="18"/>
          <w:szCs w:val="18"/>
        </w:rPr>
        <w:t>á</w:t>
      </w:r>
      <w:r>
        <w:rPr>
          <w:rFonts w:asciiTheme="majorHAnsi" w:hAnsiTheme="majorHAnsi"/>
          <w:sz w:val="18"/>
          <w:szCs w:val="18"/>
        </w:rPr>
        <w:t xml:space="preserve">n si esto es cierto o no. </w:t>
      </w:r>
      <w:r w:rsidR="00B701DB">
        <w:rPr>
          <w:rFonts w:asciiTheme="majorHAnsi" w:hAnsiTheme="majorHAnsi"/>
          <w:sz w:val="18"/>
          <w:szCs w:val="18"/>
        </w:rPr>
        <w:t>Con este fin</w:t>
      </w:r>
      <w:r>
        <w:rPr>
          <w:rFonts w:asciiTheme="majorHAnsi" w:hAnsiTheme="majorHAnsi"/>
          <w:sz w:val="18"/>
          <w:szCs w:val="18"/>
        </w:rPr>
        <w:t xml:space="preserve">, elige </w:t>
      </w:r>
      <w:r w:rsidR="00B701DB">
        <w:rPr>
          <w:rFonts w:asciiTheme="majorHAnsi" w:hAnsiTheme="majorHAnsi"/>
          <w:sz w:val="18"/>
          <w:szCs w:val="18"/>
        </w:rPr>
        <w:t xml:space="preserve">tres </w:t>
      </w:r>
      <w:r>
        <w:rPr>
          <w:rFonts w:asciiTheme="majorHAnsi" w:hAnsiTheme="majorHAnsi"/>
          <w:sz w:val="18"/>
          <w:szCs w:val="18"/>
        </w:rPr>
        <w:t>números</w:t>
      </w:r>
      <w:r w:rsidR="00474093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por ejemplo, </w:t>
      </w:r>
      <w:r w:rsidR="00763711">
        <w:rPr>
          <w:rFonts w:asciiTheme="majorHAnsi" w:hAnsiTheme="majorHAnsi"/>
          <w:sz w:val="18"/>
          <w:szCs w:val="18"/>
        </w:rPr>
        <w:t xml:space="preserve">300, </w:t>
      </w:r>
      <w:r>
        <w:rPr>
          <w:rFonts w:asciiTheme="majorHAnsi" w:hAnsiTheme="majorHAnsi"/>
          <w:sz w:val="18"/>
          <w:szCs w:val="18"/>
        </w:rPr>
        <w:t>355 y 600</w:t>
      </w:r>
      <w:r w:rsidR="00582CFF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</w:t>
      </w:r>
      <w:r w:rsidR="00582CFF">
        <w:rPr>
          <w:rFonts w:asciiTheme="majorHAnsi" w:hAnsiTheme="majorHAnsi"/>
          <w:sz w:val="18"/>
          <w:szCs w:val="18"/>
        </w:rPr>
        <w:t xml:space="preserve">Oriéntalos a </w:t>
      </w:r>
      <w:r>
        <w:rPr>
          <w:rFonts w:asciiTheme="majorHAnsi" w:hAnsiTheme="majorHAnsi"/>
          <w:sz w:val="18"/>
          <w:szCs w:val="18"/>
        </w:rPr>
        <w:t xml:space="preserve">que se den cuenta </w:t>
      </w:r>
      <w:r w:rsidR="00B701DB">
        <w:rPr>
          <w:rFonts w:asciiTheme="majorHAnsi" w:hAnsiTheme="majorHAnsi"/>
          <w:sz w:val="18"/>
          <w:szCs w:val="18"/>
        </w:rPr>
        <w:t xml:space="preserve">de </w:t>
      </w:r>
      <w:r>
        <w:rPr>
          <w:rFonts w:asciiTheme="majorHAnsi" w:hAnsiTheme="majorHAnsi"/>
          <w:sz w:val="18"/>
          <w:szCs w:val="18"/>
        </w:rPr>
        <w:t xml:space="preserve">que en la recta, uno está a la derecha </w:t>
      </w:r>
      <w:r w:rsidR="00763711">
        <w:rPr>
          <w:rFonts w:asciiTheme="majorHAnsi" w:hAnsiTheme="majorHAnsi"/>
          <w:sz w:val="18"/>
          <w:szCs w:val="18"/>
        </w:rPr>
        <w:t xml:space="preserve">del otro. </w:t>
      </w:r>
      <w:r w:rsidR="00B701DB">
        <w:rPr>
          <w:rFonts w:asciiTheme="majorHAnsi" w:hAnsiTheme="majorHAnsi"/>
          <w:sz w:val="18"/>
          <w:szCs w:val="18"/>
        </w:rPr>
        <w:t>A continuación, p</w:t>
      </w:r>
      <w:r w:rsidR="00763711">
        <w:rPr>
          <w:rFonts w:asciiTheme="majorHAnsi" w:hAnsiTheme="majorHAnsi"/>
          <w:sz w:val="18"/>
          <w:szCs w:val="18"/>
        </w:rPr>
        <w:t xml:space="preserve">regunta: </w:t>
      </w:r>
      <w:r>
        <w:rPr>
          <w:rFonts w:asciiTheme="majorHAnsi" w:hAnsiTheme="majorHAnsi"/>
          <w:sz w:val="18"/>
          <w:szCs w:val="18"/>
        </w:rPr>
        <w:t>¿</w:t>
      </w:r>
      <w:r w:rsidR="00582CFF">
        <w:rPr>
          <w:rFonts w:asciiTheme="majorHAnsi" w:hAnsiTheme="majorHAnsi"/>
          <w:sz w:val="18"/>
          <w:szCs w:val="18"/>
        </w:rPr>
        <w:t>L</w:t>
      </w:r>
      <w:r>
        <w:rPr>
          <w:rFonts w:asciiTheme="majorHAnsi" w:hAnsiTheme="majorHAnsi"/>
          <w:sz w:val="18"/>
          <w:szCs w:val="18"/>
        </w:rPr>
        <w:t>os números mayores siempre está</w:t>
      </w:r>
      <w:r w:rsidR="00B701DB">
        <w:rPr>
          <w:rFonts w:asciiTheme="majorHAnsi" w:hAnsiTheme="majorHAnsi"/>
          <w:sz w:val="18"/>
          <w:szCs w:val="18"/>
        </w:rPr>
        <w:t>n</w:t>
      </w:r>
      <w:r>
        <w:rPr>
          <w:rFonts w:asciiTheme="majorHAnsi" w:hAnsiTheme="majorHAnsi"/>
          <w:sz w:val="18"/>
          <w:szCs w:val="18"/>
        </w:rPr>
        <w:t xml:space="preserve"> a la derecha?</w:t>
      </w:r>
      <w:r w:rsidR="00763711">
        <w:rPr>
          <w:rFonts w:asciiTheme="majorHAnsi" w:hAnsiTheme="majorHAnsi"/>
          <w:sz w:val="18"/>
          <w:szCs w:val="18"/>
        </w:rPr>
        <w:t>, ¿</w:t>
      </w:r>
      <w:r w:rsidR="00B701DB">
        <w:rPr>
          <w:rFonts w:asciiTheme="majorHAnsi" w:hAnsiTheme="majorHAnsi"/>
          <w:sz w:val="18"/>
          <w:szCs w:val="18"/>
        </w:rPr>
        <w:t>c</w:t>
      </w:r>
      <w:r w:rsidR="00763711">
        <w:rPr>
          <w:rFonts w:asciiTheme="majorHAnsi" w:hAnsiTheme="majorHAnsi"/>
          <w:sz w:val="18"/>
          <w:szCs w:val="18"/>
        </w:rPr>
        <w:t xml:space="preserve">ómo </w:t>
      </w:r>
      <w:r w:rsidR="00763711">
        <w:rPr>
          <w:rFonts w:asciiTheme="majorHAnsi" w:hAnsiTheme="majorHAnsi"/>
          <w:sz w:val="18"/>
          <w:szCs w:val="18"/>
        </w:rPr>
        <w:lastRenderedPageBreak/>
        <w:t>son las centenas de esos números?, ¿</w:t>
      </w:r>
      <w:r w:rsidR="00B701DB">
        <w:rPr>
          <w:rFonts w:asciiTheme="majorHAnsi" w:hAnsiTheme="majorHAnsi"/>
          <w:sz w:val="18"/>
          <w:szCs w:val="18"/>
        </w:rPr>
        <w:t>s</w:t>
      </w:r>
      <w:r w:rsidR="00763711">
        <w:rPr>
          <w:rFonts w:asciiTheme="majorHAnsi" w:hAnsiTheme="majorHAnsi"/>
          <w:sz w:val="18"/>
          <w:szCs w:val="18"/>
        </w:rPr>
        <w:t>ervirá</w:t>
      </w:r>
      <w:r w:rsidR="007D41A0">
        <w:rPr>
          <w:rFonts w:asciiTheme="majorHAnsi" w:hAnsiTheme="majorHAnsi"/>
          <w:sz w:val="18"/>
          <w:szCs w:val="18"/>
        </w:rPr>
        <w:t xml:space="preserve"> fijarnos</w:t>
      </w:r>
      <w:r w:rsidR="00474093">
        <w:rPr>
          <w:rFonts w:asciiTheme="majorHAnsi" w:hAnsiTheme="majorHAnsi"/>
          <w:sz w:val="18"/>
          <w:szCs w:val="18"/>
        </w:rPr>
        <w:t xml:space="preserve"> </w:t>
      </w:r>
      <w:r w:rsidR="00582CFF">
        <w:rPr>
          <w:rFonts w:asciiTheme="majorHAnsi" w:hAnsiTheme="majorHAnsi"/>
          <w:sz w:val="18"/>
          <w:szCs w:val="18"/>
        </w:rPr>
        <w:t xml:space="preserve">en </w:t>
      </w:r>
      <w:r w:rsidR="00763711">
        <w:rPr>
          <w:rFonts w:asciiTheme="majorHAnsi" w:hAnsiTheme="majorHAnsi"/>
          <w:sz w:val="18"/>
          <w:szCs w:val="18"/>
        </w:rPr>
        <w:t>las decenas para comparar los números?, ¿en qué casos?, ¿</w:t>
      </w:r>
      <w:r w:rsidR="007D41A0">
        <w:rPr>
          <w:rFonts w:asciiTheme="majorHAnsi" w:hAnsiTheme="majorHAnsi"/>
          <w:sz w:val="18"/>
          <w:szCs w:val="18"/>
        </w:rPr>
        <w:t xml:space="preserve">cuándo debemos fijarnos en </w:t>
      </w:r>
      <w:r w:rsidR="00763711">
        <w:rPr>
          <w:rFonts w:asciiTheme="majorHAnsi" w:hAnsiTheme="majorHAnsi"/>
          <w:sz w:val="18"/>
          <w:szCs w:val="18"/>
        </w:rPr>
        <w:t>las unidades?</w:t>
      </w:r>
      <w:r w:rsidR="007D41A0">
        <w:rPr>
          <w:rFonts w:asciiTheme="majorHAnsi" w:hAnsiTheme="majorHAnsi"/>
          <w:sz w:val="18"/>
          <w:szCs w:val="18"/>
        </w:rPr>
        <w:t xml:space="preserve"> </w:t>
      </w:r>
    </w:p>
    <w:p w14:paraId="7F1F02D8" w14:textId="71097528" w:rsidR="007D41A0" w:rsidRPr="00A07FC1" w:rsidRDefault="007D41A0" w:rsidP="007D41A0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</w:t>
      </w:r>
      <w:r w:rsidR="00BC7B8B">
        <w:rPr>
          <w:rFonts w:asciiTheme="majorHAnsi" w:hAnsiTheme="majorHAnsi"/>
          <w:sz w:val="18"/>
          <w:szCs w:val="18"/>
        </w:rPr>
        <w:t>r</w:t>
      </w:r>
      <w:r>
        <w:rPr>
          <w:rFonts w:asciiTheme="majorHAnsi" w:hAnsiTheme="majorHAnsi"/>
          <w:sz w:val="18"/>
          <w:szCs w:val="18"/>
        </w:rPr>
        <w:t>o</w:t>
      </w:r>
      <w:r w:rsidR="00BC7B8B">
        <w:rPr>
          <w:rFonts w:asciiTheme="majorHAnsi" w:hAnsiTheme="majorHAnsi"/>
          <w:sz w:val="18"/>
          <w:szCs w:val="18"/>
        </w:rPr>
        <w:t>pó</w:t>
      </w:r>
      <w:r>
        <w:rPr>
          <w:rFonts w:asciiTheme="majorHAnsi" w:hAnsiTheme="majorHAnsi"/>
          <w:sz w:val="18"/>
          <w:szCs w:val="18"/>
        </w:rPr>
        <w:t xml:space="preserve">n </w:t>
      </w:r>
      <w:r w:rsidR="00BC7B8B">
        <w:rPr>
          <w:rFonts w:asciiTheme="majorHAnsi" w:hAnsiTheme="majorHAnsi"/>
          <w:sz w:val="18"/>
          <w:szCs w:val="18"/>
        </w:rPr>
        <w:t xml:space="preserve">como </w:t>
      </w:r>
      <w:r>
        <w:rPr>
          <w:rFonts w:asciiTheme="majorHAnsi" w:hAnsiTheme="majorHAnsi"/>
          <w:sz w:val="18"/>
          <w:szCs w:val="18"/>
        </w:rPr>
        <w:t>ejemplo</w:t>
      </w:r>
      <w:r w:rsidR="00BC7B8B">
        <w:rPr>
          <w:rFonts w:asciiTheme="majorHAnsi" w:hAnsiTheme="majorHAnsi"/>
          <w:sz w:val="18"/>
          <w:szCs w:val="18"/>
        </w:rPr>
        <w:t xml:space="preserve"> el siguiente</w:t>
      </w:r>
      <w:r>
        <w:rPr>
          <w:rFonts w:asciiTheme="majorHAnsi" w:hAnsiTheme="majorHAnsi"/>
          <w:sz w:val="18"/>
          <w:szCs w:val="18"/>
        </w:rPr>
        <w:t>:</w:t>
      </w:r>
    </w:p>
    <w:p w14:paraId="4E8F062B" w14:textId="145E398F" w:rsidR="007D41A0" w:rsidRPr="009426CF" w:rsidRDefault="007D41A0" w:rsidP="007D41A0">
      <w:pPr>
        <w:pStyle w:val="Prrafodelista"/>
        <w:autoSpaceDE w:val="0"/>
        <w:autoSpaceDN w:val="0"/>
        <w:adjustRightInd w:val="0"/>
        <w:spacing w:after="0" w:line="240" w:lineRule="auto"/>
        <w:ind w:left="1068" w:firstLine="348"/>
        <w:jc w:val="both"/>
        <w:rPr>
          <w:rFonts w:asciiTheme="majorHAnsi" w:hAnsiTheme="majorHAnsi"/>
          <w:szCs w:val="18"/>
        </w:rPr>
      </w:pPr>
      <w:r>
        <w:rPr>
          <w:rFonts w:asciiTheme="majorHAnsi" w:hAnsiTheme="majorHAnsi"/>
          <w:noProof/>
          <w:szCs w:val="18"/>
          <w:lang w:eastAsia="es-PE"/>
        </w:rPr>
        <w:drawing>
          <wp:inline distT="0" distB="0" distL="0" distR="0" wp14:anchorId="5FFD1586" wp14:editId="20F101DF">
            <wp:extent cx="1317009" cy="494140"/>
            <wp:effectExtent l="0" t="0" r="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19" cy="50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szCs w:val="18"/>
        </w:rPr>
        <w:t xml:space="preserve">                 </w:t>
      </w:r>
      <w:r>
        <w:rPr>
          <w:rFonts w:asciiTheme="majorHAnsi" w:hAnsiTheme="majorHAnsi"/>
          <w:noProof/>
          <w:szCs w:val="18"/>
          <w:lang w:eastAsia="es-PE"/>
        </w:rPr>
        <w:drawing>
          <wp:inline distT="0" distB="0" distL="0" distR="0" wp14:anchorId="4F5251A6" wp14:editId="30192679">
            <wp:extent cx="825690" cy="497889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429" cy="51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00F72" w14:textId="77777777" w:rsidR="00763711" w:rsidRDefault="00763711" w:rsidP="00763711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HAnsi" w:hAnsiTheme="majorHAnsi"/>
          <w:sz w:val="18"/>
          <w:szCs w:val="18"/>
        </w:rPr>
      </w:pPr>
    </w:p>
    <w:p w14:paraId="5E11E0E8" w14:textId="77777777" w:rsidR="007D41A0" w:rsidRDefault="007D41A0" w:rsidP="007D41A0">
      <w:pPr>
        <w:pStyle w:val="Prrafodelista"/>
        <w:autoSpaceDE w:val="0"/>
        <w:autoSpaceDN w:val="0"/>
        <w:adjustRightInd w:val="0"/>
        <w:spacing w:after="0" w:line="240" w:lineRule="auto"/>
        <w:ind w:left="1416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noProof/>
          <w:szCs w:val="18"/>
          <w:lang w:eastAsia="es-PE"/>
        </w:rPr>
        <mc:AlternateContent>
          <mc:Choice Requires="wps">
            <w:drawing>
              <wp:inline distT="0" distB="0" distL="0" distR="0" wp14:anchorId="1251BDEC" wp14:editId="33150B56">
                <wp:extent cx="2729552" cy="614149"/>
                <wp:effectExtent l="0" t="0" r="13970" b="14605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6141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BB302" w14:textId="0AB36A8A" w:rsidR="007D41A0" w:rsidRPr="007D41A0" w:rsidRDefault="007D41A0" w:rsidP="007D41A0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7D41A0">
                              <w:rPr>
                                <w:rFonts w:asciiTheme="majorHAnsi" w:hAnsiTheme="majorHAnsi"/>
                                <w:sz w:val="18"/>
                              </w:rPr>
                              <w:t>Iniciamos comparando las cifras de las centenas.</w:t>
                            </w:r>
                          </w:p>
                          <w:p w14:paraId="481FE57B" w14:textId="68D72D4C" w:rsidR="007D41A0" w:rsidRPr="007D41A0" w:rsidRDefault="007D41A0" w:rsidP="007D41A0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7D41A0">
                              <w:rPr>
                                <w:rFonts w:asciiTheme="majorHAnsi" w:hAnsiTheme="majorHAnsi"/>
                                <w:sz w:val="18"/>
                              </w:rPr>
                              <w:t>Si las centenas son iguales, comparamos las decenas.</w:t>
                            </w:r>
                          </w:p>
                          <w:p w14:paraId="6B074E97" w14:textId="42C4277E" w:rsidR="007D41A0" w:rsidRPr="007D41A0" w:rsidRDefault="007D41A0" w:rsidP="007D41A0">
                            <w:pPr>
                              <w:spacing w:after="0"/>
                              <w:rPr>
                                <w:rFonts w:asciiTheme="majorHAnsi" w:hAnsiTheme="majorHAnsi"/>
                                <w:sz w:val="18"/>
                              </w:rPr>
                            </w:pPr>
                            <w:r w:rsidRPr="007D41A0">
                              <w:rPr>
                                <w:rFonts w:asciiTheme="majorHAnsi" w:hAnsiTheme="majorHAnsi"/>
                                <w:sz w:val="18"/>
                              </w:rPr>
                              <w:t>Si las decenas son iguales, comparamos las unidades.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51BDEC" id="Cuadro de texto 9" o:spid="_x0000_s1028" type="#_x0000_t202" style="width:214.95pt;height:4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" fillcolor="white [3201]" strokeweight=".5pt">
                <v:textbox>
                  <w:txbxContent>
                    <w:p w14:paraId="3C1BB302" w14:textId="0AB36A8A" w:rsidR="007D41A0" w:rsidRPr="007D41A0" w:rsidRDefault="007D41A0" w:rsidP="007D41A0">
                      <w:pPr>
                        <w:spacing w:after="0"/>
                        <w:rPr>
                          <w:rFonts w:asciiTheme="majorHAnsi" w:hAnsiTheme="majorHAnsi"/>
                          <w:sz w:val="18"/>
                        </w:rPr>
                      </w:pPr>
                      <w:r w:rsidRPr="007D41A0">
                        <w:rPr>
                          <w:rFonts w:asciiTheme="majorHAnsi" w:hAnsiTheme="majorHAnsi"/>
                          <w:sz w:val="18"/>
                        </w:rPr>
                        <w:t>Iniciamos comparando las</w:t>
                      </w:r>
                      <w:r w:rsidRPr="007D41A0">
                        <w:rPr>
                          <w:rFonts w:asciiTheme="majorHAnsi" w:hAnsiTheme="majorHAnsi"/>
                          <w:sz w:val="18"/>
                        </w:rPr>
                        <w:t xml:space="preserve"> cifras de las centenas.</w:t>
                      </w:r>
                    </w:p>
                    <w:p w14:paraId="481FE57B" w14:textId="68D72D4C" w:rsidR="007D41A0" w:rsidRPr="007D41A0" w:rsidRDefault="007D41A0" w:rsidP="007D41A0">
                      <w:pPr>
                        <w:spacing w:after="0"/>
                        <w:rPr>
                          <w:rFonts w:asciiTheme="majorHAnsi" w:hAnsiTheme="majorHAnsi"/>
                          <w:sz w:val="18"/>
                        </w:rPr>
                      </w:pPr>
                      <w:r w:rsidRPr="007D41A0">
                        <w:rPr>
                          <w:rFonts w:asciiTheme="majorHAnsi" w:hAnsiTheme="majorHAnsi"/>
                          <w:sz w:val="18"/>
                        </w:rPr>
                        <w:t>Si las centenas son iguales, comparamos las decenas.</w:t>
                      </w:r>
                    </w:p>
                    <w:p w14:paraId="6B074E97" w14:textId="42C4277E" w:rsidR="007D41A0" w:rsidRPr="007D41A0" w:rsidRDefault="007D41A0" w:rsidP="007D41A0">
                      <w:pPr>
                        <w:spacing w:after="0"/>
                        <w:rPr>
                          <w:rFonts w:asciiTheme="majorHAnsi" w:hAnsiTheme="majorHAnsi"/>
                          <w:sz w:val="18"/>
                        </w:rPr>
                      </w:pPr>
                      <w:r w:rsidRPr="007D41A0">
                        <w:rPr>
                          <w:rFonts w:asciiTheme="majorHAnsi" w:hAnsiTheme="majorHAnsi"/>
                          <w:sz w:val="18"/>
                        </w:rPr>
                        <w:t>Si las decenas son iguales, comparamos las unidades.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26AC87" w14:textId="2693F007" w:rsidR="00A07FC1" w:rsidRDefault="00A07FC1" w:rsidP="007D41A0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07FC1">
        <w:rPr>
          <w:rFonts w:asciiTheme="majorHAnsi" w:hAnsiTheme="majorHAnsi"/>
          <w:sz w:val="18"/>
          <w:szCs w:val="18"/>
        </w:rPr>
        <w:t>A partir de esta revisión</w:t>
      </w:r>
      <w:r w:rsidR="00BC7B8B">
        <w:rPr>
          <w:rFonts w:asciiTheme="majorHAnsi" w:hAnsiTheme="majorHAnsi"/>
          <w:sz w:val="18"/>
          <w:szCs w:val="18"/>
        </w:rPr>
        <w:t>,</w:t>
      </w:r>
      <w:r w:rsidRPr="00A07FC1">
        <w:rPr>
          <w:rFonts w:asciiTheme="majorHAnsi" w:hAnsiTheme="majorHAnsi"/>
          <w:sz w:val="18"/>
          <w:szCs w:val="18"/>
        </w:rPr>
        <w:t xml:space="preserve"> </w:t>
      </w:r>
      <w:r w:rsidR="00BC7B8B">
        <w:rPr>
          <w:rFonts w:asciiTheme="majorHAnsi" w:hAnsiTheme="majorHAnsi"/>
          <w:sz w:val="18"/>
          <w:szCs w:val="18"/>
        </w:rPr>
        <w:t xml:space="preserve">dispón </w:t>
      </w:r>
      <w:r w:rsidRPr="00A07FC1">
        <w:rPr>
          <w:rFonts w:asciiTheme="majorHAnsi" w:hAnsiTheme="majorHAnsi"/>
          <w:sz w:val="18"/>
          <w:szCs w:val="18"/>
        </w:rPr>
        <w:t>que corrijan sus resultados, si fuera necesario</w:t>
      </w:r>
      <w:r w:rsidR="00BC7B8B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BC7B8B">
        <w:rPr>
          <w:rFonts w:asciiTheme="majorHAnsi" w:hAnsiTheme="majorHAnsi"/>
          <w:sz w:val="18"/>
          <w:szCs w:val="18"/>
        </w:rPr>
        <w:t>y</w:t>
      </w:r>
      <w:r>
        <w:rPr>
          <w:rFonts w:asciiTheme="majorHAnsi" w:hAnsiTheme="majorHAnsi"/>
          <w:sz w:val="18"/>
          <w:szCs w:val="18"/>
        </w:rPr>
        <w:t xml:space="preserve"> </w:t>
      </w:r>
      <w:r w:rsidR="00BC7B8B">
        <w:rPr>
          <w:rFonts w:asciiTheme="majorHAnsi" w:hAnsiTheme="majorHAnsi"/>
          <w:sz w:val="18"/>
          <w:szCs w:val="18"/>
        </w:rPr>
        <w:t>bri</w:t>
      </w:r>
      <w:r>
        <w:rPr>
          <w:rFonts w:asciiTheme="majorHAnsi" w:hAnsiTheme="majorHAnsi"/>
          <w:sz w:val="18"/>
          <w:szCs w:val="18"/>
        </w:rPr>
        <w:t xml:space="preserve">den </w:t>
      </w:r>
      <w:r w:rsidR="00BC7B8B">
        <w:rPr>
          <w:rFonts w:asciiTheme="majorHAnsi" w:hAnsiTheme="majorHAnsi"/>
          <w:sz w:val="18"/>
          <w:szCs w:val="18"/>
        </w:rPr>
        <w:t xml:space="preserve">su </w:t>
      </w:r>
      <w:r>
        <w:rPr>
          <w:rFonts w:asciiTheme="majorHAnsi" w:hAnsiTheme="majorHAnsi"/>
          <w:sz w:val="18"/>
          <w:szCs w:val="18"/>
        </w:rPr>
        <w:t>respuesta al problema.</w:t>
      </w:r>
    </w:p>
    <w:p w14:paraId="5D6FEF82" w14:textId="77777777" w:rsidR="00B06D02" w:rsidRDefault="00B06D02" w:rsidP="00763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</w:p>
    <w:p w14:paraId="60515813" w14:textId="77777777" w:rsidR="00B06D02" w:rsidRDefault="00B06D02" w:rsidP="0076371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color w:val="595959" w:themeColor="text1" w:themeTint="A6"/>
          <w:sz w:val="18"/>
          <w:szCs w:val="18"/>
        </w:rPr>
      </w:pPr>
      <w:r w:rsidRPr="00B06D02">
        <w:rPr>
          <w:rFonts w:asciiTheme="majorHAnsi" w:hAnsiTheme="majorHAnsi"/>
          <w:b/>
          <w:color w:val="595959" w:themeColor="text1" w:themeTint="A6"/>
          <w:sz w:val="18"/>
          <w:szCs w:val="18"/>
        </w:rPr>
        <w:t xml:space="preserve">Plantea otros problemas </w:t>
      </w:r>
    </w:p>
    <w:p w14:paraId="672F9D8D" w14:textId="60DD1F2C" w:rsidR="00763711" w:rsidRPr="00A06A9C" w:rsidRDefault="00A06A9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06A9C">
        <w:rPr>
          <w:rFonts w:asciiTheme="majorHAnsi" w:hAnsiTheme="majorHAnsi"/>
          <w:sz w:val="18"/>
          <w:szCs w:val="18"/>
        </w:rPr>
        <w:t xml:space="preserve">Encarga </w:t>
      </w:r>
      <w:r w:rsidR="00B06D02" w:rsidRPr="00A06A9C">
        <w:rPr>
          <w:rFonts w:asciiTheme="majorHAnsi" w:hAnsiTheme="majorHAnsi"/>
          <w:sz w:val="18"/>
          <w:szCs w:val="18"/>
        </w:rPr>
        <w:t xml:space="preserve">que en </w:t>
      </w:r>
      <w:r w:rsidRPr="00A06A9C">
        <w:rPr>
          <w:rFonts w:asciiTheme="majorHAnsi" w:hAnsiTheme="majorHAnsi"/>
          <w:sz w:val="18"/>
          <w:szCs w:val="18"/>
        </w:rPr>
        <w:t xml:space="preserve">el </w:t>
      </w:r>
      <w:r w:rsidR="00B06D02" w:rsidRPr="00A06A9C">
        <w:rPr>
          <w:rFonts w:asciiTheme="majorHAnsi" w:hAnsiTheme="majorHAnsi"/>
          <w:sz w:val="18"/>
          <w:szCs w:val="18"/>
        </w:rPr>
        <w:t xml:space="preserve">cuaderno escriban la lista de </w:t>
      </w:r>
      <w:r w:rsidR="00582CFF">
        <w:rPr>
          <w:rFonts w:asciiTheme="majorHAnsi" w:hAnsiTheme="majorHAnsi"/>
          <w:sz w:val="18"/>
          <w:szCs w:val="18"/>
        </w:rPr>
        <w:t xml:space="preserve">los tiempos de los </w:t>
      </w:r>
      <w:r w:rsidR="00B06D02" w:rsidRPr="00A06A9C">
        <w:rPr>
          <w:rFonts w:asciiTheme="majorHAnsi" w:hAnsiTheme="majorHAnsi"/>
          <w:sz w:val="18"/>
          <w:szCs w:val="18"/>
        </w:rPr>
        <w:t>residuos</w:t>
      </w:r>
      <w:r w:rsidR="00582CFF">
        <w:rPr>
          <w:rFonts w:asciiTheme="majorHAnsi" w:hAnsiTheme="majorHAnsi"/>
          <w:sz w:val="18"/>
          <w:szCs w:val="18"/>
        </w:rPr>
        <w:t>,</w:t>
      </w:r>
      <w:r w:rsidR="00B06D02" w:rsidRPr="00A06A9C">
        <w:rPr>
          <w:rFonts w:asciiTheme="majorHAnsi" w:hAnsiTheme="majorHAnsi"/>
          <w:sz w:val="18"/>
          <w:szCs w:val="18"/>
        </w:rPr>
        <w:t xml:space="preserve"> ordenados de menor a mayor, incluyendo la lis</w:t>
      </w:r>
      <w:r w:rsidR="00763711" w:rsidRPr="00A06A9C">
        <w:rPr>
          <w:rFonts w:asciiTheme="majorHAnsi" w:hAnsiTheme="majorHAnsi"/>
          <w:sz w:val="18"/>
          <w:szCs w:val="18"/>
        </w:rPr>
        <w:t>t</w:t>
      </w:r>
      <w:r w:rsidR="00B06D02" w:rsidRPr="00A06A9C">
        <w:rPr>
          <w:rFonts w:asciiTheme="majorHAnsi" w:hAnsiTheme="majorHAnsi"/>
          <w:sz w:val="18"/>
          <w:szCs w:val="18"/>
        </w:rPr>
        <w:t>a de la sesión 9</w:t>
      </w:r>
      <w:r w:rsidRPr="00A06A9C">
        <w:rPr>
          <w:rFonts w:asciiTheme="majorHAnsi" w:hAnsiTheme="majorHAnsi"/>
          <w:sz w:val="18"/>
          <w:szCs w:val="18"/>
        </w:rPr>
        <w:t>; así también,</w:t>
      </w:r>
      <w:r w:rsidR="00B06D02" w:rsidRPr="00A06A9C">
        <w:rPr>
          <w:rFonts w:asciiTheme="majorHAnsi" w:hAnsiTheme="majorHAnsi"/>
          <w:sz w:val="18"/>
          <w:szCs w:val="18"/>
        </w:rPr>
        <w:t xml:space="preserve"> </w:t>
      </w:r>
      <w:r w:rsidR="00582CFF">
        <w:rPr>
          <w:rFonts w:asciiTheme="majorHAnsi" w:hAnsiTheme="majorHAnsi"/>
          <w:sz w:val="18"/>
          <w:szCs w:val="18"/>
        </w:rPr>
        <w:t xml:space="preserve">registrar </w:t>
      </w:r>
      <w:r w:rsidR="00B06D02" w:rsidRPr="00A06A9C">
        <w:rPr>
          <w:rFonts w:asciiTheme="majorHAnsi" w:hAnsiTheme="majorHAnsi"/>
          <w:sz w:val="18"/>
          <w:szCs w:val="18"/>
        </w:rPr>
        <w:t xml:space="preserve">las relaciones de orden que han encontrado </w:t>
      </w:r>
      <w:r w:rsidR="00763711" w:rsidRPr="00A06A9C">
        <w:rPr>
          <w:rFonts w:asciiTheme="majorHAnsi" w:hAnsiTheme="majorHAnsi"/>
          <w:sz w:val="18"/>
          <w:szCs w:val="18"/>
        </w:rPr>
        <w:t xml:space="preserve">entre los tiempos consignados. </w:t>
      </w:r>
      <w:r w:rsidR="00105B18">
        <w:rPr>
          <w:rFonts w:asciiTheme="majorHAnsi" w:hAnsiTheme="majorHAnsi"/>
          <w:sz w:val="18"/>
          <w:szCs w:val="18"/>
        </w:rPr>
        <w:t xml:space="preserve">A fin de que continúen practicando, </w:t>
      </w:r>
      <w:r>
        <w:rPr>
          <w:rFonts w:asciiTheme="majorHAnsi" w:hAnsiTheme="majorHAnsi"/>
          <w:sz w:val="18"/>
          <w:szCs w:val="18"/>
        </w:rPr>
        <w:t>píde</w:t>
      </w:r>
      <w:r w:rsidR="00763711" w:rsidRPr="00A06A9C">
        <w:rPr>
          <w:rFonts w:asciiTheme="majorHAnsi" w:hAnsiTheme="majorHAnsi"/>
          <w:sz w:val="18"/>
          <w:szCs w:val="18"/>
        </w:rPr>
        <w:t xml:space="preserve">les ubicar </w:t>
      </w:r>
      <w:r w:rsidR="00582CFF">
        <w:rPr>
          <w:rFonts w:asciiTheme="majorHAnsi" w:hAnsiTheme="majorHAnsi"/>
          <w:sz w:val="18"/>
          <w:szCs w:val="18"/>
        </w:rPr>
        <w:t xml:space="preserve">en la recta </w:t>
      </w:r>
      <w:r w:rsidR="00763711" w:rsidRPr="00A06A9C">
        <w:rPr>
          <w:rFonts w:asciiTheme="majorHAnsi" w:hAnsiTheme="majorHAnsi"/>
          <w:sz w:val="18"/>
          <w:szCs w:val="18"/>
        </w:rPr>
        <w:t>algunos otros números.</w:t>
      </w:r>
    </w:p>
    <w:p w14:paraId="673653A2" w14:textId="660C065D" w:rsidR="00B06D02" w:rsidRDefault="00B06D02" w:rsidP="0076371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Muestra los tiempos que ordenaron en la sesión pasada. </w:t>
      </w:r>
      <w:r w:rsidR="00582CFF">
        <w:rPr>
          <w:rFonts w:asciiTheme="majorHAnsi" w:hAnsiTheme="majorHAnsi"/>
          <w:sz w:val="18"/>
          <w:szCs w:val="18"/>
        </w:rPr>
        <w:t>A continuación, r</w:t>
      </w:r>
      <w:r w:rsidR="002F7B1F">
        <w:rPr>
          <w:rFonts w:asciiTheme="majorHAnsi" w:hAnsiTheme="majorHAnsi"/>
          <w:sz w:val="18"/>
          <w:szCs w:val="18"/>
        </w:rPr>
        <w:t xml:space="preserve">evisa en conjunto con ellos </w:t>
      </w:r>
      <w:r>
        <w:rPr>
          <w:rFonts w:asciiTheme="majorHAnsi" w:hAnsiTheme="majorHAnsi"/>
          <w:sz w:val="18"/>
          <w:szCs w:val="18"/>
        </w:rPr>
        <w:t xml:space="preserve">todos los tiempos </w:t>
      </w:r>
      <w:r w:rsidR="00582CFF">
        <w:rPr>
          <w:rFonts w:asciiTheme="majorHAnsi" w:hAnsiTheme="majorHAnsi"/>
          <w:sz w:val="18"/>
          <w:szCs w:val="18"/>
        </w:rPr>
        <w:t xml:space="preserve">que finalmente </w:t>
      </w:r>
      <w:r>
        <w:rPr>
          <w:rFonts w:asciiTheme="majorHAnsi" w:hAnsiTheme="majorHAnsi"/>
          <w:sz w:val="18"/>
          <w:szCs w:val="18"/>
        </w:rPr>
        <w:t>ordena</w:t>
      </w:r>
      <w:r w:rsidR="00582CFF">
        <w:rPr>
          <w:rFonts w:asciiTheme="majorHAnsi" w:hAnsiTheme="majorHAnsi"/>
          <w:sz w:val="18"/>
          <w:szCs w:val="18"/>
        </w:rPr>
        <w:t xml:space="preserve">ron </w:t>
      </w:r>
      <w:r>
        <w:rPr>
          <w:rFonts w:asciiTheme="majorHAnsi" w:hAnsiTheme="majorHAnsi"/>
          <w:sz w:val="18"/>
          <w:szCs w:val="18"/>
        </w:rPr>
        <w:t xml:space="preserve">y </w:t>
      </w:r>
      <w:r w:rsidR="00582CFF">
        <w:rPr>
          <w:rFonts w:asciiTheme="majorHAnsi" w:hAnsiTheme="majorHAnsi"/>
          <w:sz w:val="18"/>
          <w:szCs w:val="18"/>
        </w:rPr>
        <w:t>los</w:t>
      </w:r>
      <w:r>
        <w:rPr>
          <w:rFonts w:asciiTheme="majorHAnsi" w:hAnsiTheme="majorHAnsi"/>
          <w:sz w:val="18"/>
          <w:szCs w:val="18"/>
        </w:rPr>
        <w:t xml:space="preserve"> residuos </w:t>
      </w:r>
      <w:r w:rsidR="00582CFF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 xml:space="preserve">contaminan menos y </w:t>
      </w:r>
      <w:r w:rsidR="00582CFF">
        <w:rPr>
          <w:rFonts w:asciiTheme="majorHAnsi" w:hAnsiTheme="majorHAnsi"/>
          <w:sz w:val="18"/>
          <w:szCs w:val="18"/>
        </w:rPr>
        <w:t xml:space="preserve">los que contaminan </w:t>
      </w:r>
      <w:r>
        <w:rPr>
          <w:rFonts w:asciiTheme="majorHAnsi" w:hAnsiTheme="majorHAnsi"/>
          <w:sz w:val="18"/>
          <w:szCs w:val="18"/>
        </w:rPr>
        <w:t xml:space="preserve">más. </w:t>
      </w:r>
      <w:r w:rsidR="00582CFF">
        <w:rPr>
          <w:rFonts w:asciiTheme="majorHAnsi" w:hAnsiTheme="majorHAnsi"/>
          <w:sz w:val="18"/>
          <w:szCs w:val="18"/>
        </w:rPr>
        <w:t xml:space="preserve">Enfatiza en que este </w:t>
      </w:r>
      <w:r w:rsidR="00992FC7">
        <w:rPr>
          <w:rFonts w:asciiTheme="majorHAnsi" w:hAnsiTheme="majorHAnsi"/>
          <w:sz w:val="18"/>
          <w:szCs w:val="18"/>
        </w:rPr>
        <w:t>ordenamiento de los tiempos de degradación servirá para la campaña</w:t>
      </w:r>
      <w:r w:rsidR="00C73F2A">
        <w:rPr>
          <w:rFonts w:asciiTheme="majorHAnsi" w:hAnsiTheme="majorHAnsi"/>
          <w:sz w:val="18"/>
          <w:szCs w:val="18"/>
        </w:rPr>
        <w:t xml:space="preserve"> de sensibilización</w:t>
      </w:r>
      <w:r w:rsidR="00992FC7">
        <w:rPr>
          <w:rFonts w:asciiTheme="majorHAnsi" w:hAnsiTheme="majorHAnsi"/>
          <w:sz w:val="18"/>
          <w:szCs w:val="18"/>
        </w:rPr>
        <w:t>.</w:t>
      </w:r>
    </w:p>
    <w:p w14:paraId="72CB3C18" w14:textId="60ECBC96" w:rsidR="00A07FC1" w:rsidRDefault="00582CFF" w:rsidP="0076371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Retoma el d</w:t>
      </w:r>
      <w:r w:rsidR="00A07FC1">
        <w:rPr>
          <w:rFonts w:asciiTheme="majorHAnsi" w:hAnsiTheme="majorHAnsi"/>
          <w:sz w:val="18"/>
          <w:szCs w:val="18"/>
        </w:rPr>
        <w:t>i</w:t>
      </w:r>
      <w:r>
        <w:rPr>
          <w:rFonts w:asciiTheme="majorHAnsi" w:hAnsiTheme="majorHAnsi"/>
          <w:sz w:val="18"/>
          <w:szCs w:val="18"/>
        </w:rPr>
        <w:t>á</w:t>
      </w:r>
      <w:r w:rsidR="00A07FC1">
        <w:rPr>
          <w:rFonts w:asciiTheme="majorHAnsi" w:hAnsiTheme="majorHAnsi"/>
          <w:sz w:val="18"/>
          <w:szCs w:val="18"/>
        </w:rPr>
        <w:t>log</w:t>
      </w:r>
      <w:r>
        <w:rPr>
          <w:rFonts w:asciiTheme="majorHAnsi" w:hAnsiTheme="majorHAnsi"/>
          <w:sz w:val="18"/>
          <w:szCs w:val="18"/>
        </w:rPr>
        <w:t>o</w:t>
      </w:r>
      <w:r w:rsidR="00A07FC1">
        <w:rPr>
          <w:rFonts w:asciiTheme="majorHAnsi" w:hAnsiTheme="majorHAnsi"/>
          <w:sz w:val="18"/>
          <w:szCs w:val="18"/>
        </w:rPr>
        <w:t xml:space="preserve"> con </w:t>
      </w:r>
      <w:r w:rsidR="002F7B1F">
        <w:rPr>
          <w:rFonts w:asciiTheme="majorHAnsi" w:hAnsiTheme="majorHAnsi"/>
          <w:sz w:val="18"/>
          <w:szCs w:val="18"/>
        </w:rPr>
        <w:t xml:space="preserve">el grupo clase sobre </w:t>
      </w:r>
      <w:r w:rsidR="00A07FC1">
        <w:rPr>
          <w:rFonts w:asciiTheme="majorHAnsi" w:hAnsiTheme="majorHAnsi"/>
          <w:sz w:val="18"/>
          <w:szCs w:val="18"/>
        </w:rPr>
        <w:t xml:space="preserve">los tiempos que demoran </w:t>
      </w:r>
      <w:r w:rsidR="002F7B1F">
        <w:rPr>
          <w:rFonts w:asciiTheme="majorHAnsi" w:hAnsiTheme="majorHAnsi"/>
          <w:sz w:val="18"/>
          <w:szCs w:val="18"/>
        </w:rPr>
        <w:t xml:space="preserve">en degradarse </w:t>
      </w:r>
      <w:r w:rsidR="00A07FC1">
        <w:rPr>
          <w:rFonts w:asciiTheme="majorHAnsi" w:hAnsiTheme="majorHAnsi"/>
          <w:sz w:val="18"/>
          <w:szCs w:val="18"/>
        </w:rPr>
        <w:t>los residuos</w:t>
      </w:r>
      <w:r w:rsidR="002F7B1F">
        <w:rPr>
          <w:rFonts w:asciiTheme="majorHAnsi" w:hAnsiTheme="majorHAnsi"/>
          <w:sz w:val="18"/>
          <w:szCs w:val="18"/>
        </w:rPr>
        <w:t xml:space="preserve"> inorgánicos</w:t>
      </w:r>
      <w:r w:rsidR="00B06D02">
        <w:rPr>
          <w:rFonts w:asciiTheme="majorHAnsi" w:hAnsiTheme="majorHAnsi"/>
          <w:sz w:val="18"/>
          <w:szCs w:val="18"/>
        </w:rPr>
        <w:t>. Com</w:t>
      </w:r>
      <w:r w:rsidR="0081163C">
        <w:rPr>
          <w:rFonts w:asciiTheme="majorHAnsi" w:hAnsiTheme="majorHAnsi"/>
          <w:sz w:val="18"/>
          <w:szCs w:val="18"/>
        </w:rPr>
        <w:t>en</w:t>
      </w:r>
      <w:r w:rsidR="00A07FC1">
        <w:rPr>
          <w:rFonts w:asciiTheme="majorHAnsi" w:hAnsiTheme="majorHAnsi"/>
          <w:sz w:val="18"/>
          <w:szCs w:val="18"/>
        </w:rPr>
        <w:t>ta</w:t>
      </w:r>
      <w:r w:rsidR="0081163C">
        <w:rPr>
          <w:rFonts w:asciiTheme="majorHAnsi" w:hAnsiTheme="majorHAnsi"/>
          <w:sz w:val="18"/>
          <w:szCs w:val="18"/>
        </w:rPr>
        <w:t>,</w:t>
      </w:r>
      <w:r w:rsidR="00A07FC1">
        <w:rPr>
          <w:rFonts w:asciiTheme="majorHAnsi" w:hAnsiTheme="majorHAnsi"/>
          <w:sz w:val="18"/>
          <w:szCs w:val="18"/>
        </w:rPr>
        <w:t xml:space="preserve"> </w:t>
      </w:r>
      <w:r w:rsidR="00B06D02">
        <w:rPr>
          <w:rFonts w:asciiTheme="majorHAnsi" w:hAnsiTheme="majorHAnsi"/>
          <w:sz w:val="18"/>
          <w:szCs w:val="18"/>
        </w:rPr>
        <w:t>por ejemplo</w:t>
      </w:r>
      <w:r w:rsidR="0081163C">
        <w:rPr>
          <w:rFonts w:asciiTheme="majorHAnsi" w:hAnsiTheme="majorHAnsi"/>
          <w:sz w:val="18"/>
          <w:szCs w:val="18"/>
        </w:rPr>
        <w:t>,</w:t>
      </w:r>
      <w:r w:rsidR="00B06D02">
        <w:rPr>
          <w:rFonts w:asciiTheme="majorHAnsi" w:hAnsiTheme="majorHAnsi"/>
          <w:sz w:val="18"/>
          <w:szCs w:val="18"/>
        </w:rPr>
        <w:t xml:space="preserve"> </w:t>
      </w:r>
      <w:r w:rsidR="00A07FC1">
        <w:rPr>
          <w:rFonts w:asciiTheme="majorHAnsi" w:hAnsiTheme="majorHAnsi"/>
          <w:sz w:val="18"/>
          <w:szCs w:val="18"/>
        </w:rPr>
        <w:t xml:space="preserve">que una bolsa de plástico puede fabricarse en menos de </w:t>
      </w:r>
      <w:r w:rsidR="002F7B1F">
        <w:rPr>
          <w:rFonts w:asciiTheme="majorHAnsi" w:hAnsiTheme="majorHAnsi"/>
          <w:sz w:val="18"/>
          <w:szCs w:val="18"/>
        </w:rPr>
        <w:t>un</w:t>
      </w:r>
      <w:r w:rsidR="00A07FC1">
        <w:rPr>
          <w:rFonts w:asciiTheme="majorHAnsi" w:hAnsiTheme="majorHAnsi"/>
          <w:sz w:val="18"/>
          <w:szCs w:val="18"/>
        </w:rPr>
        <w:t xml:space="preserve"> minuto, pero </w:t>
      </w:r>
      <w:r w:rsidR="0081163C">
        <w:rPr>
          <w:rFonts w:asciiTheme="majorHAnsi" w:hAnsiTheme="majorHAnsi"/>
          <w:sz w:val="18"/>
          <w:szCs w:val="18"/>
        </w:rPr>
        <w:t xml:space="preserve">su </w:t>
      </w:r>
      <w:r w:rsidR="00A07FC1">
        <w:rPr>
          <w:rFonts w:asciiTheme="majorHAnsi" w:hAnsiTheme="majorHAnsi"/>
          <w:sz w:val="18"/>
          <w:szCs w:val="18"/>
        </w:rPr>
        <w:t>descompo</w:t>
      </w:r>
      <w:r w:rsidR="0081163C">
        <w:rPr>
          <w:rFonts w:asciiTheme="majorHAnsi" w:hAnsiTheme="majorHAnsi"/>
          <w:sz w:val="18"/>
          <w:szCs w:val="18"/>
        </w:rPr>
        <w:t xml:space="preserve">sición o degradación tarda </w:t>
      </w:r>
      <w:r w:rsidR="00B06D02">
        <w:rPr>
          <w:rFonts w:asciiTheme="majorHAnsi" w:hAnsiTheme="majorHAnsi"/>
          <w:sz w:val="18"/>
          <w:szCs w:val="18"/>
        </w:rPr>
        <w:t>600 años</w:t>
      </w:r>
      <w:r w:rsidR="0081163C">
        <w:rPr>
          <w:rFonts w:asciiTheme="majorHAnsi" w:hAnsiTheme="majorHAnsi"/>
          <w:sz w:val="18"/>
          <w:szCs w:val="18"/>
        </w:rPr>
        <w:t xml:space="preserve">, </w:t>
      </w:r>
      <w:r>
        <w:rPr>
          <w:rFonts w:asciiTheme="majorHAnsi" w:hAnsiTheme="majorHAnsi"/>
          <w:sz w:val="18"/>
          <w:szCs w:val="18"/>
        </w:rPr>
        <w:t>así</w:t>
      </w:r>
      <w:r w:rsidR="00C73F2A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81163C">
        <w:rPr>
          <w:rFonts w:asciiTheme="majorHAnsi" w:hAnsiTheme="majorHAnsi"/>
          <w:sz w:val="18"/>
          <w:szCs w:val="18"/>
        </w:rPr>
        <w:t>estas</w:t>
      </w:r>
      <w:r w:rsidR="00B06D02">
        <w:rPr>
          <w:rFonts w:asciiTheme="majorHAnsi" w:hAnsiTheme="majorHAnsi"/>
          <w:sz w:val="18"/>
          <w:szCs w:val="18"/>
        </w:rPr>
        <w:t xml:space="preserve"> terminan contaminando los mares y el ambiente</w:t>
      </w:r>
      <w:r w:rsidR="0081163C">
        <w:rPr>
          <w:rFonts w:asciiTheme="majorHAnsi" w:hAnsiTheme="majorHAnsi"/>
          <w:sz w:val="18"/>
          <w:szCs w:val="18"/>
        </w:rPr>
        <w:t xml:space="preserve">. Seguidamente, pregunta: </w:t>
      </w:r>
      <w:r w:rsidR="00B06D02">
        <w:rPr>
          <w:rFonts w:asciiTheme="majorHAnsi" w:hAnsiTheme="majorHAnsi"/>
          <w:sz w:val="18"/>
          <w:szCs w:val="18"/>
        </w:rPr>
        <w:t>¿</w:t>
      </w:r>
      <w:r w:rsidR="0081163C">
        <w:rPr>
          <w:rFonts w:asciiTheme="majorHAnsi" w:hAnsiTheme="majorHAnsi"/>
          <w:sz w:val="18"/>
          <w:szCs w:val="18"/>
        </w:rPr>
        <w:t>Q</w:t>
      </w:r>
      <w:r w:rsidR="00B06D02">
        <w:rPr>
          <w:rFonts w:asciiTheme="majorHAnsi" w:hAnsiTheme="majorHAnsi"/>
          <w:sz w:val="18"/>
          <w:szCs w:val="18"/>
        </w:rPr>
        <w:t>ué podemos hacer para usar menos bolsas?</w:t>
      </w:r>
    </w:p>
    <w:p w14:paraId="5EA9427E" w14:textId="5CAD908C" w:rsidR="00B06D02" w:rsidRPr="00A07FC1" w:rsidRDefault="00B06D02" w:rsidP="00A07FC1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Oriéntalos a formular </w:t>
      </w:r>
      <w:proofErr w:type="spellStart"/>
      <w:r w:rsidRPr="0076688E">
        <w:rPr>
          <w:rFonts w:asciiTheme="majorHAnsi" w:hAnsiTheme="majorHAnsi"/>
          <w:i/>
          <w:sz w:val="18"/>
          <w:szCs w:val="18"/>
        </w:rPr>
        <w:t>eco</w:t>
      </w:r>
      <w:r w:rsidR="007D41A0" w:rsidRPr="0076688E">
        <w:rPr>
          <w:rFonts w:asciiTheme="majorHAnsi" w:hAnsiTheme="majorHAnsi"/>
          <w:i/>
          <w:sz w:val="18"/>
          <w:szCs w:val="18"/>
        </w:rPr>
        <w:t>ti</w:t>
      </w:r>
      <w:r w:rsidR="00474093" w:rsidRPr="0076688E">
        <w:rPr>
          <w:rFonts w:asciiTheme="majorHAnsi" w:hAnsiTheme="majorHAnsi"/>
          <w:i/>
          <w:sz w:val="18"/>
          <w:szCs w:val="18"/>
        </w:rPr>
        <w:t>ps</w:t>
      </w:r>
      <w:proofErr w:type="spellEnd"/>
      <w:r>
        <w:rPr>
          <w:rFonts w:asciiTheme="majorHAnsi" w:hAnsiTheme="majorHAnsi"/>
          <w:sz w:val="18"/>
          <w:szCs w:val="18"/>
        </w:rPr>
        <w:t xml:space="preserve"> como el siguiente: </w:t>
      </w:r>
      <w:r w:rsidR="002F7B1F">
        <w:rPr>
          <w:rFonts w:asciiTheme="majorHAnsi" w:hAnsiTheme="majorHAnsi"/>
          <w:sz w:val="18"/>
          <w:szCs w:val="18"/>
        </w:rPr>
        <w:t>“</w:t>
      </w:r>
      <w:r>
        <w:rPr>
          <w:rFonts w:asciiTheme="majorHAnsi" w:hAnsiTheme="majorHAnsi"/>
          <w:sz w:val="18"/>
          <w:szCs w:val="18"/>
        </w:rPr>
        <w:t xml:space="preserve">En lugar de </w:t>
      </w:r>
      <w:r w:rsidR="002F7B1F">
        <w:rPr>
          <w:rFonts w:asciiTheme="majorHAnsi" w:hAnsiTheme="majorHAnsi"/>
          <w:sz w:val="18"/>
          <w:szCs w:val="18"/>
        </w:rPr>
        <w:t xml:space="preserve">utilizar </w:t>
      </w:r>
      <w:r>
        <w:rPr>
          <w:rFonts w:asciiTheme="majorHAnsi" w:hAnsiTheme="majorHAnsi"/>
          <w:sz w:val="18"/>
          <w:szCs w:val="18"/>
        </w:rPr>
        <w:t>bolsas plásticas</w:t>
      </w:r>
      <w:r w:rsidR="002F7B1F">
        <w:rPr>
          <w:rFonts w:asciiTheme="majorHAnsi" w:hAnsiTheme="majorHAnsi"/>
          <w:sz w:val="18"/>
          <w:szCs w:val="18"/>
        </w:rPr>
        <w:t>,</w:t>
      </w:r>
      <w:r>
        <w:rPr>
          <w:rFonts w:asciiTheme="majorHAnsi" w:hAnsiTheme="majorHAnsi"/>
          <w:sz w:val="18"/>
          <w:szCs w:val="18"/>
        </w:rPr>
        <w:t xml:space="preserve"> </w:t>
      </w:r>
      <w:r w:rsidR="007D41A0">
        <w:rPr>
          <w:rFonts w:asciiTheme="majorHAnsi" w:hAnsiTheme="majorHAnsi"/>
          <w:sz w:val="18"/>
          <w:szCs w:val="18"/>
        </w:rPr>
        <w:t>debemos u</w:t>
      </w:r>
      <w:r w:rsidR="002F7B1F">
        <w:rPr>
          <w:rFonts w:asciiTheme="majorHAnsi" w:hAnsiTheme="majorHAnsi"/>
          <w:sz w:val="18"/>
          <w:szCs w:val="18"/>
        </w:rPr>
        <w:t>tilizar</w:t>
      </w:r>
      <w:r>
        <w:rPr>
          <w:rFonts w:asciiTheme="majorHAnsi" w:hAnsiTheme="majorHAnsi"/>
          <w:sz w:val="18"/>
          <w:szCs w:val="18"/>
        </w:rPr>
        <w:t xml:space="preserve"> bolsas de papel o de tela</w:t>
      </w:r>
      <w:r w:rsidR="002F7B1F">
        <w:rPr>
          <w:rFonts w:asciiTheme="majorHAnsi" w:hAnsiTheme="majorHAnsi"/>
          <w:sz w:val="18"/>
          <w:szCs w:val="18"/>
        </w:rPr>
        <w:t>”</w:t>
      </w:r>
      <w:r>
        <w:rPr>
          <w:rFonts w:asciiTheme="majorHAnsi" w:hAnsiTheme="majorHAnsi"/>
          <w:sz w:val="18"/>
          <w:szCs w:val="18"/>
        </w:rPr>
        <w:t>.</w:t>
      </w:r>
    </w:p>
    <w:p w14:paraId="36DBE0DF" w14:textId="77777777" w:rsidR="003A4BAD" w:rsidRDefault="003A4BAD" w:rsidP="003A4BAD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7D41A0" w:rsidRPr="00046477" w14:paraId="261A5652" w14:textId="77777777" w:rsidTr="00D85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D9CC07B" w14:textId="28FD7906" w:rsidR="007D41A0" w:rsidRPr="003E3ACB" w:rsidRDefault="00C73F2A" w:rsidP="00D85A4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Cierre</w:t>
            </w:r>
          </w:p>
        </w:tc>
        <w:tc>
          <w:tcPr>
            <w:tcW w:w="4111" w:type="dxa"/>
          </w:tcPr>
          <w:p w14:paraId="31911689" w14:textId="77777777" w:rsidR="007D41A0" w:rsidRPr="00046477" w:rsidRDefault="007D41A0" w:rsidP="00D85A4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046477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Tiempo aproximado:  15 minutos</w:t>
            </w:r>
          </w:p>
        </w:tc>
      </w:tr>
    </w:tbl>
    <w:p w14:paraId="24065014" w14:textId="53E7340B" w:rsidR="007D41A0" w:rsidRDefault="007D41A0" w:rsidP="007D41A0">
      <w:pPr>
        <w:pStyle w:val="Prrafodelista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Conversa con </w:t>
      </w:r>
      <w:r w:rsidR="00FE5BFC">
        <w:rPr>
          <w:rFonts w:asciiTheme="majorHAnsi" w:hAnsiTheme="majorHAnsi"/>
          <w:sz w:val="18"/>
          <w:szCs w:val="18"/>
        </w:rPr>
        <w:t>lo</w:t>
      </w:r>
      <w:r>
        <w:rPr>
          <w:rFonts w:asciiTheme="majorHAnsi" w:hAnsiTheme="majorHAnsi"/>
          <w:sz w:val="18"/>
          <w:szCs w:val="18"/>
        </w:rPr>
        <w:t xml:space="preserve">s estudiantes sobre el proceso seguido y lo útil que resulta comparar los tiempos </w:t>
      </w:r>
      <w:r w:rsidR="00FE5BFC">
        <w:rPr>
          <w:rFonts w:asciiTheme="majorHAnsi" w:hAnsiTheme="majorHAnsi"/>
          <w:sz w:val="18"/>
          <w:szCs w:val="18"/>
        </w:rPr>
        <w:t xml:space="preserve">de degradación de los residuos </w:t>
      </w:r>
      <w:r>
        <w:rPr>
          <w:rFonts w:asciiTheme="majorHAnsi" w:hAnsiTheme="majorHAnsi"/>
          <w:sz w:val="18"/>
          <w:szCs w:val="18"/>
        </w:rPr>
        <w:t>para poder tomar decisiones que contribuyan a</w:t>
      </w:r>
      <w:r w:rsidR="00582CFF">
        <w:rPr>
          <w:rFonts w:asciiTheme="majorHAnsi" w:hAnsiTheme="majorHAnsi"/>
          <w:sz w:val="18"/>
          <w:szCs w:val="18"/>
        </w:rPr>
        <w:t>l</w:t>
      </w:r>
      <w:r>
        <w:rPr>
          <w:rFonts w:asciiTheme="majorHAnsi" w:hAnsiTheme="majorHAnsi"/>
          <w:sz w:val="18"/>
          <w:szCs w:val="18"/>
        </w:rPr>
        <w:t xml:space="preserve"> cuida</w:t>
      </w:r>
      <w:r w:rsidR="00582CFF">
        <w:rPr>
          <w:rFonts w:asciiTheme="majorHAnsi" w:hAnsiTheme="majorHAnsi"/>
          <w:sz w:val="18"/>
          <w:szCs w:val="18"/>
        </w:rPr>
        <w:t>do</w:t>
      </w:r>
      <w:r>
        <w:rPr>
          <w:rFonts w:asciiTheme="majorHAnsi" w:hAnsiTheme="majorHAnsi"/>
          <w:sz w:val="18"/>
          <w:szCs w:val="18"/>
        </w:rPr>
        <w:t xml:space="preserve"> </w:t>
      </w:r>
      <w:r w:rsidR="00582CFF">
        <w:rPr>
          <w:rFonts w:asciiTheme="majorHAnsi" w:hAnsiTheme="majorHAnsi"/>
          <w:sz w:val="18"/>
          <w:szCs w:val="18"/>
        </w:rPr>
        <w:t>d</w:t>
      </w:r>
      <w:r>
        <w:rPr>
          <w:rFonts w:asciiTheme="majorHAnsi" w:hAnsiTheme="majorHAnsi"/>
          <w:sz w:val="18"/>
          <w:szCs w:val="18"/>
        </w:rPr>
        <w:t xml:space="preserve">el ambiente. </w:t>
      </w:r>
      <w:r w:rsidR="009E578A">
        <w:rPr>
          <w:rFonts w:asciiTheme="majorHAnsi" w:hAnsiTheme="majorHAnsi"/>
          <w:sz w:val="18"/>
          <w:szCs w:val="18"/>
        </w:rPr>
        <w:t xml:space="preserve"> </w:t>
      </w:r>
    </w:p>
    <w:p w14:paraId="477BBBD6" w14:textId="179F8200" w:rsidR="009E578A" w:rsidRDefault="009E578A" w:rsidP="007D41A0">
      <w:pPr>
        <w:pStyle w:val="Prrafodelista"/>
        <w:numPr>
          <w:ilvl w:val="0"/>
          <w:numId w:val="2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Pregúntales </w:t>
      </w:r>
      <w:r w:rsidR="00582CFF">
        <w:rPr>
          <w:rFonts w:asciiTheme="majorHAnsi" w:hAnsiTheme="majorHAnsi"/>
          <w:sz w:val="18"/>
          <w:szCs w:val="18"/>
        </w:rPr>
        <w:t xml:space="preserve">si la información adquirida hoy la tienen </w:t>
      </w:r>
      <w:r>
        <w:rPr>
          <w:rFonts w:asciiTheme="majorHAnsi" w:hAnsiTheme="majorHAnsi"/>
          <w:sz w:val="18"/>
          <w:szCs w:val="18"/>
        </w:rPr>
        <w:t>clar</w:t>
      </w:r>
      <w:r w:rsidR="00582CFF">
        <w:rPr>
          <w:rFonts w:asciiTheme="majorHAnsi" w:hAnsiTheme="majorHAnsi"/>
          <w:sz w:val="18"/>
          <w:szCs w:val="18"/>
        </w:rPr>
        <w:t>a</w:t>
      </w:r>
      <w:r>
        <w:rPr>
          <w:rFonts w:asciiTheme="majorHAnsi" w:hAnsiTheme="majorHAnsi"/>
          <w:sz w:val="18"/>
          <w:szCs w:val="18"/>
        </w:rPr>
        <w:t xml:space="preserve"> </w:t>
      </w:r>
      <w:r w:rsidR="00582CFF">
        <w:rPr>
          <w:rFonts w:asciiTheme="majorHAnsi" w:hAnsiTheme="majorHAnsi"/>
          <w:sz w:val="18"/>
          <w:szCs w:val="18"/>
        </w:rPr>
        <w:t xml:space="preserve">o si consideran </w:t>
      </w:r>
      <w:r>
        <w:rPr>
          <w:rFonts w:asciiTheme="majorHAnsi" w:hAnsiTheme="majorHAnsi"/>
          <w:sz w:val="18"/>
          <w:szCs w:val="18"/>
        </w:rPr>
        <w:t>qu</w:t>
      </w:r>
      <w:r w:rsidR="00582CFF">
        <w:rPr>
          <w:rFonts w:asciiTheme="majorHAnsi" w:hAnsiTheme="majorHAnsi"/>
          <w:sz w:val="18"/>
          <w:szCs w:val="18"/>
        </w:rPr>
        <w:t>e</w:t>
      </w:r>
      <w:r>
        <w:rPr>
          <w:rFonts w:asciiTheme="majorHAnsi" w:hAnsiTheme="majorHAnsi"/>
          <w:sz w:val="18"/>
          <w:szCs w:val="18"/>
        </w:rPr>
        <w:t xml:space="preserve"> </w:t>
      </w:r>
      <w:r w:rsidR="00582CFF">
        <w:rPr>
          <w:rFonts w:asciiTheme="majorHAnsi" w:hAnsiTheme="majorHAnsi"/>
          <w:sz w:val="18"/>
          <w:szCs w:val="18"/>
        </w:rPr>
        <w:t xml:space="preserve">aún hay </w:t>
      </w:r>
      <w:r>
        <w:rPr>
          <w:rFonts w:asciiTheme="majorHAnsi" w:hAnsiTheme="majorHAnsi"/>
          <w:sz w:val="18"/>
          <w:szCs w:val="18"/>
        </w:rPr>
        <w:t>aspecto</w:t>
      </w:r>
      <w:r w:rsidR="00FE5BFC">
        <w:rPr>
          <w:rFonts w:asciiTheme="majorHAnsi" w:hAnsiTheme="majorHAnsi"/>
          <w:sz w:val="18"/>
          <w:szCs w:val="18"/>
        </w:rPr>
        <w:t>s</w:t>
      </w:r>
      <w:r>
        <w:rPr>
          <w:rFonts w:asciiTheme="majorHAnsi" w:hAnsiTheme="majorHAnsi"/>
          <w:sz w:val="18"/>
          <w:szCs w:val="18"/>
        </w:rPr>
        <w:t xml:space="preserve"> </w:t>
      </w:r>
      <w:r w:rsidR="00582CFF">
        <w:rPr>
          <w:rFonts w:asciiTheme="majorHAnsi" w:hAnsiTheme="majorHAnsi"/>
          <w:sz w:val="18"/>
          <w:szCs w:val="18"/>
        </w:rPr>
        <w:t xml:space="preserve">que </w:t>
      </w:r>
      <w:r>
        <w:rPr>
          <w:rFonts w:asciiTheme="majorHAnsi" w:hAnsiTheme="majorHAnsi"/>
          <w:sz w:val="18"/>
          <w:szCs w:val="18"/>
        </w:rPr>
        <w:t>les falta trabajar.</w:t>
      </w:r>
    </w:p>
    <w:p w14:paraId="07C36A20" w14:textId="7C11EBA4" w:rsidR="007D41A0" w:rsidRPr="009E578A" w:rsidRDefault="007D41A0" w:rsidP="00151029">
      <w:pPr>
        <w:pStyle w:val="Prrafodelista"/>
        <w:numPr>
          <w:ilvl w:val="0"/>
          <w:numId w:val="2"/>
        </w:numPr>
        <w:rPr>
          <w:rFonts w:asciiTheme="majorHAnsi" w:hAnsiTheme="majorHAnsi"/>
          <w:b/>
          <w:sz w:val="18"/>
          <w:szCs w:val="18"/>
        </w:rPr>
      </w:pPr>
      <w:r w:rsidRPr="009E578A">
        <w:rPr>
          <w:rFonts w:asciiTheme="majorHAnsi" w:hAnsiTheme="majorHAnsi"/>
          <w:sz w:val="18"/>
          <w:szCs w:val="18"/>
        </w:rPr>
        <w:t>Revisa</w:t>
      </w:r>
      <w:r w:rsidR="00C53B5C">
        <w:rPr>
          <w:rFonts w:asciiTheme="majorHAnsi" w:hAnsiTheme="majorHAnsi"/>
          <w:sz w:val="18"/>
          <w:szCs w:val="18"/>
        </w:rPr>
        <w:t>, en conjunto con el grupo clase,</w:t>
      </w:r>
      <w:r w:rsidRPr="009E578A">
        <w:rPr>
          <w:rFonts w:asciiTheme="majorHAnsi" w:hAnsiTheme="majorHAnsi"/>
          <w:sz w:val="18"/>
          <w:szCs w:val="18"/>
        </w:rPr>
        <w:t xml:space="preserve"> </w:t>
      </w:r>
      <w:r w:rsidR="00FE5BFC">
        <w:rPr>
          <w:rFonts w:asciiTheme="majorHAnsi" w:hAnsiTheme="majorHAnsi"/>
          <w:sz w:val="18"/>
          <w:szCs w:val="18"/>
        </w:rPr>
        <w:t xml:space="preserve">si lograron </w:t>
      </w:r>
      <w:r w:rsidRPr="009E578A">
        <w:rPr>
          <w:rFonts w:asciiTheme="majorHAnsi" w:hAnsiTheme="majorHAnsi"/>
          <w:sz w:val="18"/>
          <w:szCs w:val="18"/>
        </w:rPr>
        <w:t xml:space="preserve">el propósito de la </w:t>
      </w:r>
      <w:r w:rsidR="009E578A" w:rsidRPr="009E578A">
        <w:rPr>
          <w:rFonts w:asciiTheme="majorHAnsi" w:hAnsiTheme="majorHAnsi"/>
          <w:sz w:val="18"/>
          <w:szCs w:val="18"/>
        </w:rPr>
        <w:t>sesión y el cumplimiento de las normas de convivencia.</w:t>
      </w:r>
    </w:p>
    <w:p w14:paraId="53987B4C" w14:textId="77777777" w:rsidR="00AC3D09" w:rsidRDefault="00AC3D09" w:rsidP="00AC3D09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2C4E9890" w14:textId="37124972" w:rsidR="00704538" w:rsidRPr="004B3263" w:rsidRDefault="00704538" w:rsidP="00704538">
      <w:pPr>
        <w:pStyle w:val="Prrafodelista"/>
        <w:numPr>
          <w:ilvl w:val="0"/>
          <w:numId w:val="8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E3FA613" w14:textId="215C7246"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Qué avances tuvieron </w:t>
      </w:r>
      <w:r w:rsidR="007760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4AD317F8" w14:textId="7298B9FF"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¿Qué dificultades tuvieron </w:t>
      </w:r>
      <w:r w:rsidR="007760C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estudiantes?</w:t>
      </w:r>
    </w:p>
    <w:p w14:paraId="1F4B629B" w14:textId="68247248" w:rsidR="00704538" w:rsidRPr="004F7B91" w:rsidRDefault="00704538" w:rsidP="005B55C4">
      <w:pPr>
        <w:pStyle w:val="paragraph"/>
        <w:numPr>
          <w:ilvl w:val="0"/>
          <w:numId w:val="6"/>
        </w:numPr>
        <w:spacing w:before="0" w:beforeAutospacing="0" w:after="0" w:afterAutospacing="0"/>
        <w:ind w:left="342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aprendizajes debo reforzar en la siguiente sesión?</w:t>
      </w:r>
    </w:p>
    <w:p w14:paraId="2A12A229" w14:textId="77777777" w:rsidR="009F1B75" w:rsidRPr="00293777" w:rsidRDefault="00704538" w:rsidP="00244B59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342" w:hanging="171"/>
        <w:jc w:val="both"/>
        <w:textAlignment w:val="baseline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2937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</w:t>
      </w:r>
      <w:r w:rsidR="00293777" w:rsidRPr="0029377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eriales funcionaron y cuáles no?</w:t>
      </w:r>
    </w:p>
    <w:sectPr w:rsidR="009F1B75" w:rsidRPr="00293777" w:rsidSect="00EE17BF">
      <w:headerReference w:type="default" r:id="rId13"/>
      <w:pgSz w:w="11906" w:h="16838"/>
      <w:pgMar w:top="1418" w:right="1712" w:bottom="1418" w:left="17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74352" w14:textId="77777777" w:rsidR="00AF6DCF" w:rsidRDefault="00AF6DCF" w:rsidP="00D47A0E">
      <w:pPr>
        <w:spacing w:after="0" w:line="240" w:lineRule="auto"/>
      </w:pPr>
      <w:r>
        <w:separator/>
      </w:r>
    </w:p>
  </w:endnote>
  <w:endnote w:type="continuationSeparator" w:id="0">
    <w:p w14:paraId="2855463B" w14:textId="77777777" w:rsidR="00AF6DCF" w:rsidRDefault="00AF6DCF" w:rsidP="00D4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9B9BB" w14:textId="77777777" w:rsidR="00AF6DCF" w:rsidRDefault="00AF6DCF" w:rsidP="00D47A0E">
      <w:pPr>
        <w:spacing w:after="0" w:line="240" w:lineRule="auto"/>
      </w:pPr>
      <w:r>
        <w:separator/>
      </w:r>
    </w:p>
  </w:footnote>
  <w:footnote w:type="continuationSeparator" w:id="0">
    <w:p w14:paraId="1AAB2315" w14:textId="77777777" w:rsidR="00AF6DCF" w:rsidRDefault="00AF6DCF" w:rsidP="00D4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AB9D8" w14:textId="6CE1AED8" w:rsidR="00C07D9B" w:rsidRPr="0076688E" w:rsidRDefault="00C07D9B" w:rsidP="00D47A0E">
    <w:pPr>
      <w:rPr>
        <w:rFonts w:asciiTheme="majorHAnsi" w:hAnsiTheme="majorHAnsi" w:cs="Arial"/>
        <w:sz w:val="24"/>
        <w:szCs w:val="24"/>
      </w:rPr>
    </w:pPr>
    <w:r w:rsidRPr="0076688E">
      <w:rPr>
        <w:rFonts w:asciiTheme="majorHAnsi" w:hAnsiTheme="majorHAnsi" w:cs="Arial"/>
        <w:b/>
        <w:sz w:val="24"/>
        <w:szCs w:val="24"/>
      </w:rPr>
      <w:t>Grado:</w:t>
    </w:r>
    <w:r w:rsidRPr="0076688E">
      <w:rPr>
        <w:rFonts w:asciiTheme="majorHAnsi" w:hAnsiTheme="majorHAnsi" w:cs="Arial"/>
        <w:sz w:val="24"/>
        <w:szCs w:val="24"/>
      </w:rPr>
      <w:t xml:space="preserve"> 3</w:t>
    </w:r>
    <w:proofErr w:type="gramStart"/>
    <w:r w:rsidR="00A5735D">
      <w:rPr>
        <w:rFonts w:asciiTheme="majorHAnsi" w:hAnsiTheme="majorHAnsi" w:cs="Arial"/>
        <w:sz w:val="24"/>
        <w:szCs w:val="24"/>
      </w:rPr>
      <w:t>.</w:t>
    </w:r>
    <w:r w:rsidRPr="0076688E">
      <w:rPr>
        <w:rFonts w:asciiTheme="majorHAnsi" w:hAnsiTheme="majorHAnsi" w:cs="Arial"/>
        <w:sz w:val="24"/>
        <w:szCs w:val="24"/>
      </w:rPr>
      <w:t>°</w:t>
    </w:r>
    <w:proofErr w:type="gramEnd"/>
    <w:r w:rsidRPr="0076688E">
      <w:rPr>
        <w:rFonts w:asciiTheme="majorHAnsi" w:hAnsiTheme="majorHAnsi" w:cs="Arial"/>
        <w:sz w:val="24"/>
        <w:szCs w:val="24"/>
      </w:rPr>
      <w:t xml:space="preserve"> de </w:t>
    </w:r>
    <w:r w:rsidR="00A5735D">
      <w:rPr>
        <w:rFonts w:asciiTheme="majorHAnsi" w:hAnsiTheme="majorHAnsi" w:cs="Arial"/>
        <w:sz w:val="24"/>
        <w:szCs w:val="24"/>
      </w:rPr>
      <w:t>p</w:t>
    </w:r>
    <w:r w:rsidRPr="0076688E">
      <w:rPr>
        <w:rFonts w:asciiTheme="majorHAnsi" w:hAnsiTheme="majorHAnsi" w:cs="Arial"/>
        <w:sz w:val="24"/>
        <w:szCs w:val="24"/>
      </w:rPr>
      <w:t>rimaria</w:t>
    </w:r>
    <w:r w:rsidR="008276E1" w:rsidRPr="0076688E">
      <w:rPr>
        <w:rFonts w:asciiTheme="majorHAnsi" w:hAnsiTheme="majorHAnsi" w:cs="Arial"/>
        <w:sz w:val="24"/>
        <w:szCs w:val="24"/>
      </w:rPr>
      <w:tab/>
    </w:r>
    <w:r w:rsidR="008276E1" w:rsidRPr="0076688E">
      <w:rPr>
        <w:rFonts w:asciiTheme="majorHAnsi" w:hAnsiTheme="majorHAnsi" w:cs="Arial"/>
        <w:sz w:val="24"/>
        <w:szCs w:val="24"/>
      </w:rPr>
      <w:tab/>
    </w:r>
    <w:r w:rsidR="008276E1" w:rsidRPr="0076688E">
      <w:rPr>
        <w:rFonts w:asciiTheme="majorHAnsi" w:hAnsiTheme="majorHAnsi" w:cs="Arial"/>
        <w:sz w:val="24"/>
        <w:szCs w:val="24"/>
      </w:rPr>
      <w:tab/>
    </w:r>
    <w:r w:rsidR="008276E1" w:rsidRPr="0076688E">
      <w:rPr>
        <w:rFonts w:asciiTheme="majorHAnsi" w:hAnsiTheme="majorHAnsi" w:cs="Arial"/>
        <w:sz w:val="24"/>
        <w:szCs w:val="24"/>
      </w:rPr>
      <w:tab/>
    </w:r>
    <w:r w:rsidRPr="0076688E">
      <w:rPr>
        <w:rFonts w:asciiTheme="majorHAnsi" w:hAnsiTheme="majorHAnsi" w:cs="Arial"/>
        <w:sz w:val="24"/>
        <w:szCs w:val="24"/>
      </w:rPr>
      <w:t>Unidad didáctica 3</w:t>
    </w:r>
    <w:r w:rsidR="00A5735D">
      <w:rPr>
        <w:rFonts w:asciiTheme="majorHAnsi" w:hAnsiTheme="majorHAnsi" w:cs="Arial"/>
        <w:sz w:val="24"/>
        <w:szCs w:val="24"/>
      </w:rPr>
      <w:t>:</w:t>
    </w:r>
    <w:r w:rsidRPr="0076688E">
      <w:rPr>
        <w:rFonts w:asciiTheme="majorHAnsi" w:hAnsiTheme="majorHAnsi" w:cs="Arial"/>
        <w:sz w:val="24"/>
        <w:szCs w:val="24"/>
      </w:rPr>
      <w:t xml:space="preserve"> Sesión </w:t>
    </w:r>
    <w:r w:rsidR="008276E1" w:rsidRPr="0076688E">
      <w:rPr>
        <w:rFonts w:asciiTheme="majorHAnsi" w:hAnsiTheme="majorHAnsi" w:cs="Arial"/>
        <w:sz w:val="24"/>
        <w:szCs w:val="24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B725B"/>
    <w:multiLevelType w:val="hybridMultilevel"/>
    <w:tmpl w:val="97480900"/>
    <w:lvl w:ilvl="0" w:tplc="6C74102A">
      <w:start w:val="1"/>
      <w:numFmt w:val="bullet"/>
      <w:lvlText w:val="-"/>
      <w:lvlJc w:val="left"/>
      <w:pPr>
        <w:ind w:left="2235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F36A06"/>
    <w:multiLevelType w:val="hybridMultilevel"/>
    <w:tmpl w:val="6E4251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61177"/>
    <w:multiLevelType w:val="hybridMultilevel"/>
    <w:tmpl w:val="529CB1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F021D"/>
    <w:multiLevelType w:val="hybridMultilevel"/>
    <w:tmpl w:val="1C58ABEC"/>
    <w:lvl w:ilvl="0" w:tplc="280A000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  <w:spacing w:val="-10"/>
        <w:w w:val="10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6">
    <w:nsid w:val="311E7FD6"/>
    <w:multiLevelType w:val="hybridMultilevel"/>
    <w:tmpl w:val="4D6ED124"/>
    <w:lvl w:ilvl="0" w:tplc="3B64E7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8F41FBD"/>
    <w:multiLevelType w:val="hybridMultilevel"/>
    <w:tmpl w:val="FD8A47C0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B523826">
      <w:start w:val="2"/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280CCB"/>
    <w:multiLevelType w:val="hybridMultilevel"/>
    <w:tmpl w:val="05945BCC"/>
    <w:lvl w:ilvl="0" w:tplc="DD28D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3BD5EA5"/>
    <w:multiLevelType w:val="hybridMultilevel"/>
    <w:tmpl w:val="331C00E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637F9E"/>
    <w:multiLevelType w:val="hybridMultilevel"/>
    <w:tmpl w:val="4AC6052E"/>
    <w:lvl w:ilvl="0" w:tplc="2B523826">
      <w:start w:val="2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theme="minorBidi" w:hint="default"/>
      </w:rPr>
    </w:lvl>
    <w:lvl w:ilvl="1" w:tplc="2528D5C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6A6A6" w:themeColor="background1" w:themeShade="A6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7C733D6"/>
    <w:multiLevelType w:val="hybridMultilevel"/>
    <w:tmpl w:val="B2865A0E"/>
    <w:lvl w:ilvl="0" w:tplc="DCEE2D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E639F"/>
    <w:multiLevelType w:val="hybridMultilevel"/>
    <w:tmpl w:val="1C8EB776"/>
    <w:lvl w:ilvl="0" w:tplc="D30E7D5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C1E25"/>
    <w:multiLevelType w:val="hybridMultilevel"/>
    <w:tmpl w:val="A790AD2A"/>
    <w:lvl w:ilvl="0" w:tplc="19982D2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914A6"/>
    <w:multiLevelType w:val="hybridMultilevel"/>
    <w:tmpl w:val="C7906762"/>
    <w:lvl w:ilvl="0" w:tplc="5900C8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EAAAA" w:themeColor="background2" w:themeShade="BF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A0E"/>
    <w:rsid w:val="00024E1D"/>
    <w:rsid w:val="0003232D"/>
    <w:rsid w:val="000326CC"/>
    <w:rsid w:val="00036AA5"/>
    <w:rsid w:val="00062E34"/>
    <w:rsid w:val="00082389"/>
    <w:rsid w:val="00087C6C"/>
    <w:rsid w:val="00092D1A"/>
    <w:rsid w:val="00097AD4"/>
    <w:rsid w:val="000A3365"/>
    <w:rsid w:val="000D2079"/>
    <w:rsid w:val="000E5EEE"/>
    <w:rsid w:val="000F4777"/>
    <w:rsid w:val="00105B18"/>
    <w:rsid w:val="001258F1"/>
    <w:rsid w:val="001269BA"/>
    <w:rsid w:val="00151456"/>
    <w:rsid w:val="00160EE9"/>
    <w:rsid w:val="00162E09"/>
    <w:rsid w:val="0016389D"/>
    <w:rsid w:val="001A355A"/>
    <w:rsid w:val="001A36CB"/>
    <w:rsid w:val="001B32AB"/>
    <w:rsid w:val="001E74CF"/>
    <w:rsid w:val="001F042A"/>
    <w:rsid w:val="001F2046"/>
    <w:rsid w:val="002102B8"/>
    <w:rsid w:val="002152AA"/>
    <w:rsid w:val="00236506"/>
    <w:rsid w:val="0026155C"/>
    <w:rsid w:val="00261FCF"/>
    <w:rsid w:val="00263D55"/>
    <w:rsid w:val="00281C54"/>
    <w:rsid w:val="00291C4D"/>
    <w:rsid w:val="00293777"/>
    <w:rsid w:val="002B17A1"/>
    <w:rsid w:val="002B598E"/>
    <w:rsid w:val="002E279E"/>
    <w:rsid w:val="002F1A40"/>
    <w:rsid w:val="002F2F27"/>
    <w:rsid w:val="002F7B1F"/>
    <w:rsid w:val="003119DF"/>
    <w:rsid w:val="00312C4A"/>
    <w:rsid w:val="00337394"/>
    <w:rsid w:val="00355988"/>
    <w:rsid w:val="003A4BAD"/>
    <w:rsid w:val="003A6714"/>
    <w:rsid w:val="003C47B3"/>
    <w:rsid w:val="003D0FB8"/>
    <w:rsid w:val="003D515E"/>
    <w:rsid w:val="003D6343"/>
    <w:rsid w:val="003E3ACB"/>
    <w:rsid w:val="003E518D"/>
    <w:rsid w:val="00404B42"/>
    <w:rsid w:val="0041174A"/>
    <w:rsid w:val="00415702"/>
    <w:rsid w:val="00473D7C"/>
    <w:rsid w:val="00474093"/>
    <w:rsid w:val="004765A5"/>
    <w:rsid w:val="0048133E"/>
    <w:rsid w:val="0048291A"/>
    <w:rsid w:val="00490EE1"/>
    <w:rsid w:val="004A3A1D"/>
    <w:rsid w:val="004A5805"/>
    <w:rsid w:val="004C35E3"/>
    <w:rsid w:val="004C7BFC"/>
    <w:rsid w:val="004D4004"/>
    <w:rsid w:val="004D443D"/>
    <w:rsid w:val="004D7D26"/>
    <w:rsid w:val="004E4BF4"/>
    <w:rsid w:val="00532575"/>
    <w:rsid w:val="00533991"/>
    <w:rsid w:val="005373D5"/>
    <w:rsid w:val="0054417E"/>
    <w:rsid w:val="00553ED3"/>
    <w:rsid w:val="00562588"/>
    <w:rsid w:val="005728BC"/>
    <w:rsid w:val="00582CFF"/>
    <w:rsid w:val="005A1D1F"/>
    <w:rsid w:val="005B55C4"/>
    <w:rsid w:val="005C01A1"/>
    <w:rsid w:val="005E1EA8"/>
    <w:rsid w:val="005F7E35"/>
    <w:rsid w:val="00620ABE"/>
    <w:rsid w:val="00637FDB"/>
    <w:rsid w:val="00643F6B"/>
    <w:rsid w:val="00647C78"/>
    <w:rsid w:val="00666666"/>
    <w:rsid w:val="006911DF"/>
    <w:rsid w:val="006A0189"/>
    <w:rsid w:val="006A2126"/>
    <w:rsid w:val="006A60CD"/>
    <w:rsid w:val="006A7B01"/>
    <w:rsid w:val="006B4E86"/>
    <w:rsid w:val="006C4A1F"/>
    <w:rsid w:val="006D383C"/>
    <w:rsid w:val="006F39EF"/>
    <w:rsid w:val="006F7C2D"/>
    <w:rsid w:val="00704538"/>
    <w:rsid w:val="00714FC2"/>
    <w:rsid w:val="00726051"/>
    <w:rsid w:val="007335D4"/>
    <w:rsid w:val="00741E5F"/>
    <w:rsid w:val="00746A2D"/>
    <w:rsid w:val="00763711"/>
    <w:rsid w:val="0076688E"/>
    <w:rsid w:val="00767013"/>
    <w:rsid w:val="00775F37"/>
    <w:rsid w:val="007760CB"/>
    <w:rsid w:val="007865E8"/>
    <w:rsid w:val="00786644"/>
    <w:rsid w:val="007B6863"/>
    <w:rsid w:val="007C02E2"/>
    <w:rsid w:val="007D41A0"/>
    <w:rsid w:val="007E1D44"/>
    <w:rsid w:val="007E5360"/>
    <w:rsid w:val="007F5619"/>
    <w:rsid w:val="00802B08"/>
    <w:rsid w:val="0081163C"/>
    <w:rsid w:val="00816A33"/>
    <w:rsid w:val="008276E1"/>
    <w:rsid w:val="00834F00"/>
    <w:rsid w:val="00837EA7"/>
    <w:rsid w:val="0085779E"/>
    <w:rsid w:val="00874169"/>
    <w:rsid w:val="008912F5"/>
    <w:rsid w:val="00895768"/>
    <w:rsid w:val="008C43D6"/>
    <w:rsid w:val="008D2090"/>
    <w:rsid w:val="008F6987"/>
    <w:rsid w:val="008F7BEB"/>
    <w:rsid w:val="00915B7A"/>
    <w:rsid w:val="00925F17"/>
    <w:rsid w:val="009426CF"/>
    <w:rsid w:val="00967A39"/>
    <w:rsid w:val="00967BF9"/>
    <w:rsid w:val="009708D6"/>
    <w:rsid w:val="009850ED"/>
    <w:rsid w:val="009868D8"/>
    <w:rsid w:val="00992FC7"/>
    <w:rsid w:val="009A4FF5"/>
    <w:rsid w:val="009C01AE"/>
    <w:rsid w:val="009C27BF"/>
    <w:rsid w:val="009C5C6B"/>
    <w:rsid w:val="009D75A5"/>
    <w:rsid w:val="009E0A8D"/>
    <w:rsid w:val="009E4087"/>
    <w:rsid w:val="009E41BD"/>
    <w:rsid w:val="009E578A"/>
    <w:rsid w:val="009F057F"/>
    <w:rsid w:val="009F1B75"/>
    <w:rsid w:val="00A00A9C"/>
    <w:rsid w:val="00A06A9C"/>
    <w:rsid w:val="00A07FC1"/>
    <w:rsid w:val="00A137A7"/>
    <w:rsid w:val="00A1569E"/>
    <w:rsid w:val="00A1780F"/>
    <w:rsid w:val="00A32DD1"/>
    <w:rsid w:val="00A54149"/>
    <w:rsid w:val="00A5735D"/>
    <w:rsid w:val="00A663D7"/>
    <w:rsid w:val="00A66A3D"/>
    <w:rsid w:val="00A77C91"/>
    <w:rsid w:val="00A910DC"/>
    <w:rsid w:val="00A94B65"/>
    <w:rsid w:val="00A97E2C"/>
    <w:rsid w:val="00AA02BE"/>
    <w:rsid w:val="00AC3D09"/>
    <w:rsid w:val="00AD343E"/>
    <w:rsid w:val="00AE5C41"/>
    <w:rsid w:val="00AE72F4"/>
    <w:rsid w:val="00AF1359"/>
    <w:rsid w:val="00AF6DCF"/>
    <w:rsid w:val="00AF755B"/>
    <w:rsid w:val="00B06D02"/>
    <w:rsid w:val="00B22F2C"/>
    <w:rsid w:val="00B317E1"/>
    <w:rsid w:val="00B6250C"/>
    <w:rsid w:val="00B6513B"/>
    <w:rsid w:val="00B66DA4"/>
    <w:rsid w:val="00B701DB"/>
    <w:rsid w:val="00B7400D"/>
    <w:rsid w:val="00B763FE"/>
    <w:rsid w:val="00B809BD"/>
    <w:rsid w:val="00BB77B2"/>
    <w:rsid w:val="00BC7B8B"/>
    <w:rsid w:val="00BE5F6B"/>
    <w:rsid w:val="00C01A6E"/>
    <w:rsid w:val="00C07D9B"/>
    <w:rsid w:val="00C51BFE"/>
    <w:rsid w:val="00C53B5C"/>
    <w:rsid w:val="00C55F5E"/>
    <w:rsid w:val="00C56CBE"/>
    <w:rsid w:val="00C70DB3"/>
    <w:rsid w:val="00C73F2A"/>
    <w:rsid w:val="00C75E9E"/>
    <w:rsid w:val="00C8023C"/>
    <w:rsid w:val="00C96725"/>
    <w:rsid w:val="00CA3C87"/>
    <w:rsid w:val="00CB01C1"/>
    <w:rsid w:val="00CC3338"/>
    <w:rsid w:val="00CC62C2"/>
    <w:rsid w:val="00CE3918"/>
    <w:rsid w:val="00CE6B0C"/>
    <w:rsid w:val="00CE76B8"/>
    <w:rsid w:val="00D236FF"/>
    <w:rsid w:val="00D31EFD"/>
    <w:rsid w:val="00D44298"/>
    <w:rsid w:val="00D47A0E"/>
    <w:rsid w:val="00D5264D"/>
    <w:rsid w:val="00D571A2"/>
    <w:rsid w:val="00D62DDE"/>
    <w:rsid w:val="00D66816"/>
    <w:rsid w:val="00D707B9"/>
    <w:rsid w:val="00D765DF"/>
    <w:rsid w:val="00D9279D"/>
    <w:rsid w:val="00D9604D"/>
    <w:rsid w:val="00DD2F0C"/>
    <w:rsid w:val="00DD71CE"/>
    <w:rsid w:val="00DE0B9C"/>
    <w:rsid w:val="00DF6388"/>
    <w:rsid w:val="00E02C38"/>
    <w:rsid w:val="00E06E75"/>
    <w:rsid w:val="00E16DE6"/>
    <w:rsid w:val="00E304D6"/>
    <w:rsid w:val="00E40E56"/>
    <w:rsid w:val="00E45596"/>
    <w:rsid w:val="00E60D59"/>
    <w:rsid w:val="00EA4D6A"/>
    <w:rsid w:val="00EA72EE"/>
    <w:rsid w:val="00EA7DE0"/>
    <w:rsid w:val="00EC6BC1"/>
    <w:rsid w:val="00EE17BF"/>
    <w:rsid w:val="00EF1FAE"/>
    <w:rsid w:val="00EF758E"/>
    <w:rsid w:val="00F03956"/>
    <w:rsid w:val="00F10320"/>
    <w:rsid w:val="00F22151"/>
    <w:rsid w:val="00F37970"/>
    <w:rsid w:val="00F47791"/>
    <w:rsid w:val="00F5275E"/>
    <w:rsid w:val="00F676D4"/>
    <w:rsid w:val="00F804AE"/>
    <w:rsid w:val="00F8490C"/>
    <w:rsid w:val="00FA35E9"/>
    <w:rsid w:val="00FB383E"/>
    <w:rsid w:val="00FD33E2"/>
    <w:rsid w:val="00FE0E66"/>
    <w:rsid w:val="00FE33E6"/>
    <w:rsid w:val="00FE4566"/>
    <w:rsid w:val="00FE5BF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3E3D8A"/>
  <w15:chartTrackingRefBased/>
  <w15:docId w15:val="{12CD6F60-4A7B-4EDB-BB08-F300AB30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A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7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7A0E"/>
  </w:style>
  <w:style w:type="paragraph" w:styleId="Piedepgina">
    <w:name w:val="footer"/>
    <w:basedOn w:val="Normal"/>
    <w:link w:val="PiedepginaCar"/>
    <w:uiPriority w:val="99"/>
    <w:unhideWhenUsed/>
    <w:rsid w:val="00D47A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7A0E"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312C4A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312C4A"/>
  </w:style>
  <w:style w:type="table" w:styleId="Tabladecuadrcula4-nfasis3">
    <w:name w:val="Grid Table 4 Accent 3"/>
    <w:basedOn w:val="Tablanormal"/>
    <w:uiPriority w:val="49"/>
    <w:rsid w:val="00312C4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aragraph">
    <w:name w:val="paragraph"/>
    <w:basedOn w:val="Normal"/>
    <w:rsid w:val="0070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apple-converted-space">
    <w:name w:val="apple-converted-space"/>
    <w:basedOn w:val="Fuentedeprrafopredeter"/>
    <w:rsid w:val="00FF7EC3"/>
  </w:style>
  <w:style w:type="character" w:styleId="Textoennegrita">
    <w:name w:val="Strong"/>
    <w:basedOn w:val="Fuentedeprrafopredeter"/>
    <w:uiPriority w:val="22"/>
    <w:qFormat/>
    <w:rsid w:val="00FF7EC3"/>
    <w:rPr>
      <w:b/>
      <w:bCs/>
    </w:rPr>
  </w:style>
  <w:style w:type="table" w:styleId="Tablaconcuadrcula">
    <w:name w:val="Table Grid"/>
    <w:basedOn w:val="Tablanormal"/>
    <w:uiPriority w:val="39"/>
    <w:rsid w:val="0029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7D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47C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7C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7C7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7C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7C7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1751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KARITO PISCOYA ROJAS</dc:creator>
  <cp:keywords/>
  <dc:description/>
  <cp:lastModifiedBy>GIOVANNA KARITO PISCOYA ROJAS</cp:lastModifiedBy>
  <cp:revision>2</cp:revision>
  <dcterms:created xsi:type="dcterms:W3CDTF">2017-08-05T01:10:00Z</dcterms:created>
  <dcterms:modified xsi:type="dcterms:W3CDTF">2017-08-05T01:10:00Z</dcterms:modified>
</cp:coreProperties>
</file>