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4E5" w:rsidRPr="009C5B50" w:rsidRDefault="001044E5" w:rsidP="001044E5">
      <w:pPr>
        <w:pStyle w:val="Prrafodelista"/>
        <w:ind w:left="0" w:right="176"/>
        <w:jc w:val="center"/>
        <w:rPr>
          <w:rFonts w:cs="Arial"/>
          <w:b/>
          <w:color w:val="000000" w:themeColor="text1"/>
          <w:sz w:val="24"/>
          <w:szCs w:val="18"/>
        </w:rPr>
      </w:pPr>
      <w:r w:rsidRPr="009C5B50">
        <w:rPr>
          <w:rFonts w:cs="Arial"/>
          <w:b/>
          <w:color w:val="000000" w:themeColor="text1"/>
          <w:sz w:val="24"/>
          <w:szCs w:val="18"/>
        </w:rPr>
        <w:t>Representamos el ciclo económico de la producción</w:t>
      </w:r>
      <w:r w:rsidRPr="009C5B50">
        <w:rPr>
          <w:rFonts w:cs="Arial"/>
          <w:color w:val="000000" w:themeColor="text1"/>
          <w:sz w:val="24"/>
          <w:szCs w:val="18"/>
        </w:rPr>
        <w:t xml:space="preserve"> </w:t>
      </w:r>
      <w:r w:rsidRPr="009C5B50">
        <w:rPr>
          <w:rFonts w:cs="Arial"/>
          <w:b/>
          <w:color w:val="000000" w:themeColor="text1"/>
          <w:sz w:val="24"/>
          <w:szCs w:val="18"/>
        </w:rPr>
        <w:t>de nuestros  germinados</w:t>
      </w:r>
    </w:p>
    <w:p w:rsidR="00A6650E" w:rsidRDefault="00EC220D">
      <w:pPr>
        <w:numPr>
          <w:ilvl w:val="0"/>
          <w:numId w:val="8"/>
        </w:numPr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PROPÓSITOS Y EVIDENCIAS DE APRENDIZAJE</w:t>
      </w:r>
    </w:p>
    <w:tbl>
      <w:tblPr>
        <w:tblStyle w:val="a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3823"/>
        <w:gridCol w:w="2107"/>
        <w:gridCol w:w="19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y capacidades</w:t>
            </w:r>
          </w:p>
        </w:tc>
        <w:tc>
          <w:tcPr>
            <w:tcW w:w="3823" w:type="dxa"/>
          </w:tcPr>
          <w:p w:rsidR="00A6650E" w:rsidRDefault="00EC220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Desempeños</w:t>
            </w:r>
            <w:r w:rsidR="0022603D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  <w:gridSpan w:val="2"/>
          </w:tcPr>
          <w:p w:rsidR="00A6650E" w:rsidRDefault="00EC220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nos dará evidencia de aprendizaje?</w:t>
            </w:r>
          </w:p>
        </w:tc>
      </w:tr>
      <w:tr w:rsidR="00A6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1044E5" w:rsidRPr="00E7450C" w:rsidRDefault="001044E5" w:rsidP="009C5B50">
            <w:pPr>
              <w:rPr>
                <w:rFonts w:eastAsia="Times New Roman" w:cs="Arial"/>
                <w:sz w:val="18"/>
                <w:szCs w:val="18"/>
              </w:rPr>
            </w:pPr>
            <w:r w:rsidRPr="00E7450C">
              <w:rPr>
                <w:rFonts w:eastAsia="Times New Roman" w:cs="Arial"/>
                <w:sz w:val="18"/>
                <w:szCs w:val="18"/>
              </w:rPr>
              <w:t>Gestiona responsablemente los recursos económicos</w:t>
            </w:r>
            <w:r w:rsidR="0022603D">
              <w:rPr>
                <w:rFonts w:eastAsia="Times New Roman" w:cs="Arial"/>
                <w:sz w:val="18"/>
                <w:szCs w:val="18"/>
              </w:rPr>
              <w:t>.</w:t>
            </w:r>
          </w:p>
          <w:p w:rsidR="00A6650E" w:rsidRDefault="001044E5" w:rsidP="009C5B50">
            <w:pPr>
              <w:numPr>
                <w:ilvl w:val="0"/>
                <w:numId w:val="10"/>
              </w:numPr>
              <w:spacing w:after="200" w:line="259" w:lineRule="auto"/>
              <w:ind w:left="171" w:hanging="142"/>
              <w:rPr>
                <w:sz w:val="18"/>
                <w:szCs w:val="18"/>
              </w:rPr>
            </w:pPr>
            <w:r w:rsidRPr="00E7450C">
              <w:rPr>
                <w:b w:val="0"/>
                <w:sz w:val="18"/>
                <w:szCs w:val="18"/>
              </w:rPr>
              <w:t>Comprende las relaciones entre los elementos del sistema económico y financiero.</w:t>
            </w:r>
          </w:p>
        </w:tc>
        <w:tc>
          <w:tcPr>
            <w:tcW w:w="3823" w:type="dxa"/>
          </w:tcPr>
          <w:p w:rsidR="00A6650E" w:rsidRDefault="001044E5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50C">
              <w:rPr>
                <w:bCs/>
                <w:sz w:val="18"/>
                <w:szCs w:val="18"/>
              </w:rPr>
              <w:t>Explica el proceso económico, el funcionamiento del mercado y cómo las personas, las empresas y el Estado (los agentes económicos) cumplen distintos roles económicos, se organizan y producen bienes y servicios mediante el uso del dinero para la adquisi</w:t>
            </w:r>
            <w:bookmarkStart w:id="0" w:name="_GoBack"/>
            <w:bookmarkEnd w:id="0"/>
            <w:r w:rsidRPr="00E7450C">
              <w:rPr>
                <w:bCs/>
                <w:sz w:val="18"/>
                <w:szCs w:val="18"/>
              </w:rPr>
              <w:t xml:space="preserve">ción de </w:t>
            </w:r>
            <w:r w:rsidR="00944AA8">
              <w:rPr>
                <w:bCs/>
                <w:sz w:val="18"/>
                <w:szCs w:val="18"/>
              </w:rPr>
              <w:t>los mismos</w:t>
            </w:r>
            <w:r w:rsidRPr="00E7450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</w:tcPr>
          <w:p w:rsidR="00A6650E" w:rsidRDefault="001044E5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50C">
              <w:rPr>
                <w:b/>
                <w:sz w:val="18"/>
                <w:szCs w:val="18"/>
              </w:rPr>
              <w:t>Explica el proceso económico</w:t>
            </w:r>
            <w:r w:rsidRPr="00E7450C">
              <w:rPr>
                <w:sz w:val="18"/>
                <w:szCs w:val="18"/>
              </w:rPr>
              <w:t>, a través de la representación del ciclo de producción de los germinados.</w:t>
            </w:r>
          </w:p>
          <w:p w:rsidR="001044E5" w:rsidRDefault="001044E5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6650E" w:rsidRDefault="0022603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/>
              </w:rPr>
              <w:t xml:space="preserve"> </w:t>
            </w:r>
            <w:r w:rsidR="00EC220D">
              <w:rPr>
                <w:sz w:val="18"/>
                <w:szCs w:val="18"/>
              </w:rPr>
              <w:t>Lista de cotejo</w:t>
            </w:r>
          </w:p>
          <w:p w:rsidR="00A6650E" w:rsidRDefault="00A6650E" w:rsidP="009C5B50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6650E" w:rsidTr="00C361C6">
        <w:trPr>
          <w:gridAfter w:val="1"/>
          <w:wAfter w:w="19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Enfoques transversales</w:t>
            </w:r>
          </w:p>
        </w:tc>
        <w:tc>
          <w:tcPr>
            <w:tcW w:w="5930" w:type="dxa"/>
            <w:gridSpan w:val="2"/>
          </w:tcPr>
          <w:p w:rsidR="00A6650E" w:rsidRPr="003602E2" w:rsidRDefault="00EC220D">
            <w:pPr>
              <w:tabs>
                <w:tab w:val="left" w:pos="5700"/>
              </w:tabs>
              <w:spacing w:after="160" w:line="259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02E2">
              <w:rPr>
                <w:b/>
                <w:sz w:val="18"/>
                <w:szCs w:val="18"/>
              </w:rPr>
              <w:t>Actitudes o acciones observables</w:t>
            </w:r>
          </w:p>
        </w:tc>
      </w:tr>
      <w:tr w:rsidR="00A6650E" w:rsidTr="00C361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A6650E">
            <w:pPr>
              <w:ind w:left="175"/>
              <w:contextualSpacing w:val="0"/>
              <w:jc w:val="center"/>
              <w:rPr>
                <w:sz w:val="18"/>
                <w:szCs w:val="18"/>
              </w:rPr>
            </w:pPr>
          </w:p>
          <w:p w:rsidR="00A6650E" w:rsidRDefault="00EC220D">
            <w:pPr>
              <w:ind w:left="175"/>
              <w:contextualSpacing w:val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Enfoque Orientación al </w:t>
            </w:r>
            <w:r w:rsidR="00F0583B">
              <w:rPr>
                <w:b w:val="0"/>
                <w:sz w:val="18"/>
                <w:szCs w:val="18"/>
              </w:rPr>
              <w:t>b</w:t>
            </w:r>
            <w:r>
              <w:rPr>
                <w:b w:val="0"/>
                <w:sz w:val="18"/>
                <w:szCs w:val="18"/>
              </w:rPr>
              <w:t xml:space="preserve">ien </w:t>
            </w:r>
            <w:r w:rsidR="00F0583B">
              <w:rPr>
                <w:b w:val="0"/>
                <w:sz w:val="18"/>
                <w:szCs w:val="18"/>
              </w:rPr>
              <w:t>c</w:t>
            </w:r>
            <w:r>
              <w:rPr>
                <w:b w:val="0"/>
                <w:sz w:val="18"/>
                <w:szCs w:val="18"/>
              </w:rPr>
              <w:t>omún</w:t>
            </w:r>
          </w:p>
        </w:tc>
        <w:tc>
          <w:tcPr>
            <w:tcW w:w="5930" w:type="dxa"/>
            <w:gridSpan w:val="2"/>
          </w:tcPr>
          <w:p w:rsidR="00A6650E" w:rsidRDefault="00EC220D">
            <w:pPr>
              <w:ind w:left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docentes promueven oportunidades para que los estudiantes asuman responsabilidades diversas en la producción y venta de los germinados. Los estudiantes las aprovechan tomando en cuenta su propio bienestar y el de sus familias.</w:t>
            </w:r>
          </w:p>
        </w:tc>
      </w:tr>
      <w:tr w:rsidR="00A6650E" w:rsidTr="00C361C6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>
            <w:pPr>
              <w:ind w:left="175"/>
              <w:contextualSpacing w:val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Enfoque Búsqueda de la </w:t>
            </w:r>
            <w:r w:rsidR="00272C56">
              <w:rPr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>xcelencia</w:t>
            </w:r>
          </w:p>
        </w:tc>
        <w:tc>
          <w:tcPr>
            <w:tcW w:w="5930" w:type="dxa"/>
            <w:gridSpan w:val="2"/>
          </w:tcPr>
          <w:p w:rsidR="00A6650E" w:rsidRDefault="00EC220D">
            <w:pPr>
              <w:ind w:left="17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Docentes y estudiantes utilizan sus cualidades y recursos al máximo para la</w:t>
            </w:r>
            <w:r w:rsidR="001044E5">
              <w:rPr>
                <w:sz w:val="18"/>
                <w:szCs w:val="18"/>
              </w:rPr>
              <w:t xml:space="preserve"> producción y</w:t>
            </w:r>
            <w:r>
              <w:rPr>
                <w:sz w:val="18"/>
                <w:szCs w:val="18"/>
              </w:rPr>
              <w:t xml:space="preserve"> </w:t>
            </w:r>
            <w:r w:rsidR="00D5334F">
              <w:rPr>
                <w:sz w:val="18"/>
                <w:szCs w:val="18"/>
              </w:rPr>
              <w:t>venta</w:t>
            </w:r>
            <w:r>
              <w:rPr>
                <w:sz w:val="18"/>
                <w:szCs w:val="18"/>
              </w:rPr>
              <w:t xml:space="preserve"> de germinados de calidad en óptimas condiciones.</w:t>
            </w:r>
          </w:p>
        </w:tc>
      </w:tr>
    </w:tbl>
    <w:p w:rsidR="00A6650E" w:rsidRDefault="00A6650E">
      <w:pPr>
        <w:spacing w:after="0"/>
        <w:ind w:left="720"/>
        <w:rPr>
          <w:sz w:val="18"/>
          <w:szCs w:val="18"/>
        </w:rPr>
      </w:pPr>
    </w:p>
    <w:p w:rsidR="00A6650E" w:rsidRDefault="00EC220D">
      <w:pPr>
        <w:numPr>
          <w:ilvl w:val="0"/>
          <w:numId w:val="8"/>
        </w:numPr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PREPARACIÓN DE LA SESIÓN</w:t>
      </w:r>
    </w:p>
    <w:tbl>
      <w:tblPr>
        <w:tblStyle w:val="a0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291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6650E" w:rsidRDefault="00EC220D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¿Qué </w:t>
            </w:r>
            <w:r w:rsidR="000842EB">
              <w:rPr>
                <w:sz w:val="18"/>
                <w:szCs w:val="18"/>
              </w:rPr>
              <w:t xml:space="preserve">se debe </w:t>
            </w:r>
            <w:r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:rsidR="00A6650E" w:rsidRDefault="00EC220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¿Qué recursos o materiales se utilizarán en </w:t>
            </w:r>
            <w:r w:rsidR="000842EB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sesión?</w:t>
            </w:r>
          </w:p>
        </w:tc>
      </w:tr>
      <w:tr w:rsidR="00A6650E" w:rsidTr="00A6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2E2" w:rsidRPr="009C5B50" w:rsidRDefault="002151E5">
            <w:pPr>
              <w:numPr>
                <w:ilvl w:val="0"/>
                <w:numId w:val="2"/>
              </w:numPr>
              <w:tabs>
                <w:tab w:val="left" w:pos="313"/>
              </w:tabs>
              <w:spacing w:line="259" w:lineRule="auto"/>
              <w:ind w:left="313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Lee</w:t>
            </w:r>
            <w:r w:rsidR="000842EB"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 la</w:t>
            </w:r>
            <w:r w:rsidR="00027EED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 página</w:t>
            </w:r>
            <w:r w:rsidR="00027EED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 64</w:t>
            </w:r>
            <w:r w:rsidR="000842EB">
              <w:rPr>
                <w:b w:val="0"/>
                <w:sz w:val="18"/>
                <w:szCs w:val="18"/>
              </w:rPr>
              <w:t>, 65, 66 y</w:t>
            </w:r>
            <w:r w:rsidR="00027EED">
              <w:rPr>
                <w:b w:val="0"/>
                <w:sz w:val="18"/>
                <w:szCs w:val="18"/>
              </w:rPr>
              <w:t xml:space="preserve"> 67 del libro Personal Social </w:t>
            </w:r>
            <w:r w:rsidR="009317C7">
              <w:rPr>
                <w:b w:val="0"/>
                <w:sz w:val="18"/>
                <w:szCs w:val="18"/>
              </w:rPr>
              <w:t>5</w:t>
            </w:r>
            <w:r w:rsidR="009F6A48">
              <w:rPr>
                <w:b w:val="0"/>
                <w:sz w:val="18"/>
                <w:szCs w:val="18"/>
              </w:rPr>
              <w:t>,</w:t>
            </w:r>
            <w:r w:rsidR="00027EED">
              <w:rPr>
                <w:b w:val="0"/>
                <w:sz w:val="18"/>
                <w:szCs w:val="18"/>
              </w:rPr>
              <w:t xml:space="preserve"> y la página 81 del Cuadernillo de fichas de Personal Social </w:t>
            </w:r>
            <w:r w:rsidR="009317C7">
              <w:rPr>
                <w:b w:val="0"/>
                <w:sz w:val="18"/>
                <w:szCs w:val="18"/>
              </w:rPr>
              <w:t>5</w:t>
            </w:r>
            <w:r w:rsidR="00027EED">
              <w:rPr>
                <w:b w:val="0"/>
                <w:sz w:val="18"/>
                <w:szCs w:val="18"/>
              </w:rPr>
              <w:t>.</w:t>
            </w:r>
          </w:p>
          <w:p w:rsidR="00A6650E" w:rsidRPr="00394A6C" w:rsidRDefault="00FE6C15" w:rsidP="009C5B50">
            <w:pPr>
              <w:numPr>
                <w:ilvl w:val="0"/>
                <w:numId w:val="2"/>
              </w:numPr>
              <w:tabs>
                <w:tab w:val="left" w:pos="313"/>
              </w:tabs>
              <w:spacing w:line="259" w:lineRule="auto"/>
              <w:ind w:left="313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Fotocopiar la Lista de cotejo </w:t>
            </w:r>
            <w:r w:rsidR="00350F7F">
              <w:rPr>
                <w:b w:val="0"/>
                <w:sz w:val="18"/>
                <w:szCs w:val="18"/>
              </w:rPr>
              <w:t xml:space="preserve">(Anexo 1) </w:t>
            </w:r>
            <w:r>
              <w:rPr>
                <w:b w:val="0"/>
                <w:sz w:val="18"/>
                <w:szCs w:val="18"/>
              </w:rPr>
              <w:t>en cantidad suficiente para cada grupo.</w:t>
            </w:r>
          </w:p>
        </w:tc>
        <w:tc>
          <w:tcPr>
            <w:tcW w:w="4291" w:type="dxa"/>
          </w:tcPr>
          <w:p w:rsidR="005E20DF" w:rsidRDefault="005E20DF" w:rsidP="008A48C6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 y Cuadernillo de fichas </w:t>
            </w:r>
            <w:r w:rsidR="00996A62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 xml:space="preserve">Personal Social </w:t>
            </w:r>
            <w:r w:rsidR="00996A62">
              <w:rPr>
                <w:sz w:val="18"/>
                <w:szCs w:val="18"/>
              </w:rPr>
              <w:t>5</w:t>
            </w:r>
          </w:p>
          <w:p w:rsidR="008A48C6" w:rsidRPr="00D5334F" w:rsidRDefault="005E20DF" w:rsidP="008A48C6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Tarjetas </w:t>
            </w:r>
          </w:p>
          <w:p w:rsidR="00A6650E" w:rsidRDefault="005E20DF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</w:t>
            </w:r>
            <w:r w:rsidR="00FE6C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la Lista de cotejo </w:t>
            </w:r>
          </w:p>
          <w:p w:rsidR="008A48C6" w:rsidRPr="00FE6C15" w:rsidRDefault="00EC220D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E6C15">
              <w:rPr>
                <w:sz w:val="18"/>
                <w:szCs w:val="18"/>
              </w:rPr>
              <w:t>Papel</w:t>
            </w:r>
            <w:r w:rsidR="000842EB" w:rsidRPr="00FE6C15">
              <w:rPr>
                <w:sz w:val="18"/>
                <w:szCs w:val="18"/>
              </w:rPr>
              <w:t>ógrafo</w:t>
            </w:r>
            <w:r w:rsidR="008A48C6" w:rsidRPr="00FE6C15">
              <w:rPr>
                <w:sz w:val="18"/>
                <w:szCs w:val="18"/>
              </w:rPr>
              <w:t>s</w:t>
            </w:r>
            <w:r w:rsidRPr="00FE6C15">
              <w:rPr>
                <w:sz w:val="18"/>
                <w:szCs w:val="18"/>
              </w:rPr>
              <w:t xml:space="preserve"> </w:t>
            </w:r>
            <w:r w:rsidR="00FE6C15">
              <w:rPr>
                <w:sz w:val="18"/>
                <w:szCs w:val="18"/>
              </w:rPr>
              <w:t>y p</w:t>
            </w:r>
            <w:r w:rsidR="008A48C6" w:rsidRPr="00FE6C15">
              <w:rPr>
                <w:sz w:val="18"/>
                <w:szCs w:val="18"/>
              </w:rPr>
              <w:t>lumones gruesos</w:t>
            </w:r>
          </w:p>
          <w:p w:rsidR="00A6650E" w:rsidRDefault="00EC220D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Cinta </w:t>
            </w:r>
            <w:r w:rsidR="000842EB">
              <w:rPr>
                <w:sz w:val="18"/>
                <w:szCs w:val="18"/>
              </w:rPr>
              <w:t>adhesiva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6650E" w:rsidRDefault="00A6650E">
      <w:pPr>
        <w:spacing w:after="0"/>
        <w:ind w:left="284"/>
        <w:rPr>
          <w:b/>
          <w:sz w:val="18"/>
          <w:szCs w:val="18"/>
        </w:rPr>
      </w:pPr>
    </w:p>
    <w:p w:rsidR="00A6650E" w:rsidRDefault="00EC220D">
      <w:pPr>
        <w:numPr>
          <w:ilvl w:val="0"/>
          <w:numId w:val="8"/>
        </w:numPr>
        <w:spacing w:after="0"/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MOMENTOS DE LA SESIÓN</w:t>
      </w:r>
    </w:p>
    <w:tbl>
      <w:tblPr>
        <w:tblStyle w:val="a1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111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6650E" w:rsidRPr="000842EB" w:rsidRDefault="00EC220D">
            <w:pPr>
              <w:spacing w:after="160" w:line="259" w:lineRule="auto"/>
              <w:contextualSpacing w:val="0"/>
              <w:rPr>
                <w:sz w:val="18"/>
                <w:szCs w:val="18"/>
              </w:rPr>
            </w:pPr>
            <w:r w:rsidRPr="000842EB">
              <w:rPr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A6650E" w:rsidRPr="000842EB" w:rsidRDefault="00EC220D" w:rsidP="00F41D8C">
            <w:pPr>
              <w:spacing w:after="160" w:line="259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42EB">
              <w:rPr>
                <w:sz w:val="18"/>
                <w:szCs w:val="18"/>
              </w:rPr>
              <w:t xml:space="preserve"> </w:t>
            </w:r>
            <w:r w:rsidR="00F41D8C" w:rsidRPr="000842EB">
              <w:rPr>
                <w:sz w:val="18"/>
                <w:szCs w:val="18"/>
              </w:rPr>
              <w:t xml:space="preserve">                              </w:t>
            </w:r>
            <w:r w:rsidRPr="000842EB">
              <w:rPr>
                <w:sz w:val="18"/>
                <w:szCs w:val="18"/>
              </w:rPr>
              <w:t>Tiempo aproximado: 1</w:t>
            </w:r>
            <w:r w:rsidR="00F41D8C" w:rsidRPr="000842EB">
              <w:rPr>
                <w:sz w:val="18"/>
                <w:szCs w:val="18"/>
              </w:rPr>
              <w:t>0</w:t>
            </w:r>
            <w:r w:rsidRPr="000842EB">
              <w:rPr>
                <w:sz w:val="18"/>
                <w:szCs w:val="18"/>
              </w:rPr>
              <w:t xml:space="preserve"> minutos</w:t>
            </w:r>
          </w:p>
        </w:tc>
      </w:tr>
    </w:tbl>
    <w:p w:rsidR="00A6650E" w:rsidRDefault="00A6650E">
      <w:pPr>
        <w:spacing w:after="0"/>
        <w:jc w:val="both"/>
        <w:rPr>
          <w:b/>
          <w:color w:val="7F7F7F"/>
          <w:sz w:val="18"/>
          <w:szCs w:val="18"/>
        </w:rPr>
      </w:pPr>
    </w:p>
    <w:p w:rsidR="00A6650E" w:rsidRDefault="00EC220D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Problematización</w:t>
      </w:r>
    </w:p>
    <w:p w:rsidR="00A6650E" w:rsidRDefault="00EC220D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 clase</w:t>
      </w:r>
    </w:p>
    <w:p w:rsidR="00F87444" w:rsidRDefault="00EC220D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sz w:val="18"/>
          <w:szCs w:val="18"/>
        </w:rPr>
      </w:pPr>
      <w:r w:rsidRPr="00F87444">
        <w:rPr>
          <w:sz w:val="18"/>
          <w:szCs w:val="18"/>
        </w:rPr>
        <w:t xml:space="preserve">Inicia la sesión recordando con </w:t>
      </w:r>
      <w:r w:rsidR="00F87444" w:rsidRPr="00F87444">
        <w:rPr>
          <w:sz w:val="18"/>
          <w:szCs w:val="18"/>
        </w:rPr>
        <w:t xml:space="preserve">los </w:t>
      </w:r>
      <w:r w:rsidRPr="00F87444">
        <w:rPr>
          <w:sz w:val="18"/>
          <w:szCs w:val="18"/>
        </w:rPr>
        <w:t xml:space="preserve">estudiantes lo aprendido </w:t>
      </w:r>
      <w:r w:rsidR="00C568BD" w:rsidRPr="00F87444">
        <w:rPr>
          <w:sz w:val="18"/>
          <w:szCs w:val="18"/>
        </w:rPr>
        <w:t>hasta el momento</w:t>
      </w:r>
      <w:r w:rsidR="006E2658" w:rsidRPr="00F87444">
        <w:rPr>
          <w:sz w:val="18"/>
          <w:szCs w:val="18"/>
        </w:rPr>
        <w:t xml:space="preserve"> </w:t>
      </w:r>
      <w:r w:rsidRPr="00F87444">
        <w:rPr>
          <w:sz w:val="18"/>
          <w:szCs w:val="18"/>
        </w:rPr>
        <w:t xml:space="preserve">sobre el proceso </w:t>
      </w:r>
      <w:r w:rsidR="006E2658" w:rsidRPr="00F87444">
        <w:rPr>
          <w:sz w:val="18"/>
          <w:szCs w:val="18"/>
        </w:rPr>
        <w:t>de germinación de las semillas</w:t>
      </w:r>
      <w:r w:rsidRPr="00F87444">
        <w:rPr>
          <w:sz w:val="18"/>
          <w:szCs w:val="18"/>
        </w:rPr>
        <w:t>.</w:t>
      </w:r>
      <w:r w:rsidR="00F87444" w:rsidRPr="00F87444">
        <w:rPr>
          <w:sz w:val="18"/>
          <w:szCs w:val="18"/>
        </w:rPr>
        <w:t xml:space="preserve"> </w:t>
      </w:r>
    </w:p>
    <w:p w:rsidR="00C568BD" w:rsidRPr="00F87444" w:rsidRDefault="00F87444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sz w:val="18"/>
          <w:szCs w:val="18"/>
        </w:rPr>
      </w:pPr>
      <w:r w:rsidRPr="00F87444">
        <w:rPr>
          <w:sz w:val="18"/>
          <w:szCs w:val="18"/>
        </w:rPr>
        <w:t xml:space="preserve">Promueve </w:t>
      </w:r>
      <w:r w:rsidR="00C440FC">
        <w:rPr>
          <w:sz w:val="18"/>
          <w:szCs w:val="18"/>
        </w:rPr>
        <w:t>un</w:t>
      </w:r>
      <w:r w:rsidRPr="00F87444">
        <w:rPr>
          <w:sz w:val="18"/>
          <w:szCs w:val="18"/>
        </w:rPr>
        <w:t xml:space="preserve"> diálogo a partir de estas preguntas: </w:t>
      </w:r>
      <w:r w:rsidR="00C568BD" w:rsidRPr="00F87444">
        <w:rPr>
          <w:sz w:val="18"/>
          <w:szCs w:val="18"/>
        </w:rPr>
        <w:t>¿</w:t>
      </w:r>
      <w:r w:rsidRPr="00F87444">
        <w:rPr>
          <w:sz w:val="18"/>
          <w:szCs w:val="18"/>
        </w:rPr>
        <w:t>D</w:t>
      </w:r>
      <w:r w:rsidR="00C568BD" w:rsidRPr="00F87444">
        <w:rPr>
          <w:sz w:val="18"/>
          <w:szCs w:val="18"/>
        </w:rPr>
        <w:t>e qué otras maneras pueden co</w:t>
      </w:r>
      <w:r w:rsidRPr="00F87444">
        <w:rPr>
          <w:sz w:val="18"/>
          <w:szCs w:val="18"/>
        </w:rPr>
        <w:t>nsu</w:t>
      </w:r>
      <w:r w:rsidR="00C568BD" w:rsidRPr="00F87444">
        <w:rPr>
          <w:sz w:val="18"/>
          <w:szCs w:val="18"/>
        </w:rPr>
        <w:t>m</w:t>
      </w:r>
      <w:r w:rsidRPr="00F87444">
        <w:rPr>
          <w:sz w:val="18"/>
          <w:szCs w:val="18"/>
        </w:rPr>
        <w:t>ir</w:t>
      </w:r>
      <w:r w:rsidR="00C568BD" w:rsidRPr="00F87444">
        <w:rPr>
          <w:sz w:val="18"/>
          <w:szCs w:val="18"/>
        </w:rPr>
        <w:t>se estas semillas?</w:t>
      </w:r>
      <w:r w:rsidRPr="00F87444">
        <w:rPr>
          <w:sz w:val="18"/>
          <w:szCs w:val="18"/>
        </w:rPr>
        <w:t>,</w:t>
      </w:r>
      <w:r w:rsidR="00C568BD" w:rsidRPr="00F87444">
        <w:rPr>
          <w:sz w:val="18"/>
          <w:szCs w:val="18"/>
        </w:rPr>
        <w:t xml:space="preserve"> ¿</w:t>
      </w:r>
      <w:r w:rsidRPr="00F87444">
        <w:rPr>
          <w:sz w:val="18"/>
          <w:szCs w:val="18"/>
        </w:rPr>
        <w:t>c</w:t>
      </w:r>
      <w:r w:rsidR="00C568BD" w:rsidRPr="00F87444">
        <w:rPr>
          <w:sz w:val="18"/>
          <w:szCs w:val="18"/>
        </w:rPr>
        <w:t xml:space="preserve">ómo llegan a </w:t>
      </w:r>
      <w:r w:rsidRPr="00F87444">
        <w:rPr>
          <w:sz w:val="18"/>
          <w:szCs w:val="18"/>
        </w:rPr>
        <w:t>las</w:t>
      </w:r>
      <w:r w:rsidR="00C568BD" w:rsidRPr="00F87444">
        <w:rPr>
          <w:sz w:val="18"/>
          <w:szCs w:val="18"/>
        </w:rPr>
        <w:t xml:space="preserve"> mesa</w:t>
      </w:r>
      <w:r w:rsidRPr="00F87444">
        <w:rPr>
          <w:sz w:val="18"/>
          <w:szCs w:val="18"/>
        </w:rPr>
        <w:t>s de nuestros hogares</w:t>
      </w:r>
      <w:r w:rsidR="00C568BD" w:rsidRPr="00F87444">
        <w:rPr>
          <w:sz w:val="18"/>
          <w:szCs w:val="18"/>
        </w:rPr>
        <w:t>?</w:t>
      </w:r>
      <w:r w:rsidR="008038D6">
        <w:rPr>
          <w:sz w:val="18"/>
          <w:szCs w:val="18"/>
        </w:rPr>
        <w:t>, ¿quién y dónde las compra?</w:t>
      </w:r>
      <w:r w:rsidRPr="00F87444">
        <w:rPr>
          <w:sz w:val="18"/>
          <w:szCs w:val="18"/>
        </w:rPr>
        <w:t xml:space="preserve"> </w:t>
      </w:r>
      <w:r w:rsidR="00B76437" w:rsidRPr="00F87444">
        <w:rPr>
          <w:sz w:val="18"/>
          <w:szCs w:val="18"/>
        </w:rPr>
        <w:t xml:space="preserve">Cuando </w:t>
      </w:r>
      <w:r w:rsidR="00693967">
        <w:rPr>
          <w:sz w:val="18"/>
          <w:szCs w:val="18"/>
        </w:rPr>
        <w:t>los</w:t>
      </w:r>
      <w:r w:rsidR="00B76437" w:rsidRPr="00F87444">
        <w:rPr>
          <w:sz w:val="18"/>
          <w:szCs w:val="18"/>
        </w:rPr>
        <w:t xml:space="preserve"> estudiante</w:t>
      </w:r>
      <w:r w:rsidR="00693967">
        <w:rPr>
          <w:sz w:val="18"/>
          <w:szCs w:val="18"/>
        </w:rPr>
        <w:t>s</w:t>
      </w:r>
      <w:r w:rsidR="00B76437" w:rsidRPr="00F87444">
        <w:rPr>
          <w:sz w:val="18"/>
          <w:szCs w:val="18"/>
        </w:rPr>
        <w:t xml:space="preserve"> </w:t>
      </w:r>
      <w:r w:rsidR="008038D6">
        <w:rPr>
          <w:sz w:val="18"/>
          <w:szCs w:val="18"/>
        </w:rPr>
        <w:t>exprese</w:t>
      </w:r>
      <w:r w:rsidR="00693967">
        <w:rPr>
          <w:sz w:val="18"/>
          <w:szCs w:val="18"/>
        </w:rPr>
        <w:t>n sus</w:t>
      </w:r>
      <w:r w:rsidR="0069014C">
        <w:rPr>
          <w:sz w:val="18"/>
          <w:szCs w:val="18"/>
        </w:rPr>
        <w:t xml:space="preserve"> </w:t>
      </w:r>
      <w:r w:rsidR="00B76437" w:rsidRPr="00F87444">
        <w:rPr>
          <w:sz w:val="18"/>
          <w:szCs w:val="18"/>
        </w:rPr>
        <w:t>respuesta</w:t>
      </w:r>
      <w:r w:rsidR="00693967">
        <w:rPr>
          <w:sz w:val="18"/>
          <w:szCs w:val="18"/>
        </w:rPr>
        <w:t>s</w:t>
      </w:r>
      <w:r w:rsidR="00B76437" w:rsidRPr="00F87444">
        <w:rPr>
          <w:sz w:val="18"/>
          <w:szCs w:val="18"/>
        </w:rPr>
        <w:t xml:space="preserve">, </w:t>
      </w:r>
      <w:r w:rsidR="008038D6">
        <w:rPr>
          <w:sz w:val="18"/>
          <w:szCs w:val="18"/>
        </w:rPr>
        <w:t>entrég</w:t>
      </w:r>
      <w:r w:rsidR="00B76437" w:rsidRPr="00F87444">
        <w:rPr>
          <w:sz w:val="18"/>
          <w:szCs w:val="18"/>
        </w:rPr>
        <w:t>ale</w:t>
      </w:r>
      <w:r w:rsidR="00693967">
        <w:rPr>
          <w:sz w:val="18"/>
          <w:szCs w:val="18"/>
        </w:rPr>
        <w:t>s</w:t>
      </w:r>
      <w:r w:rsidR="00B76437" w:rsidRPr="00F87444">
        <w:rPr>
          <w:sz w:val="18"/>
          <w:szCs w:val="18"/>
        </w:rPr>
        <w:t xml:space="preserve"> una tarjeta y un plumón grueso para que la</w:t>
      </w:r>
      <w:r w:rsidR="000C4330">
        <w:rPr>
          <w:sz w:val="18"/>
          <w:szCs w:val="18"/>
        </w:rPr>
        <w:t>s</w:t>
      </w:r>
      <w:r w:rsidR="00B76437" w:rsidRPr="00F87444">
        <w:rPr>
          <w:sz w:val="18"/>
          <w:szCs w:val="18"/>
        </w:rPr>
        <w:t xml:space="preserve"> escriba</w:t>
      </w:r>
      <w:r w:rsidR="000C4330">
        <w:rPr>
          <w:sz w:val="18"/>
          <w:szCs w:val="18"/>
        </w:rPr>
        <w:t>n</w:t>
      </w:r>
      <w:r w:rsidR="00B76437" w:rsidRPr="00F87444">
        <w:rPr>
          <w:sz w:val="18"/>
          <w:szCs w:val="18"/>
        </w:rPr>
        <w:t xml:space="preserve"> y la</w:t>
      </w:r>
      <w:r w:rsidR="000C4330">
        <w:rPr>
          <w:sz w:val="18"/>
          <w:szCs w:val="18"/>
        </w:rPr>
        <w:t>s</w:t>
      </w:r>
      <w:r w:rsidR="00B76437" w:rsidRPr="00F87444">
        <w:rPr>
          <w:sz w:val="18"/>
          <w:szCs w:val="18"/>
        </w:rPr>
        <w:t xml:space="preserve"> pegue</w:t>
      </w:r>
      <w:r w:rsidR="000C4330">
        <w:rPr>
          <w:sz w:val="18"/>
          <w:szCs w:val="18"/>
        </w:rPr>
        <w:t>n</w:t>
      </w:r>
      <w:r w:rsidR="00B76437" w:rsidRPr="00F87444">
        <w:rPr>
          <w:sz w:val="18"/>
          <w:szCs w:val="18"/>
        </w:rPr>
        <w:t xml:space="preserve"> en la pizarra. Por ejemplo:</w:t>
      </w:r>
    </w:p>
    <w:p w:rsidR="00D22687" w:rsidRDefault="00D22687" w:rsidP="00B76437">
      <w:pPr>
        <w:spacing w:after="0"/>
        <w:contextualSpacing/>
        <w:jc w:val="both"/>
        <w:rPr>
          <w:sz w:val="18"/>
          <w:szCs w:val="18"/>
        </w:rPr>
      </w:pPr>
      <w:r w:rsidRPr="00B764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>
                <wp:simplePos x="0" y="0"/>
                <wp:positionH relativeFrom="column">
                  <wp:posOffset>2257899</wp:posOffset>
                </wp:positionH>
                <wp:positionV relativeFrom="paragraph">
                  <wp:posOffset>6985</wp:posOffset>
                </wp:positionV>
                <wp:extent cx="1207770" cy="381635"/>
                <wp:effectExtent l="0" t="0" r="11430" b="184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37" w:rsidRPr="00B76437" w:rsidRDefault="003067A0" w:rsidP="00B764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B76437" w:rsidRPr="00B76437">
                              <w:rPr>
                                <w:sz w:val="18"/>
                                <w:szCs w:val="18"/>
                              </w:rPr>
                              <w:t xml:space="preserve">as compra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76437">
                              <w:rPr>
                                <w:sz w:val="18"/>
                                <w:szCs w:val="18"/>
                              </w:rPr>
                              <w:t xml:space="preserve">i mamá </w:t>
                            </w:r>
                            <w:r w:rsidR="00B76437" w:rsidRPr="00B76437">
                              <w:rPr>
                                <w:sz w:val="18"/>
                                <w:szCs w:val="18"/>
                              </w:rPr>
                              <w:t>en el mercado</w:t>
                            </w:r>
                            <w:r w:rsidR="008038D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7.8pt;margin-top:.55pt;width:95.1pt;height:30.0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">
                <v:textbox>
                  <w:txbxContent>
                    <w:p w:rsidR="00B76437" w:rsidRPr="00B76437" w:rsidRDefault="003067A0" w:rsidP="00B764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B76437" w:rsidRPr="00B76437">
                        <w:rPr>
                          <w:sz w:val="18"/>
                          <w:szCs w:val="18"/>
                        </w:rPr>
                        <w:t xml:space="preserve">as compra 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B76437">
                        <w:rPr>
                          <w:sz w:val="18"/>
                          <w:szCs w:val="18"/>
                        </w:rPr>
                        <w:t xml:space="preserve">i mamá </w:t>
                      </w:r>
                      <w:r w:rsidR="00B76437" w:rsidRPr="00B76437">
                        <w:rPr>
                          <w:sz w:val="18"/>
                          <w:szCs w:val="18"/>
                        </w:rPr>
                        <w:t>en el mercado</w:t>
                      </w:r>
                      <w:r w:rsidR="008038D6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6437" w:rsidRDefault="00B76437" w:rsidP="00B76437">
      <w:pPr>
        <w:spacing w:after="0"/>
        <w:contextualSpacing/>
        <w:jc w:val="both"/>
        <w:rPr>
          <w:sz w:val="18"/>
          <w:szCs w:val="18"/>
        </w:rPr>
      </w:pPr>
    </w:p>
    <w:p w:rsidR="00B76437" w:rsidRDefault="00B76437" w:rsidP="00B76437">
      <w:pPr>
        <w:spacing w:after="0"/>
        <w:contextualSpacing/>
        <w:jc w:val="both"/>
        <w:rPr>
          <w:sz w:val="18"/>
          <w:szCs w:val="18"/>
        </w:rPr>
      </w:pPr>
    </w:p>
    <w:p w:rsidR="00B76437" w:rsidRDefault="008038D6" w:rsidP="00B76437">
      <w:pPr>
        <w:pStyle w:val="Prrafodelista"/>
        <w:numPr>
          <w:ilvl w:val="0"/>
          <w:numId w:val="19"/>
        </w:num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Conduce el diálogo con otras preguntas</w:t>
      </w:r>
      <w:r w:rsidR="00B76437">
        <w:rPr>
          <w:sz w:val="18"/>
          <w:szCs w:val="18"/>
        </w:rPr>
        <w:t>: ¿</w:t>
      </w:r>
      <w:r>
        <w:rPr>
          <w:sz w:val="18"/>
          <w:szCs w:val="18"/>
        </w:rPr>
        <w:t>C</w:t>
      </w:r>
      <w:r w:rsidR="00B76437">
        <w:rPr>
          <w:sz w:val="18"/>
          <w:szCs w:val="18"/>
        </w:rPr>
        <w:t>ómo lleg</w:t>
      </w:r>
      <w:r>
        <w:rPr>
          <w:sz w:val="18"/>
          <w:szCs w:val="18"/>
        </w:rPr>
        <w:t>aron</w:t>
      </w:r>
      <w:r w:rsidR="00B76437">
        <w:rPr>
          <w:sz w:val="18"/>
          <w:szCs w:val="18"/>
        </w:rPr>
        <w:t xml:space="preserve"> al mercado</w:t>
      </w:r>
      <w:r>
        <w:rPr>
          <w:sz w:val="18"/>
          <w:szCs w:val="18"/>
        </w:rPr>
        <w:t xml:space="preserve"> las semillas</w:t>
      </w:r>
      <w:r w:rsidR="00B76437">
        <w:rPr>
          <w:sz w:val="18"/>
          <w:szCs w:val="18"/>
        </w:rPr>
        <w:t>?</w:t>
      </w:r>
      <w:r>
        <w:rPr>
          <w:sz w:val="18"/>
          <w:szCs w:val="18"/>
        </w:rPr>
        <w:t>,</w:t>
      </w:r>
      <w:r w:rsidR="00B76437">
        <w:rPr>
          <w:sz w:val="18"/>
          <w:szCs w:val="18"/>
        </w:rPr>
        <w:t xml:space="preserve"> ¿</w:t>
      </w:r>
      <w:r>
        <w:rPr>
          <w:sz w:val="18"/>
          <w:szCs w:val="18"/>
        </w:rPr>
        <w:t>d</w:t>
      </w:r>
      <w:r w:rsidR="00B76437">
        <w:rPr>
          <w:sz w:val="18"/>
          <w:szCs w:val="18"/>
        </w:rPr>
        <w:t>e dónde la</w:t>
      </w:r>
      <w:r>
        <w:rPr>
          <w:sz w:val="18"/>
          <w:szCs w:val="18"/>
        </w:rPr>
        <w:t>s</w:t>
      </w:r>
      <w:r w:rsidR="00B76437">
        <w:rPr>
          <w:sz w:val="18"/>
          <w:szCs w:val="18"/>
        </w:rPr>
        <w:t xml:space="preserve"> trajo el transportista hasta el mercado?</w:t>
      </w:r>
      <w:r w:rsidRPr="008038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Continúa formulando interrogantes y entregando una tarjeta a quien mencione la respuesta, hasta llegar al </w:t>
      </w:r>
      <w:r w:rsidR="0069014C">
        <w:rPr>
          <w:sz w:val="18"/>
          <w:szCs w:val="18"/>
        </w:rPr>
        <w:t xml:space="preserve">inicio del ciclo de producción de los germinados: el </w:t>
      </w:r>
      <w:r>
        <w:rPr>
          <w:sz w:val="18"/>
          <w:szCs w:val="18"/>
        </w:rPr>
        <w:t>agricultor.</w:t>
      </w:r>
    </w:p>
    <w:p w:rsidR="00B76437" w:rsidRPr="00B76437" w:rsidRDefault="00B76437" w:rsidP="00B76437">
      <w:pPr>
        <w:pStyle w:val="Prrafodelista"/>
        <w:numPr>
          <w:ilvl w:val="0"/>
          <w:numId w:val="19"/>
        </w:num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Pide </w:t>
      </w:r>
      <w:r w:rsidR="009800FE">
        <w:rPr>
          <w:sz w:val="18"/>
          <w:szCs w:val="18"/>
        </w:rPr>
        <w:t xml:space="preserve">que </w:t>
      </w:r>
      <w:r>
        <w:rPr>
          <w:sz w:val="18"/>
          <w:szCs w:val="18"/>
        </w:rPr>
        <w:t>un</w:t>
      </w:r>
      <w:r w:rsidR="009800FE">
        <w:rPr>
          <w:sz w:val="18"/>
          <w:szCs w:val="18"/>
        </w:rPr>
        <w:t>/a voluntario/a</w:t>
      </w:r>
      <w:r>
        <w:rPr>
          <w:sz w:val="18"/>
          <w:szCs w:val="18"/>
        </w:rPr>
        <w:t xml:space="preserve"> ordene las tarjetas </w:t>
      </w:r>
      <w:r w:rsidR="009800FE">
        <w:rPr>
          <w:sz w:val="18"/>
          <w:szCs w:val="18"/>
        </w:rPr>
        <w:t xml:space="preserve">según </w:t>
      </w:r>
      <w:r>
        <w:rPr>
          <w:sz w:val="18"/>
          <w:szCs w:val="18"/>
        </w:rPr>
        <w:t xml:space="preserve">la secuencia que siguen los alimentos vegetales hasta llegar a nuestras mesas. </w:t>
      </w:r>
    </w:p>
    <w:p w:rsidR="00A6650E" w:rsidRDefault="009800FE" w:rsidP="009C5B50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Consulta </w:t>
      </w:r>
      <w:r w:rsidR="00EC220D">
        <w:rPr>
          <w:sz w:val="18"/>
          <w:szCs w:val="18"/>
        </w:rPr>
        <w:t xml:space="preserve">a </w:t>
      </w:r>
      <w:r>
        <w:rPr>
          <w:sz w:val="18"/>
          <w:szCs w:val="18"/>
        </w:rPr>
        <w:t>lo</w:t>
      </w:r>
      <w:r w:rsidR="00EC220D">
        <w:rPr>
          <w:sz w:val="18"/>
          <w:szCs w:val="18"/>
        </w:rPr>
        <w:t xml:space="preserve">s estudiantes: </w:t>
      </w:r>
      <w:r w:rsidR="008520D7">
        <w:rPr>
          <w:sz w:val="18"/>
          <w:szCs w:val="18"/>
        </w:rPr>
        <w:t>¿Creen ustedes que este proceso es seguido por todos los productos con los que nos alimentamos?,</w:t>
      </w:r>
      <w:r w:rsidR="008520D7" w:rsidRPr="008520D7">
        <w:rPr>
          <w:sz w:val="18"/>
          <w:szCs w:val="18"/>
        </w:rPr>
        <w:t xml:space="preserve"> </w:t>
      </w:r>
      <w:r w:rsidR="008520D7">
        <w:rPr>
          <w:sz w:val="18"/>
          <w:szCs w:val="18"/>
        </w:rPr>
        <w:t>¿qué otros procesos seguirán los alimentos antes de llegar a nuestra</w:t>
      </w:r>
      <w:r w:rsidR="00DE69F6">
        <w:rPr>
          <w:sz w:val="18"/>
          <w:szCs w:val="18"/>
        </w:rPr>
        <w:t>s</w:t>
      </w:r>
      <w:r w:rsidR="008520D7">
        <w:rPr>
          <w:sz w:val="18"/>
          <w:szCs w:val="18"/>
        </w:rPr>
        <w:t xml:space="preserve"> mesa</w:t>
      </w:r>
      <w:r w:rsidR="00DE69F6">
        <w:rPr>
          <w:sz w:val="18"/>
          <w:szCs w:val="18"/>
        </w:rPr>
        <w:t>s</w:t>
      </w:r>
      <w:r w:rsidR="008520D7">
        <w:rPr>
          <w:sz w:val="18"/>
          <w:szCs w:val="18"/>
        </w:rPr>
        <w:t>? Escucha atentamente sus respuestas.</w:t>
      </w:r>
      <w:r>
        <w:rPr>
          <w:sz w:val="18"/>
          <w:szCs w:val="18"/>
        </w:rPr>
        <w:t xml:space="preserve"> </w:t>
      </w:r>
    </w:p>
    <w:p w:rsidR="00A6650E" w:rsidRPr="001D49A9" w:rsidRDefault="008520D7" w:rsidP="001D49A9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C</w:t>
      </w:r>
      <w:r w:rsidR="00EC220D" w:rsidRPr="001D49A9">
        <w:rPr>
          <w:b/>
          <w:sz w:val="18"/>
          <w:szCs w:val="18"/>
        </w:rPr>
        <w:t xml:space="preserve">omunica el propósito de la sesión: </w:t>
      </w:r>
      <w:r w:rsidR="00EC220D" w:rsidRPr="001D49A9">
        <w:rPr>
          <w:sz w:val="18"/>
          <w:szCs w:val="18"/>
        </w:rPr>
        <w:t xml:space="preserve">“Hoy </w:t>
      </w:r>
      <w:r w:rsidR="001D49A9">
        <w:rPr>
          <w:sz w:val="18"/>
          <w:szCs w:val="18"/>
        </w:rPr>
        <w:t>aprender</w:t>
      </w:r>
      <w:r>
        <w:rPr>
          <w:sz w:val="18"/>
          <w:szCs w:val="18"/>
        </w:rPr>
        <w:t>án</w:t>
      </w:r>
      <w:r w:rsidR="001D49A9">
        <w:rPr>
          <w:sz w:val="18"/>
          <w:szCs w:val="18"/>
        </w:rPr>
        <w:t xml:space="preserve"> </w:t>
      </w:r>
      <w:r w:rsidR="001D49A9" w:rsidRPr="000A0977">
        <w:rPr>
          <w:sz w:val="18"/>
          <w:szCs w:val="18"/>
        </w:rPr>
        <w:t xml:space="preserve">acerca del </w:t>
      </w:r>
      <w:r w:rsidR="00951C27" w:rsidRPr="009C5B50">
        <w:rPr>
          <w:sz w:val="18"/>
          <w:szCs w:val="18"/>
        </w:rPr>
        <w:t>ciclo</w:t>
      </w:r>
      <w:r w:rsidR="00951C27" w:rsidRPr="00C25B22">
        <w:rPr>
          <w:sz w:val="18"/>
          <w:szCs w:val="18"/>
        </w:rPr>
        <w:t xml:space="preserve"> </w:t>
      </w:r>
      <w:r w:rsidR="000A0977" w:rsidRPr="00C25B22">
        <w:rPr>
          <w:sz w:val="18"/>
          <w:szCs w:val="18"/>
        </w:rPr>
        <w:t>económico</w:t>
      </w:r>
      <w:r w:rsidR="00C25B22">
        <w:rPr>
          <w:sz w:val="18"/>
          <w:szCs w:val="18"/>
        </w:rPr>
        <w:t xml:space="preserve"> y,</w:t>
      </w:r>
      <w:r w:rsidR="000A0977" w:rsidRPr="000A0977">
        <w:rPr>
          <w:sz w:val="18"/>
          <w:szCs w:val="18"/>
        </w:rPr>
        <w:t xml:space="preserve"> </w:t>
      </w:r>
      <w:r w:rsidR="00C25B22">
        <w:rPr>
          <w:sz w:val="18"/>
          <w:szCs w:val="18"/>
        </w:rPr>
        <w:t>a</w:t>
      </w:r>
      <w:r w:rsidR="001D49A9" w:rsidRPr="000A0977">
        <w:rPr>
          <w:sz w:val="18"/>
          <w:szCs w:val="18"/>
        </w:rPr>
        <w:t xml:space="preserve"> partir de lo aprendido</w:t>
      </w:r>
      <w:r>
        <w:rPr>
          <w:sz w:val="18"/>
          <w:szCs w:val="18"/>
        </w:rPr>
        <w:t>,</w:t>
      </w:r>
      <w:r w:rsidR="001D49A9" w:rsidRPr="000A0977">
        <w:rPr>
          <w:sz w:val="18"/>
          <w:szCs w:val="18"/>
        </w:rPr>
        <w:t xml:space="preserve"> representa</w:t>
      </w:r>
      <w:r>
        <w:rPr>
          <w:sz w:val="18"/>
          <w:szCs w:val="18"/>
        </w:rPr>
        <w:t>rá</w:t>
      </w:r>
      <w:r w:rsidR="001D49A9" w:rsidRPr="000A0977">
        <w:rPr>
          <w:sz w:val="18"/>
          <w:szCs w:val="18"/>
        </w:rPr>
        <w:t xml:space="preserve">n el ciclo económico que estamos siguiendo en la producción de </w:t>
      </w:r>
      <w:r w:rsidR="006F1D5E">
        <w:rPr>
          <w:sz w:val="18"/>
          <w:szCs w:val="18"/>
        </w:rPr>
        <w:t>nuestros</w:t>
      </w:r>
      <w:r w:rsidR="006F1D5E" w:rsidRPr="000A0977">
        <w:rPr>
          <w:sz w:val="18"/>
          <w:szCs w:val="18"/>
        </w:rPr>
        <w:t xml:space="preserve"> </w:t>
      </w:r>
      <w:r w:rsidR="001D49A9" w:rsidRPr="000A0977">
        <w:rPr>
          <w:sz w:val="18"/>
          <w:szCs w:val="18"/>
        </w:rPr>
        <w:t>germinados</w:t>
      </w:r>
      <w:r w:rsidR="00EC220D" w:rsidRPr="001D49A9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C361C6" w:rsidRPr="007D1425" w:rsidRDefault="00EC220D" w:rsidP="009C5B50">
      <w:pPr>
        <w:numPr>
          <w:ilvl w:val="0"/>
          <w:numId w:val="3"/>
        </w:numPr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Invita a los niños y las niñas a elegir las normas de convivencia que deberán cumplir en la presente sesión. Oriéntalos para que elijan las referidas al respeto entre compañeras y compañeros.</w:t>
      </w:r>
    </w:p>
    <w:tbl>
      <w:tblPr>
        <w:tblStyle w:val="a2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111"/>
      </w:tblGrid>
      <w:tr w:rsidR="00A6650E" w:rsidTr="00215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6650E" w:rsidRPr="00571B8D" w:rsidRDefault="00EC220D" w:rsidP="002151E5">
            <w:pPr>
              <w:spacing w:line="259" w:lineRule="auto"/>
              <w:contextualSpacing w:val="0"/>
              <w:rPr>
                <w:sz w:val="18"/>
                <w:szCs w:val="18"/>
              </w:rPr>
            </w:pPr>
            <w:r w:rsidRPr="00571B8D">
              <w:rPr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4111" w:type="dxa"/>
          </w:tcPr>
          <w:p w:rsidR="00A6650E" w:rsidRPr="006F1D5E" w:rsidRDefault="00EC220D" w:rsidP="002151E5">
            <w:pPr>
              <w:spacing w:line="259" w:lineRule="auto"/>
              <w:ind w:left="133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1D5E">
              <w:rPr>
                <w:sz w:val="18"/>
                <w:szCs w:val="18"/>
              </w:rPr>
              <w:t xml:space="preserve"> Tiempo aproximado: </w:t>
            </w:r>
            <w:r w:rsidR="00F41D8C" w:rsidRPr="006F1D5E">
              <w:rPr>
                <w:sz w:val="18"/>
                <w:szCs w:val="18"/>
              </w:rPr>
              <w:t>7</w:t>
            </w:r>
            <w:r w:rsidRPr="006F1D5E">
              <w:rPr>
                <w:sz w:val="18"/>
                <w:szCs w:val="18"/>
              </w:rPr>
              <w:t>0 minutos</w:t>
            </w:r>
          </w:p>
        </w:tc>
      </w:tr>
    </w:tbl>
    <w:p w:rsidR="00D23835" w:rsidRPr="002151E5" w:rsidRDefault="00D23835">
      <w:pPr>
        <w:spacing w:after="0"/>
        <w:rPr>
          <w:b/>
          <w:color w:val="7F7F7F"/>
          <w:sz w:val="16"/>
          <w:szCs w:val="16"/>
        </w:rPr>
      </w:pPr>
    </w:p>
    <w:p w:rsidR="00A6650E" w:rsidRDefault="00EC220D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Análisis de la información</w:t>
      </w:r>
    </w:p>
    <w:p w:rsidR="00A6650E" w:rsidRDefault="00EC220D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 clase</w:t>
      </w:r>
    </w:p>
    <w:p w:rsidR="00EB4EC7" w:rsidRPr="009317C7" w:rsidRDefault="00EB4EC7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 w:rsidRPr="009317C7">
        <w:rPr>
          <w:sz w:val="18"/>
          <w:szCs w:val="18"/>
        </w:rPr>
        <w:t xml:space="preserve">Indica a </w:t>
      </w:r>
      <w:r w:rsidR="009317C7" w:rsidRPr="009317C7">
        <w:rPr>
          <w:sz w:val="18"/>
          <w:szCs w:val="18"/>
        </w:rPr>
        <w:t xml:space="preserve">los </w:t>
      </w:r>
      <w:r w:rsidRPr="009317C7">
        <w:rPr>
          <w:sz w:val="18"/>
          <w:szCs w:val="18"/>
        </w:rPr>
        <w:t>estudiantes que leerán las páginas 64 y 65 de</w:t>
      </w:r>
      <w:r w:rsidR="009317C7" w:rsidRPr="009317C7">
        <w:rPr>
          <w:sz w:val="18"/>
          <w:szCs w:val="18"/>
        </w:rPr>
        <w:t>l</w:t>
      </w:r>
      <w:r w:rsidRPr="009317C7">
        <w:rPr>
          <w:sz w:val="18"/>
          <w:szCs w:val="18"/>
        </w:rPr>
        <w:t xml:space="preserve"> libro Personal Social</w:t>
      </w:r>
      <w:r w:rsidR="009317C7" w:rsidRPr="009317C7">
        <w:rPr>
          <w:sz w:val="18"/>
          <w:szCs w:val="18"/>
        </w:rPr>
        <w:t xml:space="preserve"> 5</w:t>
      </w:r>
      <w:r w:rsidRPr="009317C7">
        <w:rPr>
          <w:sz w:val="18"/>
          <w:szCs w:val="18"/>
        </w:rPr>
        <w:t>.</w:t>
      </w:r>
      <w:r w:rsidR="009317C7" w:rsidRPr="009317C7">
        <w:rPr>
          <w:sz w:val="18"/>
          <w:szCs w:val="18"/>
        </w:rPr>
        <w:t xml:space="preserve"> </w:t>
      </w:r>
      <w:r w:rsidRPr="009317C7">
        <w:rPr>
          <w:sz w:val="18"/>
          <w:szCs w:val="18"/>
        </w:rPr>
        <w:t>Invítal</w:t>
      </w:r>
      <w:r w:rsidR="009317C7" w:rsidRPr="009317C7">
        <w:rPr>
          <w:sz w:val="18"/>
          <w:szCs w:val="18"/>
        </w:rPr>
        <w:t>o</w:t>
      </w:r>
      <w:r w:rsidRPr="009317C7">
        <w:rPr>
          <w:sz w:val="18"/>
          <w:szCs w:val="18"/>
        </w:rPr>
        <w:t>s a revisar los títulos</w:t>
      </w:r>
      <w:r w:rsidR="009317C7" w:rsidRPr="009317C7">
        <w:rPr>
          <w:sz w:val="18"/>
          <w:szCs w:val="18"/>
        </w:rPr>
        <w:t xml:space="preserve">, los </w:t>
      </w:r>
      <w:r w:rsidRPr="009317C7">
        <w:rPr>
          <w:sz w:val="18"/>
          <w:szCs w:val="18"/>
        </w:rPr>
        <w:t>subtítulos</w:t>
      </w:r>
      <w:r w:rsidR="009317C7" w:rsidRPr="009317C7">
        <w:rPr>
          <w:sz w:val="18"/>
          <w:szCs w:val="18"/>
        </w:rPr>
        <w:t xml:space="preserve"> y</w:t>
      </w:r>
      <w:r w:rsidRPr="009317C7">
        <w:rPr>
          <w:sz w:val="18"/>
          <w:szCs w:val="18"/>
        </w:rPr>
        <w:t xml:space="preserve"> las imágenes</w:t>
      </w:r>
      <w:r w:rsidR="009317C7" w:rsidRPr="009317C7">
        <w:rPr>
          <w:sz w:val="18"/>
          <w:szCs w:val="18"/>
        </w:rPr>
        <w:t>; luego,</w:t>
      </w:r>
      <w:r w:rsidRPr="009317C7">
        <w:rPr>
          <w:sz w:val="18"/>
          <w:szCs w:val="18"/>
        </w:rPr>
        <w:t xml:space="preserve"> preg</w:t>
      </w:r>
      <w:r w:rsidR="000631ED">
        <w:rPr>
          <w:sz w:val="18"/>
          <w:szCs w:val="18"/>
        </w:rPr>
        <w:t>u</w:t>
      </w:r>
      <w:r w:rsidRPr="009317C7">
        <w:rPr>
          <w:sz w:val="18"/>
          <w:szCs w:val="18"/>
        </w:rPr>
        <w:t>nta: ¿Para qué creen que nos servirá leer est</w:t>
      </w:r>
      <w:r w:rsidR="000631ED">
        <w:rPr>
          <w:sz w:val="18"/>
          <w:szCs w:val="18"/>
        </w:rPr>
        <w:t>os</w:t>
      </w:r>
      <w:r w:rsidRPr="009317C7">
        <w:rPr>
          <w:sz w:val="18"/>
          <w:szCs w:val="18"/>
        </w:rPr>
        <w:t xml:space="preserve"> texto</w:t>
      </w:r>
      <w:r w:rsidR="000631ED">
        <w:rPr>
          <w:sz w:val="18"/>
          <w:szCs w:val="18"/>
        </w:rPr>
        <w:t>s</w:t>
      </w:r>
      <w:r w:rsidRPr="009317C7">
        <w:rPr>
          <w:sz w:val="18"/>
          <w:szCs w:val="18"/>
        </w:rPr>
        <w:t>?</w:t>
      </w:r>
      <w:r w:rsidR="009317C7">
        <w:rPr>
          <w:sz w:val="18"/>
          <w:szCs w:val="18"/>
        </w:rPr>
        <w:t>,</w:t>
      </w:r>
      <w:r w:rsidRPr="009317C7">
        <w:rPr>
          <w:sz w:val="18"/>
          <w:szCs w:val="18"/>
        </w:rPr>
        <w:t xml:space="preserve"> ¿</w:t>
      </w:r>
      <w:r w:rsidR="009317C7">
        <w:rPr>
          <w:sz w:val="18"/>
          <w:szCs w:val="18"/>
        </w:rPr>
        <w:t>q</w:t>
      </w:r>
      <w:r w:rsidRPr="009317C7">
        <w:rPr>
          <w:sz w:val="18"/>
          <w:szCs w:val="18"/>
        </w:rPr>
        <w:t>ué información nos dará</w:t>
      </w:r>
      <w:r w:rsidR="000631ED">
        <w:rPr>
          <w:sz w:val="18"/>
          <w:szCs w:val="18"/>
        </w:rPr>
        <w:t>n</w:t>
      </w:r>
      <w:r w:rsidRPr="009317C7">
        <w:rPr>
          <w:sz w:val="18"/>
          <w:szCs w:val="18"/>
        </w:rPr>
        <w:t>?</w:t>
      </w:r>
    </w:p>
    <w:p w:rsidR="00EB4EC7" w:rsidRPr="00757964" w:rsidRDefault="009317C7" w:rsidP="009C5B50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Pide que</w:t>
      </w:r>
      <w:r w:rsidRPr="00EB4EC7">
        <w:rPr>
          <w:sz w:val="18"/>
          <w:szCs w:val="18"/>
        </w:rPr>
        <w:t xml:space="preserve"> </w:t>
      </w:r>
      <w:r w:rsidR="00FD1E32" w:rsidRPr="00EB4EC7">
        <w:rPr>
          <w:sz w:val="18"/>
          <w:szCs w:val="18"/>
        </w:rPr>
        <w:t>algunos</w:t>
      </w:r>
      <w:r>
        <w:rPr>
          <w:sz w:val="18"/>
          <w:szCs w:val="18"/>
        </w:rPr>
        <w:t>/as</w:t>
      </w:r>
      <w:r w:rsidR="00FD1E32" w:rsidRPr="00EB4EC7">
        <w:rPr>
          <w:sz w:val="18"/>
          <w:szCs w:val="18"/>
        </w:rPr>
        <w:t xml:space="preserve"> voluntarios</w:t>
      </w:r>
      <w:r>
        <w:rPr>
          <w:sz w:val="18"/>
          <w:szCs w:val="18"/>
        </w:rPr>
        <w:t>/as</w:t>
      </w:r>
      <w:r w:rsidR="00FD1E32" w:rsidRPr="00EB4EC7">
        <w:rPr>
          <w:sz w:val="18"/>
          <w:szCs w:val="18"/>
        </w:rPr>
        <w:t xml:space="preserve"> le</w:t>
      </w:r>
      <w:r>
        <w:rPr>
          <w:sz w:val="18"/>
          <w:szCs w:val="18"/>
        </w:rPr>
        <w:t>an</w:t>
      </w:r>
      <w:r w:rsidR="00EB4EC7">
        <w:rPr>
          <w:sz w:val="18"/>
          <w:szCs w:val="18"/>
        </w:rPr>
        <w:t xml:space="preserve"> en voz alta </w:t>
      </w:r>
      <w:r w:rsidR="00FD1E32" w:rsidRPr="00EB4EC7">
        <w:rPr>
          <w:sz w:val="18"/>
          <w:szCs w:val="18"/>
        </w:rPr>
        <w:t xml:space="preserve">los párrafos de </w:t>
      </w:r>
      <w:r w:rsidR="00EB4EC7">
        <w:rPr>
          <w:sz w:val="18"/>
          <w:szCs w:val="18"/>
        </w:rPr>
        <w:t xml:space="preserve">la página 65, mientras los demás siguen la lectura </w:t>
      </w:r>
      <w:r w:rsidR="00757964">
        <w:rPr>
          <w:sz w:val="18"/>
          <w:szCs w:val="18"/>
        </w:rPr>
        <w:t xml:space="preserve">de forma </w:t>
      </w:r>
      <w:r w:rsidR="00EB4EC7">
        <w:rPr>
          <w:sz w:val="18"/>
          <w:szCs w:val="18"/>
        </w:rPr>
        <w:t xml:space="preserve">silenciosa. </w:t>
      </w:r>
      <w:r w:rsidR="00757964">
        <w:rPr>
          <w:sz w:val="18"/>
          <w:szCs w:val="18"/>
        </w:rPr>
        <w:t xml:space="preserve">Posteriormente, </w:t>
      </w:r>
      <w:r w:rsidR="00EB4EC7">
        <w:rPr>
          <w:sz w:val="18"/>
          <w:szCs w:val="18"/>
        </w:rPr>
        <w:t xml:space="preserve">formulas </w:t>
      </w:r>
      <w:r w:rsidR="00757964">
        <w:rPr>
          <w:sz w:val="18"/>
          <w:szCs w:val="18"/>
        </w:rPr>
        <w:t>estas</w:t>
      </w:r>
      <w:r w:rsidR="00EB4EC7">
        <w:rPr>
          <w:sz w:val="18"/>
          <w:szCs w:val="18"/>
        </w:rPr>
        <w:t xml:space="preserve"> preguntas:</w:t>
      </w:r>
      <w:r w:rsidR="00757964">
        <w:rPr>
          <w:sz w:val="18"/>
          <w:szCs w:val="18"/>
        </w:rPr>
        <w:t xml:space="preserve"> </w:t>
      </w:r>
      <w:r w:rsidR="00757964">
        <w:rPr>
          <w:sz w:val="18"/>
          <w:szCs w:val="18"/>
        </w:rPr>
        <w:t>¿Qué es el proceso económico?</w:t>
      </w:r>
      <w:r w:rsidR="00757964">
        <w:rPr>
          <w:sz w:val="18"/>
          <w:szCs w:val="18"/>
        </w:rPr>
        <w:t xml:space="preserve">, </w:t>
      </w:r>
      <w:r w:rsidR="00757964">
        <w:rPr>
          <w:sz w:val="18"/>
          <w:szCs w:val="18"/>
        </w:rPr>
        <w:t>¿qué tipos de productos se generan en el proceso económico?</w:t>
      </w:r>
      <w:r w:rsidR="00757964">
        <w:rPr>
          <w:sz w:val="18"/>
          <w:szCs w:val="18"/>
        </w:rPr>
        <w:t xml:space="preserve">, </w:t>
      </w:r>
      <w:r w:rsidR="00757964">
        <w:rPr>
          <w:sz w:val="18"/>
          <w:szCs w:val="18"/>
        </w:rPr>
        <w:t>¿qué tipo de producto son los germinados: un bien o un servicio?</w:t>
      </w:r>
    </w:p>
    <w:p w:rsidR="00EB4EC7" w:rsidRDefault="00EB4EC7" w:rsidP="00EB4EC7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Continúa la lectura de la página 65</w:t>
      </w:r>
      <w:r w:rsidR="00CC6BE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C6BE0">
        <w:rPr>
          <w:sz w:val="18"/>
          <w:szCs w:val="18"/>
        </w:rPr>
        <w:t>I</w:t>
      </w:r>
      <w:r>
        <w:rPr>
          <w:sz w:val="18"/>
          <w:szCs w:val="18"/>
        </w:rPr>
        <w:t>nvita a un</w:t>
      </w:r>
      <w:r w:rsidR="00CC6BE0">
        <w:rPr>
          <w:sz w:val="18"/>
          <w:szCs w:val="18"/>
        </w:rPr>
        <w:t>/a</w:t>
      </w:r>
      <w:r>
        <w:rPr>
          <w:sz w:val="18"/>
          <w:szCs w:val="18"/>
        </w:rPr>
        <w:t xml:space="preserve"> voluntario</w:t>
      </w:r>
      <w:r w:rsidR="00CC6BE0">
        <w:rPr>
          <w:sz w:val="18"/>
          <w:szCs w:val="18"/>
        </w:rPr>
        <w:t>/a</w:t>
      </w:r>
      <w:r>
        <w:rPr>
          <w:sz w:val="18"/>
          <w:szCs w:val="18"/>
        </w:rPr>
        <w:t xml:space="preserve"> a leer en voz alta cada fase</w:t>
      </w:r>
      <w:r w:rsidR="000631ED">
        <w:rPr>
          <w:sz w:val="18"/>
          <w:szCs w:val="18"/>
        </w:rPr>
        <w:t xml:space="preserve"> del proceso económico</w:t>
      </w:r>
      <w:r>
        <w:rPr>
          <w:sz w:val="18"/>
          <w:szCs w:val="18"/>
        </w:rPr>
        <w:t xml:space="preserve">, mientras los demás </w:t>
      </w:r>
      <w:r w:rsidR="00CC6BE0">
        <w:rPr>
          <w:sz w:val="18"/>
          <w:szCs w:val="18"/>
        </w:rPr>
        <w:t>pro</w:t>
      </w:r>
      <w:r>
        <w:rPr>
          <w:sz w:val="18"/>
          <w:szCs w:val="18"/>
        </w:rPr>
        <w:t>siguen</w:t>
      </w:r>
      <w:r w:rsidR="00CC6BE0">
        <w:rPr>
          <w:sz w:val="18"/>
          <w:szCs w:val="18"/>
        </w:rPr>
        <w:t xml:space="preserve"> con </w:t>
      </w:r>
      <w:r>
        <w:rPr>
          <w:sz w:val="18"/>
          <w:szCs w:val="18"/>
        </w:rPr>
        <w:t>la lectura silenciosa. Al término de la lectura de cada fase</w:t>
      </w:r>
      <w:r w:rsidR="00C768C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768C9">
        <w:rPr>
          <w:sz w:val="18"/>
          <w:szCs w:val="18"/>
        </w:rPr>
        <w:t xml:space="preserve">plantea interrogantes </w:t>
      </w:r>
      <w:r>
        <w:rPr>
          <w:sz w:val="18"/>
          <w:szCs w:val="18"/>
        </w:rPr>
        <w:t>que puedan favorecer la comprensión. Por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332DD" w:rsidTr="004332DD">
        <w:tc>
          <w:tcPr>
            <w:tcW w:w="1838" w:type="dxa"/>
          </w:tcPr>
          <w:p w:rsidR="004332DD" w:rsidRPr="004332DD" w:rsidRDefault="004332DD" w:rsidP="009C5B5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2DD"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6656" w:type="dxa"/>
          </w:tcPr>
          <w:p w:rsidR="004332DD" w:rsidRPr="004332DD" w:rsidRDefault="004332DD" w:rsidP="009C5B5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332DD">
              <w:rPr>
                <w:b/>
                <w:sz w:val="18"/>
                <w:szCs w:val="18"/>
              </w:rPr>
              <w:t>Preguntas luego de la lectura de</w:t>
            </w:r>
            <w:r w:rsidR="000631ED">
              <w:rPr>
                <w:b/>
                <w:sz w:val="18"/>
                <w:szCs w:val="18"/>
              </w:rPr>
              <w:t xml:space="preserve"> cada</w:t>
            </w:r>
            <w:r w:rsidRPr="004332DD">
              <w:rPr>
                <w:b/>
                <w:sz w:val="18"/>
                <w:szCs w:val="18"/>
              </w:rPr>
              <w:t xml:space="preserve"> </w:t>
            </w:r>
            <w:r w:rsidR="000631ED">
              <w:rPr>
                <w:b/>
                <w:sz w:val="18"/>
                <w:szCs w:val="18"/>
              </w:rPr>
              <w:t>fase</w:t>
            </w:r>
          </w:p>
        </w:tc>
      </w:tr>
      <w:tr w:rsidR="004332DD" w:rsidTr="004332DD">
        <w:tc>
          <w:tcPr>
            <w:tcW w:w="1838" w:type="dxa"/>
          </w:tcPr>
          <w:p w:rsidR="004332DD" w:rsidRDefault="004332DD" w:rsidP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producción</w:t>
            </w:r>
          </w:p>
        </w:tc>
        <w:tc>
          <w:tcPr>
            <w:tcW w:w="6656" w:type="dxa"/>
          </w:tcPr>
          <w:p w:rsidR="004332DD" w:rsidRPr="004332DD" w:rsidRDefault="004332DD" w:rsidP="004332DD">
            <w:pPr>
              <w:rPr>
                <w:sz w:val="18"/>
                <w:szCs w:val="18"/>
              </w:rPr>
            </w:pPr>
            <w:r w:rsidRPr="004332DD">
              <w:rPr>
                <w:sz w:val="18"/>
                <w:szCs w:val="18"/>
              </w:rPr>
              <w:t>En nuestro caso</w:t>
            </w:r>
            <w:r w:rsidR="00C768C9">
              <w:rPr>
                <w:sz w:val="18"/>
                <w:szCs w:val="18"/>
              </w:rPr>
              <w:t>,</w:t>
            </w:r>
            <w:r w:rsidRPr="004332DD">
              <w:rPr>
                <w:sz w:val="18"/>
                <w:szCs w:val="18"/>
              </w:rPr>
              <w:t xml:space="preserve"> </w:t>
            </w:r>
            <w:r w:rsidR="00C768C9" w:rsidRPr="004332DD">
              <w:rPr>
                <w:sz w:val="18"/>
                <w:szCs w:val="18"/>
              </w:rPr>
              <w:t>¿</w:t>
            </w:r>
            <w:r w:rsidRPr="004332DD">
              <w:rPr>
                <w:sz w:val="18"/>
                <w:szCs w:val="18"/>
              </w:rPr>
              <w:t>quién realiza la producción de las semillas que estamos germinando?</w:t>
            </w:r>
          </w:p>
          <w:p w:rsidR="004332DD" w:rsidRDefault="004332DD">
            <w:pPr>
              <w:contextualSpacing/>
              <w:rPr>
                <w:sz w:val="18"/>
                <w:szCs w:val="18"/>
              </w:rPr>
            </w:pPr>
            <w:r w:rsidRPr="004332DD">
              <w:rPr>
                <w:i/>
                <w:sz w:val="18"/>
                <w:szCs w:val="18"/>
              </w:rPr>
              <w:t>(</w:t>
            </w:r>
            <w:r w:rsidR="00952EDC">
              <w:rPr>
                <w:i/>
                <w:sz w:val="18"/>
                <w:szCs w:val="18"/>
              </w:rPr>
              <w:t>E</w:t>
            </w:r>
            <w:r w:rsidR="00C768C9" w:rsidRPr="004332DD">
              <w:rPr>
                <w:i/>
                <w:sz w:val="18"/>
                <w:szCs w:val="18"/>
              </w:rPr>
              <w:t xml:space="preserve">l </w:t>
            </w:r>
            <w:r w:rsidRPr="004332DD">
              <w:rPr>
                <w:i/>
                <w:sz w:val="18"/>
                <w:szCs w:val="18"/>
              </w:rPr>
              <w:t>agricultor)</w:t>
            </w:r>
          </w:p>
        </w:tc>
      </w:tr>
      <w:tr w:rsidR="004332DD" w:rsidTr="004332DD">
        <w:trPr>
          <w:trHeight w:val="521"/>
        </w:trPr>
        <w:tc>
          <w:tcPr>
            <w:tcW w:w="1838" w:type="dxa"/>
          </w:tcPr>
          <w:p w:rsidR="004332DD" w:rsidRDefault="004332DD" w:rsidP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procesamiento</w:t>
            </w:r>
          </w:p>
        </w:tc>
        <w:tc>
          <w:tcPr>
            <w:tcW w:w="6656" w:type="dxa"/>
          </w:tcPr>
          <w:p w:rsidR="004332DD" w:rsidRDefault="004332DD" w:rsidP="004332DD">
            <w:pPr>
              <w:rPr>
                <w:sz w:val="18"/>
                <w:szCs w:val="18"/>
              </w:rPr>
            </w:pPr>
            <w:r w:rsidRPr="004332DD">
              <w:rPr>
                <w:sz w:val="18"/>
                <w:szCs w:val="18"/>
              </w:rPr>
              <w:t>¿Quién realiza el procesamiento en el caso de nuestros germinados?</w:t>
            </w:r>
            <w:r>
              <w:rPr>
                <w:sz w:val="18"/>
                <w:szCs w:val="18"/>
              </w:rPr>
              <w:t xml:space="preserve"> </w:t>
            </w:r>
            <w:r w:rsidRPr="004332DD">
              <w:rPr>
                <w:i/>
                <w:sz w:val="18"/>
                <w:szCs w:val="18"/>
              </w:rPr>
              <w:t>(Nosotros)</w:t>
            </w:r>
          </w:p>
          <w:p w:rsidR="004332DD" w:rsidRDefault="004332DD" w:rsidP="004332DD">
            <w:pPr>
              <w:rPr>
                <w:i/>
                <w:sz w:val="18"/>
                <w:szCs w:val="18"/>
              </w:rPr>
            </w:pPr>
            <w:r w:rsidRPr="004332DD">
              <w:rPr>
                <w:sz w:val="18"/>
                <w:szCs w:val="18"/>
              </w:rPr>
              <w:t xml:space="preserve">¿Qué tipo de procesamiento reciben las semillas? </w:t>
            </w:r>
            <w:r w:rsidRPr="004332DD">
              <w:rPr>
                <w:i/>
                <w:sz w:val="18"/>
                <w:szCs w:val="18"/>
              </w:rPr>
              <w:t>(La germinación)</w:t>
            </w:r>
          </w:p>
          <w:p w:rsidR="004332DD" w:rsidRPr="004332DD" w:rsidRDefault="004332DD" w:rsidP="004332DD">
            <w:pPr>
              <w:rPr>
                <w:sz w:val="18"/>
                <w:szCs w:val="18"/>
              </w:rPr>
            </w:pPr>
            <w:r w:rsidRPr="004332DD">
              <w:rPr>
                <w:sz w:val="18"/>
                <w:szCs w:val="18"/>
              </w:rPr>
              <w:t>¿Qué otro proceso deberíamos seguir para vender los germinados?</w:t>
            </w:r>
            <w:r>
              <w:rPr>
                <w:sz w:val="18"/>
                <w:szCs w:val="18"/>
              </w:rPr>
              <w:t xml:space="preserve"> (</w:t>
            </w:r>
            <w:r w:rsidRPr="009C5B50">
              <w:rPr>
                <w:i/>
                <w:sz w:val="18"/>
                <w:szCs w:val="18"/>
              </w:rPr>
              <w:t>El envasado</w:t>
            </w:r>
            <w:r>
              <w:rPr>
                <w:sz w:val="18"/>
                <w:szCs w:val="18"/>
              </w:rPr>
              <w:t>)</w:t>
            </w:r>
          </w:p>
        </w:tc>
      </w:tr>
      <w:tr w:rsidR="004332DD" w:rsidTr="004332DD">
        <w:tc>
          <w:tcPr>
            <w:tcW w:w="1838" w:type="dxa"/>
          </w:tcPr>
          <w:p w:rsidR="004332DD" w:rsidRDefault="004332DD" w:rsidP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distribución</w:t>
            </w:r>
          </w:p>
        </w:tc>
        <w:tc>
          <w:tcPr>
            <w:tcW w:w="6656" w:type="dxa"/>
          </w:tcPr>
          <w:p w:rsidR="004332DD" w:rsidRDefault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¿Realizaremos esta fase?</w:t>
            </w:r>
            <w:r w:rsidR="00C768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¿</w:t>
            </w:r>
            <w:r w:rsidR="00C768C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ómo?  </w:t>
            </w:r>
            <w:r w:rsidRPr="004332DD">
              <w:rPr>
                <w:i/>
                <w:sz w:val="18"/>
                <w:szCs w:val="18"/>
              </w:rPr>
              <w:t>(La realizaremos de manera simple</w:t>
            </w:r>
            <w:r w:rsidR="00C768C9">
              <w:rPr>
                <w:i/>
                <w:sz w:val="18"/>
                <w:szCs w:val="18"/>
              </w:rPr>
              <w:t>,</w:t>
            </w:r>
            <w:r w:rsidRPr="004332DD">
              <w:rPr>
                <w:i/>
                <w:sz w:val="18"/>
                <w:szCs w:val="18"/>
              </w:rPr>
              <w:t xml:space="preserve"> desde el lugar donde estamo</w:t>
            </w:r>
            <w:r>
              <w:rPr>
                <w:i/>
                <w:sz w:val="18"/>
                <w:szCs w:val="18"/>
              </w:rPr>
              <w:t>s germinándolos y d</w:t>
            </w:r>
            <w:r w:rsidR="00C768C9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nde los envasaremos</w:t>
            </w:r>
            <w:r w:rsidR="00C768C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hasta el lugar donde los venderemos, todo aquí en </w:t>
            </w:r>
            <w:r w:rsidR="00C768C9">
              <w:rPr>
                <w:i/>
                <w:sz w:val="18"/>
                <w:szCs w:val="18"/>
              </w:rPr>
              <w:t>la institución educativa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32DD" w:rsidTr="004332DD">
        <w:tc>
          <w:tcPr>
            <w:tcW w:w="1838" w:type="dxa"/>
          </w:tcPr>
          <w:p w:rsidR="004332DD" w:rsidRDefault="004332DD" w:rsidP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consumo</w:t>
            </w:r>
          </w:p>
        </w:tc>
        <w:tc>
          <w:tcPr>
            <w:tcW w:w="6656" w:type="dxa"/>
          </w:tcPr>
          <w:p w:rsidR="004332DD" w:rsidRDefault="004332DD" w:rsidP="004332DD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¿Cómo llevaremos a cabo este proceso? </w:t>
            </w:r>
            <w:r w:rsidRPr="004332DD">
              <w:rPr>
                <w:i/>
                <w:sz w:val="18"/>
                <w:szCs w:val="18"/>
              </w:rPr>
              <w:t>(El día de la venta</w:t>
            </w:r>
            <w:r>
              <w:rPr>
                <w:i/>
                <w:sz w:val="18"/>
                <w:szCs w:val="18"/>
              </w:rPr>
              <w:t>)</w:t>
            </w:r>
          </w:p>
          <w:p w:rsidR="004332DD" w:rsidRPr="004332DD" w:rsidRDefault="004332DD" w:rsidP="004332D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¿Quiénes participa</w:t>
            </w:r>
            <w:r w:rsidR="00952EDC">
              <w:rPr>
                <w:sz w:val="18"/>
                <w:szCs w:val="18"/>
              </w:rPr>
              <w:t>rá</w:t>
            </w:r>
            <w:r>
              <w:rPr>
                <w:sz w:val="18"/>
                <w:szCs w:val="18"/>
              </w:rPr>
              <w:t xml:space="preserve">n en este proceso? </w:t>
            </w:r>
            <w:r w:rsidRPr="004332DD">
              <w:rPr>
                <w:i/>
                <w:sz w:val="18"/>
                <w:szCs w:val="18"/>
              </w:rPr>
              <w:t>(Los que venden y los que compran)</w:t>
            </w:r>
          </w:p>
        </w:tc>
      </w:tr>
      <w:tr w:rsidR="004332DD" w:rsidTr="004332DD">
        <w:tc>
          <w:tcPr>
            <w:tcW w:w="1838" w:type="dxa"/>
          </w:tcPr>
          <w:p w:rsidR="004332DD" w:rsidRDefault="004332DD" w:rsidP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inversión</w:t>
            </w:r>
          </w:p>
        </w:tc>
        <w:tc>
          <w:tcPr>
            <w:tcW w:w="6656" w:type="dxa"/>
          </w:tcPr>
          <w:p w:rsidR="004332DD" w:rsidRDefault="004332D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¿Cómo podríamos realizar este proceso? </w:t>
            </w:r>
            <w:r w:rsidRPr="004332DD">
              <w:rPr>
                <w:i/>
                <w:sz w:val="18"/>
                <w:szCs w:val="18"/>
              </w:rPr>
              <w:t xml:space="preserve">(Podríamos comprar más semillas con </w:t>
            </w:r>
            <w:r w:rsidR="007B0D87">
              <w:rPr>
                <w:i/>
                <w:sz w:val="18"/>
                <w:szCs w:val="18"/>
              </w:rPr>
              <w:t>nuestras</w:t>
            </w:r>
            <w:r w:rsidR="00952EDC">
              <w:rPr>
                <w:i/>
                <w:sz w:val="18"/>
                <w:szCs w:val="18"/>
              </w:rPr>
              <w:t xml:space="preserve"> ganancias</w:t>
            </w:r>
            <w:r w:rsidRPr="004332DD">
              <w:rPr>
                <w:i/>
                <w:sz w:val="18"/>
                <w:szCs w:val="18"/>
              </w:rPr>
              <w:t xml:space="preserve"> y volver a producir germinados para </w:t>
            </w:r>
            <w:r w:rsidR="00952EDC">
              <w:rPr>
                <w:i/>
                <w:sz w:val="18"/>
                <w:szCs w:val="18"/>
              </w:rPr>
              <w:t>continuar la venta</w:t>
            </w:r>
            <w:r w:rsidRPr="004332DD">
              <w:rPr>
                <w:i/>
                <w:sz w:val="18"/>
                <w:szCs w:val="18"/>
              </w:rPr>
              <w:t>)</w:t>
            </w:r>
          </w:p>
        </w:tc>
      </w:tr>
    </w:tbl>
    <w:p w:rsidR="003736D9" w:rsidRDefault="003736D9" w:rsidP="003736D9">
      <w:pPr>
        <w:pStyle w:val="Prrafodelista"/>
        <w:spacing w:after="0"/>
        <w:ind w:left="142"/>
        <w:rPr>
          <w:sz w:val="18"/>
          <w:szCs w:val="18"/>
        </w:rPr>
      </w:pPr>
    </w:p>
    <w:p w:rsidR="004332DD" w:rsidRPr="003736D9" w:rsidRDefault="00692DC3" w:rsidP="003736D9">
      <w:pPr>
        <w:pStyle w:val="Prrafodelista"/>
        <w:numPr>
          <w:ilvl w:val="0"/>
          <w:numId w:val="21"/>
        </w:num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>Consulta al grupo clase</w:t>
      </w:r>
      <w:r w:rsidR="003736D9">
        <w:rPr>
          <w:sz w:val="18"/>
          <w:szCs w:val="18"/>
        </w:rPr>
        <w:t>: ¿Cuál es la importancia del dinero en el proceso económico?</w:t>
      </w:r>
    </w:p>
    <w:p w:rsidR="0024288A" w:rsidRDefault="0024288A">
      <w:pPr>
        <w:spacing w:after="0"/>
        <w:rPr>
          <w:b/>
          <w:color w:val="7F7F7F"/>
          <w:sz w:val="18"/>
          <w:szCs w:val="18"/>
        </w:rPr>
      </w:pPr>
    </w:p>
    <w:p w:rsidR="00A6650E" w:rsidRDefault="00EC220D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grupos pequeños</w:t>
      </w:r>
    </w:p>
    <w:p w:rsidR="008D6E80" w:rsidRDefault="00916706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Forma </w:t>
      </w:r>
      <w:r w:rsidR="00F07CC8">
        <w:rPr>
          <w:sz w:val="18"/>
          <w:szCs w:val="18"/>
        </w:rPr>
        <w:t xml:space="preserve">grupos de cuatro </w:t>
      </w:r>
      <w:r w:rsidR="004F60B8">
        <w:rPr>
          <w:sz w:val="18"/>
          <w:szCs w:val="18"/>
        </w:rPr>
        <w:t xml:space="preserve">integrantes </w:t>
      </w:r>
      <w:r w:rsidR="00F07CC8">
        <w:rPr>
          <w:sz w:val="18"/>
          <w:szCs w:val="18"/>
        </w:rPr>
        <w:t>e indícales graficar el proceso económico que están siguiendo en la producción y venta de los germinados usando como modelo el gráfico presentado en la página 65 del libro Personal Social 5.</w:t>
      </w:r>
    </w:p>
    <w:p w:rsidR="00F07CC8" w:rsidRDefault="004F60B8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Distribuye </w:t>
      </w:r>
      <w:r w:rsidR="00F07CC8">
        <w:rPr>
          <w:sz w:val="18"/>
          <w:szCs w:val="18"/>
        </w:rPr>
        <w:t xml:space="preserve">la lista de cotejo que </w:t>
      </w:r>
      <w:r>
        <w:rPr>
          <w:sz w:val="18"/>
          <w:szCs w:val="18"/>
        </w:rPr>
        <w:t xml:space="preserve">emplearás </w:t>
      </w:r>
      <w:r w:rsidR="00F07CC8">
        <w:rPr>
          <w:sz w:val="18"/>
          <w:szCs w:val="18"/>
        </w:rPr>
        <w:t>para evaluar su trabajo y léela con ellos.</w:t>
      </w:r>
    </w:p>
    <w:p w:rsidR="00557FA6" w:rsidRDefault="00780274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Brinda un </w:t>
      </w:r>
      <w:r w:rsidR="00557FA6">
        <w:rPr>
          <w:sz w:val="18"/>
          <w:szCs w:val="18"/>
        </w:rPr>
        <w:t xml:space="preserve">tiempo </w:t>
      </w:r>
      <w:r>
        <w:rPr>
          <w:sz w:val="18"/>
          <w:szCs w:val="18"/>
        </w:rPr>
        <w:t xml:space="preserve">prudencial (10 minutos) </w:t>
      </w:r>
      <w:r w:rsidR="00557FA6">
        <w:rPr>
          <w:sz w:val="18"/>
          <w:szCs w:val="18"/>
        </w:rPr>
        <w:t>para que se organicen y elaboren un boceto.</w:t>
      </w:r>
    </w:p>
    <w:p w:rsidR="00557FA6" w:rsidRDefault="00557FA6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Cuando tengan listo </w:t>
      </w:r>
      <w:r w:rsidR="004350FE">
        <w:rPr>
          <w:sz w:val="18"/>
          <w:szCs w:val="18"/>
        </w:rPr>
        <w:t xml:space="preserve">el </w:t>
      </w:r>
      <w:r>
        <w:rPr>
          <w:sz w:val="18"/>
          <w:szCs w:val="18"/>
        </w:rPr>
        <w:t>boceto</w:t>
      </w:r>
      <w:r w:rsidR="004350FE">
        <w:rPr>
          <w:sz w:val="18"/>
          <w:szCs w:val="18"/>
        </w:rPr>
        <w:t>, otórgales</w:t>
      </w:r>
      <w:r>
        <w:rPr>
          <w:sz w:val="18"/>
          <w:szCs w:val="18"/>
        </w:rPr>
        <w:t xml:space="preserve"> 30 minutos para que elaboren su trabajo en un papel</w:t>
      </w:r>
      <w:r w:rsidR="004350FE">
        <w:rPr>
          <w:sz w:val="18"/>
          <w:szCs w:val="18"/>
        </w:rPr>
        <w:t>ógrafo</w:t>
      </w:r>
      <w:r>
        <w:rPr>
          <w:sz w:val="18"/>
          <w:szCs w:val="18"/>
        </w:rPr>
        <w:t>.</w:t>
      </w:r>
    </w:p>
    <w:p w:rsidR="00557FA6" w:rsidRDefault="00557FA6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Acompaña a los grupos </w:t>
      </w:r>
      <w:r w:rsidR="004350FE">
        <w:rPr>
          <w:sz w:val="18"/>
          <w:szCs w:val="18"/>
        </w:rPr>
        <w:t>y</w:t>
      </w:r>
      <w:r w:rsidR="008279F8">
        <w:rPr>
          <w:sz w:val="18"/>
          <w:szCs w:val="18"/>
        </w:rPr>
        <w:t>,</w:t>
      </w:r>
      <w:r w:rsidR="004350FE">
        <w:rPr>
          <w:sz w:val="18"/>
          <w:szCs w:val="18"/>
        </w:rPr>
        <w:t xml:space="preserve"> con preguntas</w:t>
      </w:r>
      <w:r w:rsidR="008279F8">
        <w:rPr>
          <w:sz w:val="18"/>
          <w:szCs w:val="18"/>
        </w:rPr>
        <w:t>,</w:t>
      </w:r>
      <w:r w:rsidR="004350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orienta </w:t>
      </w:r>
      <w:r w:rsidR="004350FE">
        <w:rPr>
          <w:sz w:val="18"/>
          <w:szCs w:val="18"/>
        </w:rPr>
        <w:t xml:space="preserve">la </w:t>
      </w:r>
      <w:r>
        <w:rPr>
          <w:sz w:val="18"/>
          <w:szCs w:val="18"/>
        </w:rPr>
        <w:t>organización y elaboración del trabajo.</w:t>
      </w:r>
    </w:p>
    <w:p w:rsidR="00F41D8C" w:rsidRDefault="00F41D8C" w:rsidP="00F41D8C">
      <w:pPr>
        <w:pStyle w:val="Prrafodelista"/>
        <w:spacing w:after="0"/>
        <w:ind w:left="0"/>
        <w:rPr>
          <w:b/>
          <w:color w:val="7F7F7F"/>
          <w:sz w:val="18"/>
          <w:szCs w:val="18"/>
        </w:rPr>
      </w:pPr>
    </w:p>
    <w:p w:rsidR="00F41D8C" w:rsidRPr="00F41D8C" w:rsidRDefault="00F41D8C" w:rsidP="00F41D8C">
      <w:pPr>
        <w:pStyle w:val="Prrafodelista"/>
        <w:spacing w:after="0"/>
        <w:ind w:left="0"/>
        <w:rPr>
          <w:b/>
          <w:color w:val="7F7F7F"/>
          <w:sz w:val="18"/>
          <w:szCs w:val="18"/>
        </w:rPr>
      </w:pPr>
      <w:r w:rsidRPr="00F41D8C">
        <w:rPr>
          <w:b/>
          <w:color w:val="7F7F7F"/>
          <w:sz w:val="18"/>
          <w:szCs w:val="18"/>
        </w:rPr>
        <w:t>En grupo clase</w:t>
      </w:r>
    </w:p>
    <w:p w:rsidR="00BC793C" w:rsidRDefault="00746F76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Invita a t</w:t>
      </w:r>
      <w:r w:rsidR="007537C2">
        <w:rPr>
          <w:sz w:val="18"/>
          <w:szCs w:val="18"/>
        </w:rPr>
        <w:t xml:space="preserve">odos </w:t>
      </w:r>
      <w:r>
        <w:rPr>
          <w:sz w:val="18"/>
          <w:szCs w:val="18"/>
        </w:rPr>
        <w:t>a leer</w:t>
      </w:r>
      <w:r w:rsidR="00BC793C">
        <w:rPr>
          <w:sz w:val="18"/>
          <w:szCs w:val="18"/>
        </w:rPr>
        <w:t xml:space="preserve"> las páginas 66 y 67</w:t>
      </w:r>
      <w:r w:rsidR="007537C2">
        <w:rPr>
          <w:sz w:val="18"/>
          <w:szCs w:val="18"/>
        </w:rPr>
        <w:t xml:space="preserve"> del libro Personal Social 5</w:t>
      </w:r>
      <w:r w:rsidR="00BC793C">
        <w:rPr>
          <w:sz w:val="18"/>
          <w:szCs w:val="18"/>
        </w:rPr>
        <w:t xml:space="preserve">. Pide </w:t>
      </w:r>
      <w:r>
        <w:rPr>
          <w:sz w:val="18"/>
          <w:szCs w:val="18"/>
        </w:rPr>
        <w:t xml:space="preserve">que </w:t>
      </w:r>
      <w:r w:rsidR="00BC793C">
        <w:rPr>
          <w:sz w:val="18"/>
          <w:szCs w:val="18"/>
        </w:rPr>
        <w:t>algunos</w:t>
      </w:r>
      <w:r>
        <w:rPr>
          <w:sz w:val="18"/>
          <w:szCs w:val="18"/>
        </w:rPr>
        <w:t>/as</w:t>
      </w:r>
      <w:r w:rsidR="00BC793C">
        <w:rPr>
          <w:sz w:val="18"/>
          <w:szCs w:val="18"/>
        </w:rPr>
        <w:t xml:space="preserve"> voluntarios</w:t>
      </w:r>
      <w:r>
        <w:rPr>
          <w:sz w:val="18"/>
          <w:szCs w:val="18"/>
        </w:rPr>
        <w:t>/as</w:t>
      </w:r>
      <w:r w:rsidR="00BC793C">
        <w:rPr>
          <w:sz w:val="18"/>
          <w:szCs w:val="18"/>
        </w:rPr>
        <w:t xml:space="preserve"> lean en voz alta y los demás sigan la lectura</w:t>
      </w:r>
      <w:r>
        <w:rPr>
          <w:sz w:val="18"/>
          <w:szCs w:val="18"/>
        </w:rPr>
        <w:t xml:space="preserve"> de forma</w:t>
      </w:r>
      <w:r w:rsidR="00BC793C">
        <w:rPr>
          <w:sz w:val="18"/>
          <w:szCs w:val="18"/>
        </w:rPr>
        <w:t xml:space="preserve"> silenciosa.</w:t>
      </w:r>
    </w:p>
    <w:p w:rsidR="00106FE5" w:rsidRDefault="00BC793C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Al finalizar la lectura</w:t>
      </w:r>
      <w:r w:rsidR="00106FE5">
        <w:rPr>
          <w:sz w:val="18"/>
          <w:szCs w:val="18"/>
        </w:rPr>
        <w:t>, formula las siguientes preguntas</w:t>
      </w:r>
      <w:r>
        <w:rPr>
          <w:sz w:val="18"/>
          <w:szCs w:val="18"/>
        </w:rPr>
        <w:t xml:space="preserve">: </w:t>
      </w:r>
    </w:p>
    <w:p w:rsidR="00BC793C" w:rsidRPr="003736D9" w:rsidRDefault="00BC793C" w:rsidP="00106FE5">
      <w:pPr>
        <w:numPr>
          <w:ilvl w:val="1"/>
          <w:numId w:val="4"/>
        </w:numPr>
        <w:spacing w:after="0"/>
        <w:ind w:left="709" w:hanging="142"/>
        <w:contextualSpacing/>
        <w:rPr>
          <w:i/>
          <w:sz w:val="18"/>
          <w:szCs w:val="18"/>
        </w:rPr>
      </w:pPr>
      <w:r>
        <w:rPr>
          <w:sz w:val="18"/>
          <w:szCs w:val="18"/>
        </w:rPr>
        <w:t>¿Qué tipo de agente económico somos como produ</w:t>
      </w:r>
      <w:r w:rsidR="00106FE5">
        <w:rPr>
          <w:sz w:val="18"/>
          <w:szCs w:val="18"/>
        </w:rPr>
        <w:t>ctores de los germinados?</w:t>
      </w:r>
      <w:r w:rsidR="003736D9">
        <w:rPr>
          <w:sz w:val="18"/>
          <w:szCs w:val="18"/>
        </w:rPr>
        <w:t xml:space="preserve"> </w:t>
      </w:r>
      <w:r w:rsidR="003736D9" w:rsidRPr="003736D9">
        <w:rPr>
          <w:i/>
          <w:sz w:val="18"/>
          <w:szCs w:val="18"/>
        </w:rPr>
        <w:t>(Somos una empresa sencilla, porque nos falta la contratación de trabajadores)</w:t>
      </w:r>
    </w:p>
    <w:p w:rsidR="003736D9" w:rsidRPr="00792B64" w:rsidRDefault="003736D9" w:rsidP="00106FE5">
      <w:pPr>
        <w:numPr>
          <w:ilvl w:val="1"/>
          <w:numId w:val="4"/>
        </w:numPr>
        <w:spacing w:after="0"/>
        <w:ind w:left="709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¿Qué tipo de agente económico </w:t>
      </w:r>
      <w:r w:rsidR="001072F8">
        <w:rPr>
          <w:sz w:val="18"/>
          <w:szCs w:val="18"/>
        </w:rPr>
        <w:t>son los</w:t>
      </w:r>
      <w:r>
        <w:rPr>
          <w:sz w:val="18"/>
          <w:szCs w:val="18"/>
        </w:rPr>
        <w:t xml:space="preserve"> agricultor</w:t>
      </w:r>
      <w:r w:rsidR="001072F8">
        <w:rPr>
          <w:sz w:val="18"/>
          <w:szCs w:val="18"/>
        </w:rPr>
        <w:t>es</w:t>
      </w:r>
      <w:r>
        <w:rPr>
          <w:sz w:val="18"/>
          <w:szCs w:val="18"/>
        </w:rPr>
        <w:t xml:space="preserve">? </w:t>
      </w:r>
      <w:r w:rsidR="00792B64">
        <w:rPr>
          <w:i/>
          <w:sz w:val="18"/>
          <w:szCs w:val="18"/>
        </w:rPr>
        <w:t>(L</w:t>
      </w:r>
      <w:r w:rsidRPr="003736D9">
        <w:rPr>
          <w:i/>
          <w:sz w:val="18"/>
          <w:szCs w:val="18"/>
        </w:rPr>
        <w:t>os agricultores pueden funcionar como familias que producen algunos bienes, pero si realizan producción a gran escala y contratan trabajadores permanentes, o si están asociados</w:t>
      </w:r>
      <w:r w:rsidR="002C19EB">
        <w:rPr>
          <w:i/>
          <w:sz w:val="18"/>
          <w:szCs w:val="18"/>
        </w:rPr>
        <w:t>,</w:t>
      </w:r>
      <w:r w:rsidRPr="003736D9">
        <w:rPr>
          <w:i/>
          <w:sz w:val="18"/>
          <w:szCs w:val="18"/>
        </w:rPr>
        <w:t xml:space="preserve"> podrían considerarse como una empresa)</w:t>
      </w:r>
    </w:p>
    <w:p w:rsidR="002C19EB" w:rsidRDefault="002C19EB" w:rsidP="00792B64">
      <w:pPr>
        <w:numPr>
          <w:ilvl w:val="0"/>
          <w:numId w:val="4"/>
        </w:numPr>
        <w:tabs>
          <w:tab w:val="left" w:pos="142"/>
        </w:tabs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Solicita que </w:t>
      </w:r>
      <w:r w:rsidR="00792B64">
        <w:rPr>
          <w:sz w:val="18"/>
          <w:szCs w:val="18"/>
        </w:rPr>
        <w:t>escrib</w:t>
      </w:r>
      <w:r>
        <w:rPr>
          <w:sz w:val="18"/>
          <w:szCs w:val="18"/>
        </w:rPr>
        <w:t>an,</w:t>
      </w:r>
      <w:r w:rsidR="00792B64">
        <w:rPr>
          <w:sz w:val="18"/>
          <w:szCs w:val="18"/>
        </w:rPr>
        <w:t xml:space="preserve"> al lado de cada fase del proceso de producción de los germinados, qui</w:t>
      </w:r>
      <w:r>
        <w:rPr>
          <w:sz w:val="18"/>
          <w:szCs w:val="18"/>
        </w:rPr>
        <w:t>é</w:t>
      </w:r>
      <w:r w:rsidR="00792B64">
        <w:rPr>
          <w:sz w:val="18"/>
          <w:szCs w:val="18"/>
        </w:rPr>
        <w:t xml:space="preserve">nes son los agentes económicos que participan. Por ejemplo: </w:t>
      </w:r>
    </w:p>
    <w:p w:rsidR="00792B64" w:rsidRDefault="00792B64" w:rsidP="009C5B50">
      <w:pPr>
        <w:tabs>
          <w:tab w:val="left" w:pos="142"/>
        </w:tabs>
        <w:spacing w:after="0"/>
        <w:ind w:left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Al lado de “Producción”, colocarían </w:t>
      </w:r>
      <w:r w:rsidR="002C19EB">
        <w:rPr>
          <w:sz w:val="18"/>
          <w:szCs w:val="18"/>
        </w:rPr>
        <w:t>“</w:t>
      </w:r>
      <w:r>
        <w:rPr>
          <w:sz w:val="18"/>
          <w:szCs w:val="18"/>
        </w:rPr>
        <w:t xml:space="preserve">Agente económico: </w:t>
      </w:r>
      <w:r w:rsidR="008279F8">
        <w:rPr>
          <w:sz w:val="18"/>
          <w:szCs w:val="18"/>
        </w:rPr>
        <w:t>familia</w:t>
      </w:r>
      <w:r w:rsidR="002C19EB">
        <w:rPr>
          <w:sz w:val="18"/>
          <w:szCs w:val="18"/>
        </w:rPr>
        <w:t>”.</w:t>
      </w:r>
    </w:p>
    <w:p w:rsidR="002C19EB" w:rsidRDefault="00792B64" w:rsidP="00792B64">
      <w:pPr>
        <w:tabs>
          <w:tab w:val="left" w:pos="142"/>
        </w:tabs>
        <w:spacing w:after="0"/>
        <w:ind w:left="142"/>
        <w:contextualSpacing/>
        <w:rPr>
          <w:sz w:val="18"/>
          <w:szCs w:val="18"/>
        </w:rPr>
      </w:pPr>
      <w:r>
        <w:rPr>
          <w:sz w:val="18"/>
          <w:szCs w:val="18"/>
        </w:rPr>
        <w:t>Al lado de “Procesamiento”</w:t>
      </w:r>
      <w:r w:rsidR="008279F8">
        <w:rPr>
          <w:sz w:val="18"/>
          <w:szCs w:val="18"/>
        </w:rPr>
        <w:t>,</w:t>
      </w:r>
      <w:r>
        <w:rPr>
          <w:sz w:val="18"/>
          <w:szCs w:val="18"/>
        </w:rPr>
        <w:t xml:space="preserve"> colocarían “Agente económico: </w:t>
      </w:r>
      <w:r w:rsidR="008279F8">
        <w:rPr>
          <w:sz w:val="18"/>
          <w:szCs w:val="18"/>
        </w:rPr>
        <w:t>empresa</w:t>
      </w:r>
      <w:r w:rsidR="002C19EB">
        <w:rPr>
          <w:sz w:val="18"/>
          <w:szCs w:val="18"/>
        </w:rPr>
        <w:t xml:space="preserve">”. </w:t>
      </w:r>
    </w:p>
    <w:p w:rsidR="00792B64" w:rsidRDefault="00792B64" w:rsidP="00792B64">
      <w:pPr>
        <w:tabs>
          <w:tab w:val="left" w:pos="142"/>
        </w:tabs>
        <w:spacing w:after="0"/>
        <w:ind w:left="142"/>
        <w:contextualSpacing/>
        <w:rPr>
          <w:sz w:val="18"/>
          <w:szCs w:val="18"/>
        </w:rPr>
      </w:pPr>
      <w:r>
        <w:rPr>
          <w:sz w:val="18"/>
          <w:szCs w:val="18"/>
        </w:rPr>
        <w:t>Al lado de “Consumo”</w:t>
      </w:r>
      <w:r w:rsidR="008279F8">
        <w:rPr>
          <w:sz w:val="18"/>
          <w:szCs w:val="18"/>
        </w:rPr>
        <w:t>,</w:t>
      </w:r>
      <w:r>
        <w:rPr>
          <w:sz w:val="18"/>
          <w:szCs w:val="18"/>
        </w:rPr>
        <w:t xml:space="preserve"> colocarían </w:t>
      </w:r>
      <w:r w:rsidR="002C19EB">
        <w:rPr>
          <w:sz w:val="18"/>
          <w:szCs w:val="18"/>
        </w:rPr>
        <w:t>“</w:t>
      </w:r>
      <w:r>
        <w:rPr>
          <w:sz w:val="18"/>
          <w:szCs w:val="18"/>
        </w:rPr>
        <w:t xml:space="preserve">Agente económico: </w:t>
      </w:r>
      <w:r w:rsidR="008279F8">
        <w:rPr>
          <w:sz w:val="18"/>
          <w:szCs w:val="18"/>
        </w:rPr>
        <w:t>familia</w:t>
      </w:r>
      <w:r w:rsidR="002C19EB">
        <w:rPr>
          <w:sz w:val="18"/>
          <w:szCs w:val="18"/>
        </w:rPr>
        <w:t>”.</w:t>
      </w:r>
    </w:p>
    <w:p w:rsidR="000A0977" w:rsidRDefault="00E37398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Oriéntalos a </w:t>
      </w:r>
      <w:r w:rsidR="00EA189B">
        <w:rPr>
          <w:sz w:val="18"/>
          <w:szCs w:val="18"/>
        </w:rPr>
        <w:t xml:space="preserve">evaluar </w:t>
      </w:r>
      <w:r w:rsidR="000A0977">
        <w:rPr>
          <w:sz w:val="18"/>
          <w:szCs w:val="18"/>
        </w:rPr>
        <w:t xml:space="preserve">su producto con la </w:t>
      </w:r>
      <w:r w:rsidR="00E51EC2">
        <w:rPr>
          <w:sz w:val="18"/>
          <w:szCs w:val="18"/>
        </w:rPr>
        <w:t>L</w:t>
      </w:r>
      <w:r w:rsidR="000A0977">
        <w:rPr>
          <w:sz w:val="18"/>
          <w:szCs w:val="18"/>
        </w:rPr>
        <w:t>ista de cotejo.</w:t>
      </w:r>
    </w:p>
    <w:p w:rsidR="00557FA6" w:rsidRPr="00E37398" w:rsidRDefault="00557FA6" w:rsidP="009C5B50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 w:rsidRPr="00747911">
        <w:rPr>
          <w:sz w:val="18"/>
          <w:szCs w:val="18"/>
        </w:rPr>
        <w:t>Aplica la técnica de</w:t>
      </w:r>
      <w:r w:rsidR="00AD0000" w:rsidRPr="00747911">
        <w:rPr>
          <w:sz w:val="18"/>
          <w:szCs w:val="18"/>
        </w:rPr>
        <w:t>l</w:t>
      </w:r>
      <w:r w:rsidRPr="00747911">
        <w:rPr>
          <w:sz w:val="18"/>
          <w:szCs w:val="18"/>
        </w:rPr>
        <w:t xml:space="preserve"> museo</w:t>
      </w:r>
      <w:r w:rsidR="00CB448B" w:rsidRPr="00747911">
        <w:rPr>
          <w:sz w:val="18"/>
          <w:szCs w:val="18"/>
        </w:rPr>
        <w:t>. Propón que peguen sus</w:t>
      </w:r>
      <w:r w:rsidRPr="00747911">
        <w:rPr>
          <w:sz w:val="18"/>
          <w:szCs w:val="18"/>
        </w:rPr>
        <w:t xml:space="preserve"> trabajo</w:t>
      </w:r>
      <w:r w:rsidR="00CB448B" w:rsidRPr="00747911">
        <w:rPr>
          <w:sz w:val="18"/>
          <w:szCs w:val="18"/>
        </w:rPr>
        <w:t>s</w:t>
      </w:r>
      <w:r w:rsidRPr="00747911">
        <w:rPr>
          <w:sz w:val="18"/>
          <w:szCs w:val="18"/>
        </w:rPr>
        <w:t xml:space="preserve"> en las paredes del salón.</w:t>
      </w:r>
      <w:r w:rsidR="00747911" w:rsidRPr="00747911">
        <w:rPr>
          <w:sz w:val="18"/>
          <w:szCs w:val="18"/>
        </w:rPr>
        <w:t xml:space="preserve"> </w:t>
      </w:r>
      <w:r w:rsidR="008D6E80" w:rsidRPr="00747911">
        <w:rPr>
          <w:sz w:val="18"/>
          <w:szCs w:val="18"/>
        </w:rPr>
        <w:t>Ind</w:t>
      </w:r>
      <w:r w:rsidR="00CB448B" w:rsidRPr="00747911">
        <w:rPr>
          <w:sz w:val="18"/>
          <w:szCs w:val="18"/>
        </w:rPr>
        <w:t>i</w:t>
      </w:r>
      <w:r w:rsidR="008D6E80" w:rsidRPr="00747911">
        <w:rPr>
          <w:sz w:val="18"/>
          <w:szCs w:val="18"/>
        </w:rPr>
        <w:t>ca</w:t>
      </w:r>
      <w:r w:rsidR="00CB448B" w:rsidRPr="00747911">
        <w:rPr>
          <w:sz w:val="18"/>
          <w:szCs w:val="18"/>
        </w:rPr>
        <w:t xml:space="preserve"> que se</w:t>
      </w:r>
      <w:r w:rsidR="008D6E80" w:rsidRPr="00747911">
        <w:rPr>
          <w:sz w:val="18"/>
          <w:szCs w:val="18"/>
        </w:rPr>
        <w:t xml:space="preserve"> </w:t>
      </w:r>
      <w:r w:rsidRPr="00747911">
        <w:rPr>
          <w:sz w:val="18"/>
          <w:szCs w:val="18"/>
        </w:rPr>
        <w:t>acer</w:t>
      </w:r>
      <w:r w:rsidR="00CB448B" w:rsidRPr="00747911">
        <w:rPr>
          <w:sz w:val="18"/>
          <w:szCs w:val="18"/>
        </w:rPr>
        <w:t xml:space="preserve">quen </w:t>
      </w:r>
      <w:r w:rsidRPr="00747911">
        <w:rPr>
          <w:sz w:val="18"/>
          <w:szCs w:val="18"/>
        </w:rPr>
        <w:t>a observar los trabajos de c</w:t>
      </w:r>
      <w:r w:rsidR="00EC220D" w:rsidRPr="00747911">
        <w:rPr>
          <w:sz w:val="18"/>
          <w:szCs w:val="18"/>
        </w:rPr>
        <w:t>ada grupo</w:t>
      </w:r>
      <w:r w:rsidRPr="00747911">
        <w:rPr>
          <w:sz w:val="18"/>
          <w:szCs w:val="18"/>
        </w:rPr>
        <w:t xml:space="preserve"> </w:t>
      </w:r>
      <w:r w:rsidR="00AD0000" w:rsidRPr="00747911">
        <w:rPr>
          <w:sz w:val="18"/>
          <w:szCs w:val="18"/>
        </w:rPr>
        <w:t>e identifiquen</w:t>
      </w:r>
      <w:r w:rsidR="00E37398" w:rsidRPr="00747911">
        <w:rPr>
          <w:sz w:val="18"/>
          <w:szCs w:val="18"/>
        </w:rPr>
        <w:t xml:space="preserve"> las coincidencias y diferencias más significativas</w:t>
      </w:r>
      <w:r w:rsidR="00E37398">
        <w:rPr>
          <w:sz w:val="18"/>
          <w:szCs w:val="18"/>
        </w:rPr>
        <w:t>.</w:t>
      </w:r>
    </w:p>
    <w:p w:rsidR="00F040F0" w:rsidRPr="00F41D8C" w:rsidRDefault="00AD0000" w:rsidP="00F41D8C">
      <w:pPr>
        <w:pStyle w:val="Prrafodelista"/>
        <w:numPr>
          <w:ilvl w:val="0"/>
          <w:numId w:val="4"/>
        </w:num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Pide que </w:t>
      </w:r>
      <w:r w:rsidR="00F41D8C">
        <w:rPr>
          <w:sz w:val="18"/>
          <w:szCs w:val="18"/>
        </w:rPr>
        <w:t>v</w:t>
      </w:r>
      <w:r>
        <w:rPr>
          <w:sz w:val="18"/>
          <w:szCs w:val="18"/>
        </w:rPr>
        <w:t>ue</w:t>
      </w:r>
      <w:r w:rsidR="00F41D8C">
        <w:rPr>
          <w:sz w:val="18"/>
          <w:szCs w:val="18"/>
        </w:rPr>
        <w:t>lv</w:t>
      </w:r>
      <w:r>
        <w:rPr>
          <w:sz w:val="18"/>
          <w:szCs w:val="18"/>
        </w:rPr>
        <w:t>an</w:t>
      </w:r>
      <w:r w:rsidR="00F41D8C">
        <w:rPr>
          <w:sz w:val="18"/>
          <w:szCs w:val="18"/>
        </w:rPr>
        <w:t xml:space="preserve"> a sus asientos y </w:t>
      </w:r>
      <w:r>
        <w:rPr>
          <w:sz w:val="18"/>
          <w:szCs w:val="18"/>
        </w:rPr>
        <w:t xml:space="preserve">motiva </w:t>
      </w:r>
      <w:r w:rsidR="00F41D8C">
        <w:rPr>
          <w:sz w:val="18"/>
          <w:szCs w:val="18"/>
        </w:rPr>
        <w:t>a algunos</w:t>
      </w:r>
      <w:r>
        <w:rPr>
          <w:sz w:val="18"/>
          <w:szCs w:val="18"/>
        </w:rPr>
        <w:t>/as</w:t>
      </w:r>
      <w:r w:rsidR="00F41D8C">
        <w:rPr>
          <w:sz w:val="18"/>
          <w:szCs w:val="18"/>
        </w:rPr>
        <w:t xml:space="preserve"> voluntarios</w:t>
      </w:r>
      <w:r>
        <w:rPr>
          <w:sz w:val="18"/>
          <w:szCs w:val="18"/>
        </w:rPr>
        <w:t>/as</w:t>
      </w:r>
      <w:r w:rsidR="00F41D8C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F41D8C">
        <w:rPr>
          <w:sz w:val="18"/>
          <w:szCs w:val="18"/>
        </w:rPr>
        <w:t xml:space="preserve"> coment</w:t>
      </w:r>
      <w:r>
        <w:rPr>
          <w:sz w:val="18"/>
          <w:szCs w:val="18"/>
        </w:rPr>
        <w:t>ar</w:t>
      </w:r>
      <w:r w:rsidR="00F41D8C">
        <w:rPr>
          <w:sz w:val="18"/>
          <w:szCs w:val="18"/>
        </w:rPr>
        <w:t xml:space="preserve"> las coincidencias y diferencias que llamaron su atención.</w:t>
      </w:r>
    </w:p>
    <w:p w:rsidR="00A6650E" w:rsidRDefault="00EC220D" w:rsidP="008D6E80">
      <w:pPr>
        <w:spacing w:after="0"/>
        <w:contextualSpacing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lastRenderedPageBreak/>
        <w:t xml:space="preserve">Toma de decisiones </w:t>
      </w:r>
    </w:p>
    <w:p w:rsidR="005E20DF" w:rsidRPr="00E718F3" w:rsidRDefault="00AD0000" w:rsidP="009C5B50">
      <w:pPr>
        <w:pStyle w:val="Prrafodelista"/>
        <w:numPr>
          <w:ilvl w:val="0"/>
          <w:numId w:val="22"/>
        </w:numPr>
        <w:spacing w:after="0"/>
        <w:ind w:left="142" w:hanging="14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Plantea </w:t>
      </w:r>
      <w:r w:rsidR="005E20DF">
        <w:rPr>
          <w:color w:val="auto"/>
          <w:sz w:val="18"/>
          <w:szCs w:val="18"/>
        </w:rPr>
        <w:t xml:space="preserve">las siguientes </w:t>
      </w:r>
      <w:r>
        <w:rPr>
          <w:color w:val="auto"/>
          <w:sz w:val="18"/>
          <w:szCs w:val="18"/>
        </w:rPr>
        <w:t>interrogantes</w:t>
      </w:r>
      <w:r w:rsidR="005E20DF">
        <w:rPr>
          <w:color w:val="auto"/>
          <w:sz w:val="18"/>
          <w:szCs w:val="18"/>
        </w:rPr>
        <w:t>:</w:t>
      </w:r>
      <w:r w:rsidR="00E718F3" w:rsidRPr="00E718F3">
        <w:rPr>
          <w:color w:val="auto"/>
          <w:sz w:val="18"/>
          <w:szCs w:val="18"/>
        </w:rPr>
        <w:t xml:space="preserve"> </w:t>
      </w:r>
      <w:r w:rsidR="00E718F3" w:rsidRPr="005E20DF">
        <w:rPr>
          <w:color w:val="auto"/>
          <w:sz w:val="18"/>
          <w:szCs w:val="18"/>
        </w:rPr>
        <w:t>¿</w:t>
      </w:r>
      <w:r w:rsidR="00E718F3">
        <w:rPr>
          <w:color w:val="auto"/>
          <w:sz w:val="18"/>
          <w:szCs w:val="18"/>
        </w:rPr>
        <w:t xml:space="preserve">Qué opinan del rol de agentes económicos que estamos asumiendo como productores de un bien?, </w:t>
      </w:r>
      <w:r w:rsidR="00E718F3">
        <w:rPr>
          <w:color w:val="auto"/>
          <w:sz w:val="18"/>
          <w:szCs w:val="18"/>
        </w:rPr>
        <w:t>¿qué acciones estamos realizando que demuestran nuestra responsabilidad como productores de un bien?, ¿por qué es importante que realicemos estas acciones?</w:t>
      </w:r>
    </w:p>
    <w:p w:rsidR="00FD4B89" w:rsidRPr="00FD4B89" w:rsidRDefault="00FD4B89" w:rsidP="005E20DF">
      <w:pPr>
        <w:pStyle w:val="Prrafodelista"/>
        <w:spacing w:after="0"/>
        <w:ind w:left="142"/>
        <w:jc w:val="both"/>
        <w:rPr>
          <w:sz w:val="18"/>
          <w:szCs w:val="18"/>
        </w:rPr>
      </w:pPr>
    </w:p>
    <w:tbl>
      <w:tblPr>
        <w:tblStyle w:val="a4"/>
        <w:tblW w:w="9356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854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6650E" w:rsidRPr="008E7820" w:rsidRDefault="00EC220D" w:rsidP="005A49D1">
            <w:pPr>
              <w:spacing w:line="259" w:lineRule="auto"/>
              <w:contextualSpacing w:val="0"/>
              <w:rPr>
                <w:sz w:val="18"/>
                <w:szCs w:val="18"/>
              </w:rPr>
            </w:pPr>
            <w:r w:rsidRPr="008E7820">
              <w:rPr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A6650E" w:rsidRPr="008E7820" w:rsidRDefault="00F41D8C" w:rsidP="005A49D1">
            <w:pPr>
              <w:spacing w:line="259" w:lineRule="auto"/>
              <w:ind w:left="1481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820">
              <w:rPr>
                <w:sz w:val="18"/>
                <w:szCs w:val="18"/>
              </w:rPr>
              <w:t xml:space="preserve">         Tiempo aproximado: 10</w:t>
            </w:r>
            <w:r w:rsidR="00EC220D" w:rsidRPr="008E7820">
              <w:rPr>
                <w:sz w:val="18"/>
                <w:szCs w:val="18"/>
              </w:rPr>
              <w:t xml:space="preserve"> minutos</w:t>
            </w:r>
          </w:p>
        </w:tc>
      </w:tr>
    </w:tbl>
    <w:p w:rsidR="000A0977" w:rsidRDefault="000A0977" w:rsidP="000A0977">
      <w:pPr>
        <w:spacing w:after="0" w:line="240" w:lineRule="auto"/>
        <w:ind w:left="142"/>
        <w:jc w:val="both"/>
        <w:rPr>
          <w:sz w:val="18"/>
          <w:szCs w:val="18"/>
        </w:rPr>
      </w:pPr>
    </w:p>
    <w:p w:rsidR="00A6650E" w:rsidRDefault="00D22687" w:rsidP="009C5B50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Revisa con </w:t>
      </w:r>
      <w:r w:rsidR="00E37398">
        <w:rPr>
          <w:sz w:val="18"/>
          <w:szCs w:val="18"/>
        </w:rPr>
        <w:t xml:space="preserve">los </w:t>
      </w:r>
      <w:r>
        <w:rPr>
          <w:sz w:val="18"/>
          <w:szCs w:val="18"/>
        </w:rPr>
        <w:t xml:space="preserve">estudiantes el proceso que </w:t>
      </w:r>
      <w:r w:rsidR="00E37398">
        <w:rPr>
          <w:sz w:val="18"/>
          <w:szCs w:val="18"/>
        </w:rPr>
        <w:t xml:space="preserve">ordenaron </w:t>
      </w:r>
      <w:r>
        <w:rPr>
          <w:sz w:val="18"/>
          <w:szCs w:val="18"/>
        </w:rPr>
        <w:t>al inicio de la sesi</w:t>
      </w:r>
      <w:r w:rsidR="000A0977">
        <w:rPr>
          <w:sz w:val="18"/>
          <w:szCs w:val="18"/>
        </w:rPr>
        <w:t>ón</w:t>
      </w:r>
      <w:r>
        <w:rPr>
          <w:sz w:val="18"/>
          <w:szCs w:val="18"/>
        </w:rPr>
        <w:t xml:space="preserve"> con las tarjetas.</w:t>
      </w:r>
      <w:r w:rsidR="00E37398">
        <w:rPr>
          <w:sz w:val="18"/>
          <w:szCs w:val="18"/>
        </w:rPr>
        <w:t xml:space="preserve"> Luego, </w:t>
      </w:r>
      <w:r w:rsidR="0002572F">
        <w:rPr>
          <w:sz w:val="18"/>
          <w:szCs w:val="18"/>
        </w:rPr>
        <w:t>pregunta</w:t>
      </w:r>
      <w:r w:rsidR="00E37398">
        <w:rPr>
          <w:sz w:val="18"/>
          <w:szCs w:val="18"/>
        </w:rPr>
        <w:t>:</w:t>
      </w:r>
      <w:r w:rsidR="00E37398" w:rsidRPr="00E37398">
        <w:rPr>
          <w:sz w:val="18"/>
          <w:szCs w:val="18"/>
        </w:rPr>
        <w:t xml:space="preserve"> </w:t>
      </w:r>
      <w:r w:rsidR="00E37398">
        <w:rPr>
          <w:sz w:val="18"/>
          <w:szCs w:val="18"/>
        </w:rPr>
        <w:t>¿Coincidieron con las fases del proceso económico?, ¿qué les faltó o qué deberían eliminar?</w:t>
      </w:r>
      <w:r w:rsidR="00E37398">
        <w:rPr>
          <w:sz w:val="18"/>
          <w:szCs w:val="18"/>
        </w:rPr>
        <w:t xml:space="preserve">; </w:t>
      </w:r>
      <w:r w:rsidR="00E37398">
        <w:rPr>
          <w:sz w:val="18"/>
          <w:szCs w:val="18"/>
        </w:rPr>
        <w:t xml:space="preserve">¿cómo </w:t>
      </w:r>
      <w:r w:rsidR="0002572F">
        <w:rPr>
          <w:sz w:val="18"/>
          <w:szCs w:val="18"/>
        </w:rPr>
        <w:t>corregi</w:t>
      </w:r>
      <w:r w:rsidR="00E37398">
        <w:rPr>
          <w:sz w:val="18"/>
          <w:szCs w:val="18"/>
        </w:rPr>
        <w:t>ríamos lo que hicimos al inicio de la sesión aplicando lo que ya sabemos sobre el proceso económico?</w:t>
      </w:r>
    </w:p>
    <w:p w:rsidR="00A6650E" w:rsidRPr="005E20DF" w:rsidRDefault="00EC220D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i/>
          <w:sz w:val="18"/>
          <w:szCs w:val="18"/>
        </w:rPr>
      </w:pPr>
      <w:r>
        <w:rPr>
          <w:sz w:val="18"/>
          <w:szCs w:val="18"/>
        </w:rPr>
        <w:t>Concluye la sesión con palabras de estímulo por el trabajo realizado y valora la actitud de respeto entre compañeras y compañeros.</w:t>
      </w:r>
    </w:p>
    <w:p w:rsidR="005E20DF" w:rsidRDefault="005E20DF" w:rsidP="005E20DF">
      <w:pPr>
        <w:spacing w:after="0" w:line="240" w:lineRule="auto"/>
        <w:jc w:val="both"/>
        <w:rPr>
          <w:b/>
          <w:sz w:val="18"/>
          <w:szCs w:val="18"/>
        </w:rPr>
      </w:pPr>
    </w:p>
    <w:p w:rsidR="001072F8" w:rsidRPr="009C5B50" w:rsidRDefault="001072F8" w:rsidP="005E20DF">
      <w:pPr>
        <w:spacing w:after="0" w:line="240" w:lineRule="auto"/>
        <w:jc w:val="both"/>
        <w:rPr>
          <w:b/>
          <w:szCs w:val="18"/>
        </w:rPr>
      </w:pPr>
      <w:r w:rsidRPr="009C5B50">
        <w:rPr>
          <w:b/>
          <w:szCs w:val="18"/>
        </w:rPr>
        <w:t>Para trabajar en casa</w:t>
      </w:r>
    </w:p>
    <w:p w:rsidR="005E20DF" w:rsidRPr="005E20DF" w:rsidRDefault="001072F8" w:rsidP="005E20DF">
      <w:pPr>
        <w:spacing w:after="0" w:line="240" w:lineRule="auto"/>
        <w:jc w:val="both"/>
        <w:rPr>
          <w:i/>
          <w:sz w:val="18"/>
          <w:szCs w:val="18"/>
        </w:rPr>
      </w:pPr>
      <w:r w:rsidRPr="009C5B50">
        <w:rPr>
          <w:sz w:val="18"/>
          <w:szCs w:val="18"/>
        </w:rPr>
        <w:t>-</w:t>
      </w:r>
      <w:r w:rsidR="005E20DF">
        <w:rPr>
          <w:b/>
          <w:sz w:val="18"/>
          <w:szCs w:val="18"/>
        </w:rPr>
        <w:t xml:space="preserve"> </w:t>
      </w:r>
      <w:r w:rsidR="00E37398" w:rsidRPr="009C5B50">
        <w:rPr>
          <w:sz w:val="18"/>
          <w:szCs w:val="18"/>
        </w:rPr>
        <w:t>Pide a los</w:t>
      </w:r>
      <w:r w:rsidR="00E37398">
        <w:rPr>
          <w:b/>
          <w:sz w:val="18"/>
          <w:szCs w:val="18"/>
        </w:rPr>
        <w:t xml:space="preserve"> </w:t>
      </w:r>
      <w:r w:rsidR="00E37398">
        <w:rPr>
          <w:sz w:val="18"/>
          <w:szCs w:val="18"/>
        </w:rPr>
        <w:t>niños y las niñas que lean</w:t>
      </w:r>
      <w:r w:rsidR="005E20DF" w:rsidRPr="005E20DF">
        <w:rPr>
          <w:sz w:val="18"/>
          <w:szCs w:val="18"/>
        </w:rPr>
        <w:t xml:space="preserve"> y reali</w:t>
      </w:r>
      <w:r w:rsidR="00E37398">
        <w:rPr>
          <w:sz w:val="18"/>
          <w:szCs w:val="18"/>
        </w:rPr>
        <w:t>cen</w:t>
      </w:r>
      <w:r w:rsidR="005E20DF" w:rsidRPr="005E20DF">
        <w:rPr>
          <w:sz w:val="18"/>
          <w:szCs w:val="18"/>
        </w:rPr>
        <w:t xml:space="preserve"> las actividades de la página 81 del Cuadernillo de fichas de Personal Social </w:t>
      </w:r>
      <w:r w:rsidR="009F6A48">
        <w:rPr>
          <w:sz w:val="18"/>
          <w:szCs w:val="18"/>
        </w:rPr>
        <w:t>5</w:t>
      </w:r>
      <w:r w:rsidR="005E20DF" w:rsidRPr="005E20DF">
        <w:rPr>
          <w:sz w:val="18"/>
          <w:szCs w:val="18"/>
        </w:rPr>
        <w:t>.</w:t>
      </w:r>
    </w:p>
    <w:p w:rsidR="00A6650E" w:rsidRDefault="00A6650E">
      <w:pPr>
        <w:spacing w:after="0"/>
        <w:ind w:left="142"/>
        <w:rPr>
          <w:b/>
          <w:sz w:val="18"/>
          <w:szCs w:val="18"/>
        </w:rPr>
      </w:pPr>
    </w:p>
    <w:p w:rsidR="00A6650E" w:rsidRDefault="00EC220D" w:rsidP="00F41D8C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REFLEXIONES SOBRE EL APRENDIZAJE</w:t>
      </w:r>
    </w:p>
    <w:p w:rsidR="00A6650E" w:rsidRDefault="00EC220D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avances tuvieron los estudiantes?</w:t>
      </w:r>
    </w:p>
    <w:p w:rsidR="00A6650E" w:rsidRDefault="00A6650E">
      <w:pPr>
        <w:spacing w:after="0" w:line="240" w:lineRule="auto"/>
        <w:ind w:left="171"/>
        <w:jc w:val="both"/>
        <w:rPr>
          <w:sz w:val="18"/>
          <w:szCs w:val="18"/>
        </w:rPr>
      </w:pPr>
    </w:p>
    <w:p w:rsidR="00A6650E" w:rsidRDefault="00EC220D">
      <w:pPr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dificultades tuvieron los estudiantes?</w:t>
      </w:r>
    </w:p>
    <w:p w:rsidR="00A6650E" w:rsidRDefault="00A6650E">
      <w:pPr>
        <w:spacing w:after="0" w:line="240" w:lineRule="auto"/>
        <w:ind w:left="171"/>
        <w:jc w:val="both"/>
        <w:rPr>
          <w:sz w:val="18"/>
          <w:szCs w:val="18"/>
        </w:rPr>
      </w:pPr>
    </w:p>
    <w:p w:rsidR="00A6650E" w:rsidRDefault="00EC220D">
      <w:pPr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aprendizajes debo reforzar en la siguiente sesión?</w:t>
      </w:r>
    </w:p>
    <w:p w:rsidR="00A6650E" w:rsidRDefault="00A6650E">
      <w:pPr>
        <w:spacing w:after="0" w:line="240" w:lineRule="auto"/>
        <w:ind w:left="171"/>
        <w:jc w:val="both"/>
        <w:rPr>
          <w:sz w:val="18"/>
          <w:szCs w:val="18"/>
        </w:rPr>
      </w:pPr>
    </w:p>
    <w:p w:rsidR="00A6650E" w:rsidRDefault="00EC220D">
      <w:pPr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actividades, estrategias y materiales funcionaron y cuáles no?</w:t>
      </w:r>
    </w:p>
    <w:p w:rsidR="00FA4F73" w:rsidRDefault="00FA4F73">
      <w:pPr>
        <w:rPr>
          <w:b/>
          <w:sz w:val="18"/>
          <w:szCs w:val="18"/>
        </w:rPr>
      </w:pPr>
    </w:p>
    <w:p w:rsidR="002151E5" w:rsidRDefault="002151E5">
      <w:pPr>
        <w:rPr>
          <w:b/>
          <w:sz w:val="18"/>
          <w:szCs w:val="18"/>
        </w:rPr>
      </w:pPr>
    </w:p>
    <w:p w:rsidR="001F2A14" w:rsidRDefault="00EC220D" w:rsidP="009C5B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 1</w:t>
      </w:r>
    </w:p>
    <w:p w:rsidR="00A6650E" w:rsidRDefault="001F2A14" w:rsidP="009C5B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Quinto grado</w:t>
      </w:r>
    </w:p>
    <w:p w:rsidR="003736D9" w:rsidRDefault="003736D9" w:rsidP="009C5B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de cotejo</w:t>
      </w:r>
    </w:p>
    <w:p w:rsidR="002151E5" w:rsidRDefault="002151E5" w:rsidP="003736D9">
      <w:pPr>
        <w:spacing w:after="0"/>
        <w:rPr>
          <w:b/>
          <w:sz w:val="18"/>
          <w:szCs w:val="18"/>
        </w:rPr>
      </w:pPr>
    </w:p>
    <w:p w:rsidR="002151E5" w:rsidRDefault="002151E5" w:rsidP="003736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Integrantes del grupo: _______________________________</w:t>
      </w:r>
      <w:r>
        <w:rPr>
          <w:b/>
          <w:sz w:val="18"/>
          <w:szCs w:val="18"/>
        </w:rPr>
        <w:tab/>
        <w:t>__________________________________</w:t>
      </w:r>
    </w:p>
    <w:p w:rsidR="002151E5" w:rsidRDefault="002151E5" w:rsidP="003736D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_______________________________</w:t>
      </w:r>
      <w:r>
        <w:rPr>
          <w:b/>
          <w:sz w:val="18"/>
          <w:szCs w:val="18"/>
        </w:rPr>
        <w:tab/>
        <w:t>__________________________________</w:t>
      </w:r>
    </w:p>
    <w:p w:rsidR="002151E5" w:rsidRDefault="002151E5" w:rsidP="003736D9">
      <w:pPr>
        <w:spacing w:after="0"/>
        <w:rPr>
          <w:b/>
          <w:sz w:val="18"/>
          <w:szCs w:val="18"/>
        </w:rPr>
      </w:pPr>
    </w:p>
    <w:tbl>
      <w:tblPr>
        <w:tblStyle w:val="a6"/>
        <w:tblpPr w:leftFromText="141" w:rightFromText="141" w:vertAnchor="text" w:horzAnchor="margin" w:tblpY="135"/>
        <w:tblW w:w="8359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567"/>
        <w:gridCol w:w="567"/>
        <w:gridCol w:w="567"/>
        <w:gridCol w:w="567"/>
      </w:tblGrid>
      <w:tr w:rsidR="005A49D1" w:rsidTr="00644453">
        <w:trPr>
          <w:trHeight w:val="180"/>
        </w:trPr>
        <w:tc>
          <w:tcPr>
            <w:tcW w:w="6091" w:type="dxa"/>
            <w:vMerge w:val="restart"/>
            <w:shd w:val="clear" w:color="auto" w:fill="auto"/>
          </w:tcPr>
          <w:p w:rsidR="005A49D1" w:rsidRDefault="005A49D1" w:rsidP="002341D2">
            <w:pPr>
              <w:rPr>
                <w:b/>
                <w:sz w:val="18"/>
                <w:szCs w:val="18"/>
              </w:rPr>
            </w:pPr>
          </w:p>
          <w:p w:rsidR="005A49D1" w:rsidRDefault="005A49D1" w:rsidP="002341D2">
            <w:pPr>
              <w:rPr>
                <w:b/>
                <w:sz w:val="18"/>
                <w:szCs w:val="18"/>
              </w:rPr>
            </w:pPr>
          </w:p>
          <w:p w:rsidR="005A49D1" w:rsidRPr="002151E5" w:rsidRDefault="005A49D1" w:rsidP="005A49D1">
            <w:pPr>
              <w:jc w:val="center"/>
              <w:rPr>
                <w:b/>
                <w:sz w:val="18"/>
                <w:szCs w:val="18"/>
              </w:rPr>
            </w:pPr>
            <w:r w:rsidRPr="002151E5">
              <w:rPr>
                <w:b/>
                <w:sz w:val="18"/>
                <w:szCs w:val="18"/>
              </w:rPr>
              <w:t>Aspectos a evaluar en el producto</w:t>
            </w:r>
          </w:p>
        </w:tc>
        <w:tc>
          <w:tcPr>
            <w:tcW w:w="1134" w:type="dxa"/>
            <w:gridSpan w:val="2"/>
          </w:tcPr>
          <w:p w:rsidR="005A49D1" w:rsidRPr="005A49D1" w:rsidRDefault="005A49D1" w:rsidP="003736D9">
            <w:pPr>
              <w:jc w:val="center"/>
              <w:rPr>
                <w:b/>
                <w:sz w:val="18"/>
                <w:szCs w:val="18"/>
              </w:rPr>
            </w:pPr>
            <w:r w:rsidRPr="005A49D1">
              <w:rPr>
                <w:b/>
                <w:sz w:val="18"/>
                <w:szCs w:val="18"/>
              </w:rPr>
              <w:t>Evaluación del grupo</w:t>
            </w:r>
          </w:p>
        </w:tc>
        <w:tc>
          <w:tcPr>
            <w:tcW w:w="1134" w:type="dxa"/>
            <w:gridSpan w:val="2"/>
          </w:tcPr>
          <w:p w:rsidR="005A49D1" w:rsidRPr="005A49D1" w:rsidRDefault="005A49D1" w:rsidP="00951841">
            <w:pPr>
              <w:jc w:val="center"/>
              <w:rPr>
                <w:b/>
                <w:sz w:val="18"/>
                <w:szCs w:val="18"/>
              </w:rPr>
            </w:pPr>
            <w:r w:rsidRPr="005A49D1">
              <w:rPr>
                <w:b/>
                <w:sz w:val="18"/>
                <w:szCs w:val="18"/>
              </w:rPr>
              <w:t>Evaluación del</w:t>
            </w:r>
            <w:r w:rsidR="006A444F">
              <w:rPr>
                <w:b/>
                <w:sz w:val="18"/>
                <w:szCs w:val="18"/>
              </w:rPr>
              <w:t>/de la docente</w:t>
            </w:r>
          </w:p>
        </w:tc>
      </w:tr>
      <w:tr w:rsidR="005A49D1" w:rsidTr="002151E5">
        <w:trPr>
          <w:trHeight w:val="180"/>
        </w:trPr>
        <w:tc>
          <w:tcPr>
            <w:tcW w:w="6091" w:type="dxa"/>
            <w:vMerge/>
            <w:shd w:val="clear" w:color="auto" w:fill="auto"/>
          </w:tcPr>
          <w:p w:rsidR="005A49D1" w:rsidRPr="002151E5" w:rsidRDefault="005A49D1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A49D1" w:rsidRDefault="005A49D1" w:rsidP="003736D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567" w:type="dxa"/>
          </w:tcPr>
          <w:p w:rsidR="005A49D1" w:rsidRDefault="005A49D1" w:rsidP="003736D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</w:tcPr>
          <w:p w:rsidR="005A49D1" w:rsidRDefault="005A49D1" w:rsidP="00373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567" w:type="dxa"/>
          </w:tcPr>
          <w:p w:rsidR="005A49D1" w:rsidRDefault="005A49D1" w:rsidP="003736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2151E5" w:rsidTr="002151E5">
        <w:tc>
          <w:tcPr>
            <w:tcW w:w="6091" w:type="dxa"/>
          </w:tcPr>
          <w:p w:rsidR="002151E5" w:rsidRDefault="002151E5" w:rsidP="00951841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tod</w:t>
            </w:r>
            <w:r w:rsidR="00027EE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las fases del proceso económico</w:t>
            </w:r>
            <w:r w:rsidR="006A444F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explica lo que </w:t>
            </w:r>
            <w:r w:rsidR="006A444F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hace</w:t>
            </w:r>
            <w:r w:rsidR="006A444F">
              <w:rPr>
                <w:sz w:val="18"/>
                <w:szCs w:val="18"/>
              </w:rPr>
              <w:t xml:space="preserve"> en</w:t>
            </w:r>
            <w:r w:rsidR="00027EED">
              <w:rPr>
                <w:sz w:val="18"/>
                <w:szCs w:val="18"/>
              </w:rPr>
              <w:t xml:space="preserve"> cada una de ellas</w:t>
            </w:r>
            <w:r w:rsidR="006A444F">
              <w:rPr>
                <w:sz w:val="18"/>
                <w:szCs w:val="18"/>
              </w:rPr>
              <w:t xml:space="preserve"> durante</w:t>
            </w:r>
            <w:r>
              <w:rPr>
                <w:sz w:val="18"/>
                <w:szCs w:val="18"/>
              </w:rPr>
              <w:t xml:space="preserve"> la producción o venta de germinados</w:t>
            </w:r>
            <w:r w:rsidR="00027EED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151E5" w:rsidRDefault="002151E5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rPr>
                <w:b/>
                <w:sz w:val="18"/>
                <w:szCs w:val="18"/>
              </w:rPr>
            </w:pPr>
          </w:p>
        </w:tc>
      </w:tr>
      <w:tr w:rsidR="002151E5" w:rsidTr="002151E5">
        <w:tc>
          <w:tcPr>
            <w:tcW w:w="6091" w:type="dxa"/>
          </w:tcPr>
          <w:p w:rsidR="002151E5" w:rsidRPr="002151E5" w:rsidRDefault="002151E5" w:rsidP="00944AA8">
            <w:pPr>
              <w:contextualSpacing w:val="0"/>
              <w:rPr>
                <w:sz w:val="18"/>
                <w:szCs w:val="18"/>
              </w:rPr>
            </w:pPr>
            <w:r w:rsidRPr="002151E5">
              <w:rPr>
                <w:sz w:val="18"/>
                <w:szCs w:val="18"/>
              </w:rPr>
              <w:t>Present</w:t>
            </w:r>
            <w:r>
              <w:rPr>
                <w:sz w:val="18"/>
                <w:szCs w:val="18"/>
              </w:rPr>
              <w:t>a</w:t>
            </w:r>
            <w:r w:rsidRPr="002151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 dibujo relacionado </w:t>
            </w:r>
            <w:r w:rsidR="006A444F">
              <w:rPr>
                <w:sz w:val="18"/>
                <w:szCs w:val="18"/>
              </w:rPr>
              <w:t xml:space="preserve">con </w:t>
            </w:r>
            <w:r>
              <w:rPr>
                <w:sz w:val="18"/>
                <w:szCs w:val="18"/>
              </w:rPr>
              <w:t>la producción o venta de germinados para cada fase del proceso económico</w:t>
            </w:r>
            <w:r w:rsidR="00027EED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151E5" w:rsidRDefault="002151E5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rPr>
                <w:b/>
                <w:sz w:val="18"/>
                <w:szCs w:val="18"/>
              </w:rPr>
            </w:pPr>
          </w:p>
        </w:tc>
      </w:tr>
      <w:tr w:rsidR="002151E5" w:rsidTr="002151E5">
        <w:tc>
          <w:tcPr>
            <w:tcW w:w="6091" w:type="dxa"/>
          </w:tcPr>
          <w:p w:rsidR="002151E5" w:rsidRPr="002151E5" w:rsidRDefault="002151E5" w:rsidP="003736D9">
            <w:pPr>
              <w:contextualSpacing w:val="0"/>
              <w:rPr>
                <w:sz w:val="18"/>
                <w:szCs w:val="18"/>
              </w:rPr>
            </w:pPr>
            <w:r w:rsidRPr="002151E5">
              <w:rPr>
                <w:sz w:val="18"/>
                <w:szCs w:val="18"/>
              </w:rPr>
              <w:t>Indica los agentes económicos que intervienen en cada fase del proceso económico</w:t>
            </w:r>
            <w:r>
              <w:rPr>
                <w:sz w:val="18"/>
                <w:szCs w:val="18"/>
              </w:rPr>
              <w:t xml:space="preserve"> representado</w:t>
            </w:r>
            <w:r w:rsidR="00027EED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151E5" w:rsidRDefault="002151E5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151E5" w:rsidRDefault="002151E5" w:rsidP="003736D9">
            <w:pPr>
              <w:rPr>
                <w:b/>
                <w:sz w:val="18"/>
                <w:szCs w:val="18"/>
              </w:rPr>
            </w:pPr>
          </w:p>
        </w:tc>
      </w:tr>
    </w:tbl>
    <w:p w:rsidR="00A6650E" w:rsidRDefault="00A6650E" w:rsidP="00FA4F73">
      <w:pPr>
        <w:spacing w:before="120" w:after="0"/>
        <w:rPr>
          <w:b/>
          <w:sz w:val="18"/>
          <w:szCs w:val="18"/>
        </w:rPr>
      </w:pPr>
    </w:p>
    <w:sectPr w:rsidR="00A6650E">
      <w:headerReference w:type="default" r:id="rId7"/>
      <w:footerReference w:type="default" r:id="rId8"/>
      <w:pgSz w:w="11906" w:h="16838"/>
      <w:pgMar w:top="1276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D6" w:rsidRDefault="001D66D6">
      <w:pPr>
        <w:spacing w:after="0" w:line="240" w:lineRule="auto"/>
      </w:pPr>
      <w:r>
        <w:separator/>
      </w:r>
    </w:p>
  </w:endnote>
  <w:endnote w:type="continuationSeparator" w:id="0">
    <w:p w:rsidR="001D66D6" w:rsidRDefault="001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E" w:rsidRDefault="00EC220D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C5B50">
      <w:rPr>
        <w:noProof/>
      </w:rPr>
      <w:t>1</w:t>
    </w:r>
    <w:r>
      <w:fldChar w:fldCharType="end"/>
    </w:r>
  </w:p>
  <w:p w:rsidR="00A6650E" w:rsidRDefault="00A6650E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D6" w:rsidRDefault="001D66D6">
      <w:pPr>
        <w:spacing w:after="0" w:line="240" w:lineRule="auto"/>
      </w:pPr>
      <w:r>
        <w:separator/>
      </w:r>
    </w:p>
  </w:footnote>
  <w:footnote w:type="continuationSeparator" w:id="0">
    <w:p w:rsidR="001D66D6" w:rsidRDefault="001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E" w:rsidRDefault="00EC220D">
    <w:pPr>
      <w:spacing w:before="708"/>
      <w:rPr>
        <w:sz w:val="24"/>
        <w:szCs w:val="24"/>
      </w:rPr>
    </w:pPr>
    <w:r w:rsidRPr="009C5B50">
      <w:rPr>
        <w:b/>
        <w:sz w:val="24"/>
        <w:szCs w:val="24"/>
      </w:rPr>
      <w:t>Grado:</w:t>
    </w:r>
    <w:r>
      <w:rPr>
        <w:sz w:val="24"/>
        <w:szCs w:val="24"/>
      </w:rPr>
      <w:t xml:space="preserve"> 5</w:t>
    </w:r>
    <w:r>
      <w:rPr>
        <w:sz w:val="24"/>
        <w:szCs w:val="24"/>
        <w:vertAlign w:val="superscript"/>
      </w:rPr>
      <w:t>o</w:t>
    </w:r>
    <w:r>
      <w:rPr>
        <w:sz w:val="24"/>
        <w:szCs w:val="24"/>
      </w:rPr>
      <w:t xml:space="preserve"> de primaria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9C5B50">
      <w:rPr>
        <w:b/>
        <w:sz w:val="24"/>
        <w:szCs w:val="24"/>
      </w:rPr>
      <w:t>Unidad didáctica 3</w:t>
    </w:r>
    <w:r w:rsidR="0016409D" w:rsidRPr="009C5B50">
      <w:rPr>
        <w:b/>
        <w:sz w:val="24"/>
        <w:szCs w:val="24"/>
      </w:rPr>
      <w:t>:</w:t>
    </w:r>
    <w:r>
      <w:rPr>
        <w:sz w:val="24"/>
        <w:szCs w:val="24"/>
      </w:rPr>
      <w:t xml:space="preserve"> Sesión 1</w:t>
    </w:r>
    <w:r w:rsidR="001044E5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D68"/>
    <w:multiLevelType w:val="multilevel"/>
    <w:tmpl w:val="F40C2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8D45BFE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AA34F6D"/>
    <w:multiLevelType w:val="hybridMultilevel"/>
    <w:tmpl w:val="8D9870D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85130"/>
    <w:multiLevelType w:val="multilevel"/>
    <w:tmpl w:val="EEC0F4E2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D3B52BE"/>
    <w:multiLevelType w:val="multilevel"/>
    <w:tmpl w:val="FC24B0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7363942"/>
    <w:multiLevelType w:val="multilevel"/>
    <w:tmpl w:val="8B3A91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7F7F7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E211493"/>
    <w:multiLevelType w:val="multilevel"/>
    <w:tmpl w:val="21B6C8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25B4508"/>
    <w:multiLevelType w:val="multilevel"/>
    <w:tmpl w:val="E9FAD2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3B75145"/>
    <w:multiLevelType w:val="hybridMultilevel"/>
    <w:tmpl w:val="0AF84C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5D0A"/>
    <w:multiLevelType w:val="multilevel"/>
    <w:tmpl w:val="3D984D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A016995"/>
    <w:multiLevelType w:val="multilevel"/>
    <w:tmpl w:val="EEC0F4E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1" w15:restartNumberingAfterBreak="0">
    <w:nsid w:val="3C3903CF"/>
    <w:multiLevelType w:val="hybridMultilevel"/>
    <w:tmpl w:val="85AED5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21ED9"/>
    <w:multiLevelType w:val="multilevel"/>
    <w:tmpl w:val="232CA13E"/>
    <w:lvl w:ilvl="0">
      <w:start w:val="1"/>
      <w:numFmt w:val="bullet"/>
      <w:lvlText w:val="●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97A0DF9"/>
    <w:multiLevelType w:val="multilevel"/>
    <w:tmpl w:val="C206F008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  <w:color w:val="auto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</w:rPr>
    </w:lvl>
  </w:abstractNum>
  <w:abstractNum w:abstractNumId="14" w15:restartNumberingAfterBreak="0">
    <w:nsid w:val="54DD5D36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5795169"/>
    <w:multiLevelType w:val="multilevel"/>
    <w:tmpl w:val="FC24B0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567350C0"/>
    <w:multiLevelType w:val="multilevel"/>
    <w:tmpl w:val="414A457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</w:rPr>
    </w:lvl>
  </w:abstractNum>
  <w:abstractNum w:abstractNumId="17" w15:restartNumberingAfterBreak="0">
    <w:nsid w:val="5FCB43A8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A435385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6C59501B"/>
    <w:multiLevelType w:val="hybridMultilevel"/>
    <w:tmpl w:val="EA36D1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6738"/>
    <w:multiLevelType w:val="hybridMultilevel"/>
    <w:tmpl w:val="21DA1D48"/>
    <w:lvl w:ilvl="0" w:tplc="07C08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2274"/>
    <w:multiLevelType w:val="multilevel"/>
    <w:tmpl w:val="0DA4C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3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9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E"/>
    <w:rsid w:val="0002572F"/>
    <w:rsid w:val="00027EED"/>
    <w:rsid w:val="000528D4"/>
    <w:rsid w:val="000631ED"/>
    <w:rsid w:val="000842EB"/>
    <w:rsid w:val="000A0977"/>
    <w:rsid w:val="000C4330"/>
    <w:rsid w:val="001044E5"/>
    <w:rsid w:val="00106FE5"/>
    <w:rsid w:val="001072F8"/>
    <w:rsid w:val="00130F2B"/>
    <w:rsid w:val="0016409D"/>
    <w:rsid w:val="00190619"/>
    <w:rsid w:val="001B611D"/>
    <w:rsid w:val="001C0035"/>
    <w:rsid w:val="001D49A9"/>
    <w:rsid w:val="001D4D46"/>
    <w:rsid w:val="001D66D6"/>
    <w:rsid w:val="001F2A14"/>
    <w:rsid w:val="002151E5"/>
    <w:rsid w:val="00222468"/>
    <w:rsid w:val="0022603D"/>
    <w:rsid w:val="0024288A"/>
    <w:rsid w:val="00244233"/>
    <w:rsid w:val="00272C56"/>
    <w:rsid w:val="00275FDC"/>
    <w:rsid w:val="002C19EB"/>
    <w:rsid w:val="003067A0"/>
    <w:rsid w:val="0032612B"/>
    <w:rsid w:val="00350F7F"/>
    <w:rsid w:val="00354CDA"/>
    <w:rsid w:val="003602E2"/>
    <w:rsid w:val="003736D9"/>
    <w:rsid w:val="00394A6C"/>
    <w:rsid w:val="0039638A"/>
    <w:rsid w:val="004332DD"/>
    <w:rsid w:val="004350FE"/>
    <w:rsid w:val="0044305A"/>
    <w:rsid w:val="004A187F"/>
    <w:rsid w:val="004A3880"/>
    <w:rsid w:val="004E641C"/>
    <w:rsid w:val="004E6706"/>
    <w:rsid w:val="004F60B8"/>
    <w:rsid w:val="00557FA6"/>
    <w:rsid w:val="00571B8D"/>
    <w:rsid w:val="0059099E"/>
    <w:rsid w:val="005A49D1"/>
    <w:rsid w:val="005E20DF"/>
    <w:rsid w:val="00665B86"/>
    <w:rsid w:val="0069014C"/>
    <w:rsid w:val="00692DC3"/>
    <w:rsid w:val="00693967"/>
    <w:rsid w:val="006A444F"/>
    <w:rsid w:val="006B4B85"/>
    <w:rsid w:val="006E2658"/>
    <w:rsid w:val="006F1D5E"/>
    <w:rsid w:val="006F7F95"/>
    <w:rsid w:val="00720346"/>
    <w:rsid w:val="007264E5"/>
    <w:rsid w:val="007352B7"/>
    <w:rsid w:val="00746F76"/>
    <w:rsid w:val="00747911"/>
    <w:rsid w:val="007537C2"/>
    <w:rsid w:val="00757964"/>
    <w:rsid w:val="00780274"/>
    <w:rsid w:val="00792B64"/>
    <w:rsid w:val="007A4CE8"/>
    <w:rsid w:val="007B0D87"/>
    <w:rsid w:val="007D1425"/>
    <w:rsid w:val="007E1787"/>
    <w:rsid w:val="007E193A"/>
    <w:rsid w:val="008038D6"/>
    <w:rsid w:val="008279F8"/>
    <w:rsid w:val="00846E40"/>
    <w:rsid w:val="008520D7"/>
    <w:rsid w:val="00875430"/>
    <w:rsid w:val="008A48C6"/>
    <w:rsid w:val="008C22CD"/>
    <w:rsid w:val="008C3F0D"/>
    <w:rsid w:val="008D6E80"/>
    <w:rsid w:val="008E7820"/>
    <w:rsid w:val="00916706"/>
    <w:rsid w:val="009317C7"/>
    <w:rsid w:val="00944AA8"/>
    <w:rsid w:val="00951841"/>
    <w:rsid w:val="00951C27"/>
    <w:rsid w:val="00952EDC"/>
    <w:rsid w:val="009703F2"/>
    <w:rsid w:val="009800FE"/>
    <w:rsid w:val="00983138"/>
    <w:rsid w:val="00996A62"/>
    <w:rsid w:val="009C5B50"/>
    <w:rsid w:val="009F6A48"/>
    <w:rsid w:val="00A108E4"/>
    <w:rsid w:val="00A6650E"/>
    <w:rsid w:val="00A719C8"/>
    <w:rsid w:val="00AA0CD0"/>
    <w:rsid w:val="00AD0000"/>
    <w:rsid w:val="00AF0A2A"/>
    <w:rsid w:val="00B2101A"/>
    <w:rsid w:val="00B54CB5"/>
    <w:rsid w:val="00B76437"/>
    <w:rsid w:val="00B815D1"/>
    <w:rsid w:val="00BC793C"/>
    <w:rsid w:val="00C0572C"/>
    <w:rsid w:val="00C21949"/>
    <w:rsid w:val="00C25B22"/>
    <w:rsid w:val="00C361C6"/>
    <w:rsid w:val="00C37B10"/>
    <w:rsid w:val="00C440FC"/>
    <w:rsid w:val="00C568BD"/>
    <w:rsid w:val="00C768C9"/>
    <w:rsid w:val="00C974E7"/>
    <w:rsid w:val="00CB448B"/>
    <w:rsid w:val="00CC6BE0"/>
    <w:rsid w:val="00D06427"/>
    <w:rsid w:val="00D22687"/>
    <w:rsid w:val="00D23835"/>
    <w:rsid w:val="00D42D4A"/>
    <w:rsid w:val="00D5334F"/>
    <w:rsid w:val="00D806CC"/>
    <w:rsid w:val="00DB2E06"/>
    <w:rsid w:val="00DE69F6"/>
    <w:rsid w:val="00E25864"/>
    <w:rsid w:val="00E37398"/>
    <w:rsid w:val="00E51EC2"/>
    <w:rsid w:val="00E718F3"/>
    <w:rsid w:val="00EA189B"/>
    <w:rsid w:val="00EA1F8F"/>
    <w:rsid w:val="00EB4EC7"/>
    <w:rsid w:val="00EC220D"/>
    <w:rsid w:val="00F040F0"/>
    <w:rsid w:val="00F0583B"/>
    <w:rsid w:val="00F07CC8"/>
    <w:rsid w:val="00F17E8B"/>
    <w:rsid w:val="00F243D4"/>
    <w:rsid w:val="00F41D8C"/>
    <w:rsid w:val="00F5575B"/>
    <w:rsid w:val="00F57980"/>
    <w:rsid w:val="00F87444"/>
    <w:rsid w:val="00F96AEB"/>
    <w:rsid w:val="00FA4F73"/>
    <w:rsid w:val="00FD1E32"/>
    <w:rsid w:val="00FD4B89"/>
    <w:rsid w:val="00FD7E23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DB8E7-8F93-4357-84A9-569A3EBE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9167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E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4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4E5"/>
  </w:style>
  <w:style w:type="paragraph" w:styleId="Piedepgina">
    <w:name w:val="footer"/>
    <w:basedOn w:val="Normal"/>
    <w:link w:val="PiedepginaCar"/>
    <w:uiPriority w:val="99"/>
    <w:unhideWhenUsed/>
    <w:rsid w:val="00104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4E5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10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JUDITH URQUIAGA CHARUN</dc:creator>
  <cp:lastModifiedBy>MARTINA JUDITH URQUIAGA CHARUN</cp:lastModifiedBy>
  <cp:revision>2</cp:revision>
  <cp:lastPrinted>2017-05-12T19:12:00Z</cp:lastPrinted>
  <dcterms:created xsi:type="dcterms:W3CDTF">2017-09-19T20:39:00Z</dcterms:created>
  <dcterms:modified xsi:type="dcterms:W3CDTF">2017-09-19T20:39:00Z</dcterms:modified>
</cp:coreProperties>
</file>