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3B04D3" w:rsidRDefault="0049152D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 w:rsidRPr="0049152D">
        <w:rPr>
          <w:rFonts w:ascii="Calibri Light" w:eastAsia="Times New Roman" w:hAnsi="Calibri Light" w:cstheme="minorHAnsi"/>
          <w:bCs/>
          <w:sz w:val="24"/>
          <w:szCs w:val="24"/>
        </w:rPr>
        <w:t>Título:</w:t>
      </w:r>
      <w:r>
        <w:rPr>
          <w:rFonts w:ascii="Calibri Light" w:eastAsia="Times New Roman" w:hAnsi="Calibri Light" w:cstheme="minorHAnsi"/>
          <w:b/>
          <w:bCs/>
          <w:sz w:val="24"/>
          <w:szCs w:val="24"/>
        </w:rPr>
        <w:t xml:space="preserve"> </w:t>
      </w:r>
      <w:r w:rsidR="00B92BFB" w:rsidRPr="00B92BFB">
        <w:rPr>
          <w:rFonts w:ascii="Calibri Light" w:eastAsia="Times New Roman" w:hAnsi="Calibri Light" w:cstheme="minorHAnsi"/>
          <w:b/>
          <w:bCs/>
          <w:sz w:val="24"/>
          <w:szCs w:val="24"/>
        </w:rPr>
        <w:t>Dis</w:t>
      </w:r>
      <w:r w:rsidR="000E28F5">
        <w:rPr>
          <w:rFonts w:ascii="Calibri Light" w:eastAsia="Times New Roman" w:hAnsi="Calibri Light" w:cstheme="minorHAnsi"/>
          <w:b/>
          <w:bCs/>
          <w:sz w:val="24"/>
          <w:szCs w:val="24"/>
        </w:rPr>
        <w:t>eñamos la carátula de nuestro</w:t>
      </w:r>
      <w:r w:rsidR="00B92BFB" w:rsidRPr="00B92BFB">
        <w:rPr>
          <w:rFonts w:ascii="Calibri Light" w:eastAsia="Times New Roman" w:hAnsi="Calibri Light" w:cstheme="minorHAnsi"/>
          <w:b/>
          <w:bCs/>
          <w:sz w:val="24"/>
          <w:szCs w:val="24"/>
        </w:rPr>
        <w:t xml:space="preserve"> álbum</w:t>
      </w:r>
    </w:p>
    <w:p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AC0984" w:rsidRDefault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FC0F36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FC0F36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</w:tcPr>
          <w:p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:rsidTr="00B2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auto"/>
          </w:tcPr>
          <w:p w:rsidR="00B92BFB" w:rsidRPr="00F35607" w:rsidRDefault="00B92BFB" w:rsidP="00B92BFB">
            <w:pPr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</w:pPr>
            <w:r w:rsidRPr="00F35607">
              <w:rPr>
                <w:rFonts w:asciiTheme="majorHAnsi" w:eastAsia="Calibri" w:hAnsiTheme="majorHAnsi" w:cs="Arial"/>
                <w:iCs/>
                <w:color w:val="000000" w:themeColor="text1"/>
                <w:sz w:val="18"/>
                <w:szCs w:val="18"/>
              </w:rPr>
              <w:t>Resuelve problemas de regularidad, equivalencia y cambio.</w:t>
            </w:r>
          </w:p>
          <w:p w:rsidR="00F35607" w:rsidRPr="00F35607" w:rsidRDefault="00B92BFB" w:rsidP="002C584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3560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Traduce datos y condiciones a expresiones algebraicas y gráficas. </w:t>
            </w:r>
          </w:p>
          <w:p w:rsidR="00321DD6" w:rsidRPr="00F35607" w:rsidRDefault="00F35607" w:rsidP="002C584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3560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Argumenta afirmaciones sobre relaciones de cambio y equivalencia</w:t>
            </w:r>
            <w:r w:rsidR="00FC0F36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:rsidR="003634B5" w:rsidRPr="00F35607" w:rsidRDefault="003634B5" w:rsidP="00E72911">
            <w:pPr>
              <w:pStyle w:val="Prrafodelista"/>
              <w:ind w:left="360"/>
              <w:jc w:val="both"/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auto"/>
          </w:tcPr>
          <w:p w:rsidR="00F35607" w:rsidRPr="00F35607" w:rsidRDefault="00B92BFB" w:rsidP="00177241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00" w:hanging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560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Establece relaciones entre datos que se repiten (objetos, colores, diseños) regularmente y los transforma en patrones de repetición (con criterios perceptuales o de cambio de posición). </w:t>
            </w:r>
          </w:p>
          <w:p w:rsidR="00F35607" w:rsidRPr="00F35607" w:rsidRDefault="00F35607" w:rsidP="00177241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00" w:hanging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560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Hace afirmaciones y explica lo que debe considerar para continuar o completar el patrón mediante ejemplos concretos. Así también, explica su proceso de resolución. </w:t>
            </w:r>
          </w:p>
          <w:p w:rsidR="003634B5" w:rsidRPr="00F35607" w:rsidRDefault="003634B5" w:rsidP="00F3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21DD6" w:rsidRPr="00F35607" w:rsidRDefault="00B8043A" w:rsidP="00B8043A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Cs/>
                <w:iCs/>
                <w:color w:val="000000" w:themeColor="text1"/>
                <w:sz w:val="18"/>
                <w:szCs w:val="18"/>
              </w:rPr>
            </w:pPr>
            <w:r w:rsidRPr="002574D3">
              <w:rPr>
                <w:rFonts w:ascii="Calibri Light" w:hAnsi="Calibri Light"/>
                <w:b/>
                <w:sz w:val="18"/>
                <w:szCs w:val="18"/>
              </w:rPr>
              <w:t>Elabora su álbum personal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062706">
              <w:rPr>
                <w:rFonts w:ascii="Calibri Light" w:hAnsi="Calibri Light"/>
                <w:sz w:val="18"/>
                <w:szCs w:val="18"/>
              </w:rPr>
              <w:t xml:space="preserve">al </w:t>
            </w:r>
            <w:r>
              <w:rPr>
                <w:rFonts w:ascii="Calibri Light" w:hAnsi="Calibri Light"/>
                <w:sz w:val="18"/>
                <w:szCs w:val="18"/>
              </w:rPr>
              <w:t>u</w:t>
            </w:r>
            <w:r w:rsidRPr="00062706">
              <w:rPr>
                <w:rFonts w:ascii="Calibri Light" w:hAnsi="Calibri Light"/>
                <w:sz w:val="18"/>
                <w:szCs w:val="18"/>
              </w:rPr>
              <w:t>tiliza</w:t>
            </w:r>
            <w:r>
              <w:rPr>
                <w:rFonts w:ascii="Calibri Light" w:hAnsi="Calibri Light"/>
                <w:sz w:val="18"/>
                <w:szCs w:val="18"/>
              </w:rPr>
              <w:t>r</w:t>
            </w:r>
            <w:r w:rsidRPr="00062706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FC0F36">
              <w:rPr>
                <w:rFonts w:ascii="Calibri Light" w:hAnsi="Calibri Light"/>
                <w:sz w:val="18"/>
                <w:szCs w:val="18"/>
              </w:rPr>
              <w:t xml:space="preserve">tanto </w:t>
            </w:r>
            <w:r w:rsidRPr="00062706">
              <w:rPr>
                <w:rFonts w:ascii="Calibri Light" w:hAnsi="Calibri Light"/>
                <w:sz w:val="18"/>
                <w:szCs w:val="18"/>
              </w:rPr>
              <w:t xml:space="preserve">formas geométricas y medidas para el diseño de la tapa </w:t>
            </w:r>
            <w:r w:rsidR="00FC0F36">
              <w:rPr>
                <w:rFonts w:ascii="Calibri Light" w:hAnsi="Calibri Light"/>
                <w:sz w:val="18"/>
                <w:szCs w:val="18"/>
              </w:rPr>
              <w:t>como</w:t>
            </w:r>
            <w:r w:rsidR="00FC0F36" w:rsidRPr="00062706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062706">
              <w:rPr>
                <w:rFonts w:ascii="Calibri Light" w:hAnsi="Calibri Light"/>
                <w:sz w:val="18"/>
                <w:szCs w:val="18"/>
              </w:rPr>
              <w:t xml:space="preserve">patrones de repetición para decorar la carátula y </w:t>
            </w:r>
            <w:r w:rsidR="00FC0F36">
              <w:rPr>
                <w:rFonts w:ascii="Calibri Light" w:hAnsi="Calibri Light"/>
                <w:sz w:val="18"/>
                <w:szCs w:val="18"/>
              </w:rPr>
              <w:t xml:space="preserve">las </w:t>
            </w:r>
            <w:r w:rsidRPr="00062706">
              <w:rPr>
                <w:rFonts w:ascii="Calibri Light" w:hAnsi="Calibri Light"/>
                <w:sz w:val="18"/>
                <w:szCs w:val="18"/>
              </w:rPr>
              <w:t>hojas del álbum.</w:t>
            </w:r>
          </w:p>
          <w:p w:rsidR="00F35607" w:rsidRPr="00F35607" w:rsidRDefault="00F35607" w:rsidP="00802D3E">
            <w:pPr>
              <w:spacing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Cs/>
                <w:iCs/>
                <w:color w:val="000000" w:themeColor="text1"/>
                <w:sz w:val="18"/>
                <w:szCs w:val="18"/>
              </w:rPr>
            </w:pPr>
          </w:p>
          <w:p w:rsidR="00321DD6" w:rsidRPr="00F35607" w:rsidRDefault="00E304C1" w:rsidP="00E304C1">
            <w:pPr>
              <w:spacing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Cs/>
                <w:iCs/>
                <w:color w:val="000000" w:themeColor="text1"/>
                <w:sz w:val="18"/>
                <w:szCs w:val="18"/>
              </w:rPr>
            </w:pPr>
            <w:r w:rsidRPr="00F35607">
              <w:rPr>
                <w:rFonts w:ascii="Calibri Light" w:hAnsi="Calibri Light"/>
                <w:bCs/>
                <w:iCs/>
                <w:color w:val="000000" w:themeColor="text1"/>
                <w:sz w:val="18"/>
                <w:szCs w:val="18"/>
              </w:rPr>
              <w:t xml:space="preserve">* Escala de valoración </w:t>
            </w:r>
          </w:p>
          <w:p w:rsidR="003634B5" w:rsidRPr="00F35607" w:rsidRDefault="003634B5" w:rsidP="00802D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E12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AC0984" w:rsidRDefault="00897950" w:rsidP="00321D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077EF9" w:rsidRDefault="00AC0984" w:rsidP="00321DD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E1213F" w:rsidTr="00E1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97950" w:rsidRPr="00E1213F" w:rsidRDefault="00E1213F" w:rsidP="00AE11FC">
            <w:pPr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  <w:lang w:val="es-ES"/>
              </w:rPr>
            </w:pPr>
            <w:r w:rsidRPr="00E1213F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  <w:lang w:val="es-ES"/>
              </w:rPr>
              <w:t xml:space="preserve">Enfoque </w:t>
            </w:r>
            <w:r w:rsidR="009E1C60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</w:rPr>
              <w:t>I</w:t>
            </w:r>
            <w:r w:rsidRPr="00E1213F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</w:rPr>
              <w:t>gualdad de género</w:t>
            </w:r>
            <w:r w:rsidRPr="00E1213F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97950" w:rsidRPr="00E1213F" w:rsidRDefault="008A0A61" w:rsidP="00321DD6">
            <w:pPr>
              <w:pStyle w:val="Prrafodelista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1213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manifiestan libremente sus ideas y participan en las actividades y decisiones.</w:t>
            </w:r>
          </w:p>
        </w:tc>
      </w:tr>
      <w:tr w:rsidR="00321DD6" w:rsidRPr="00E1213F" w:rsidTr="00321DD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0000" w:themeColor="text1"/>
            </w:tcBorders>
          </w:tcPr>
          <w:p w:rsidR="00321DD6" w:rsidRPr="00E1213F" w:rsidRDefault="00E1213F" w:rsidP="00321DD6">
            <w:pPr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  <w:u w:val="single"/>
              </w:rPr>
            </w:pPr>
            <w:r w:rsidRPr="00E1213F">
              <w:rPr>
                <w:rFonts w:ascii="Calibri Light" w:eastAsia="Times New Roman" w:hAnsi="Calibri Light" w:cstheme="minorHAnsi"/>
                <w:b w:val="0"/>
                <w:iCs/>
                <w:color w:val="000000" w:themeColor="text1"/>
                <w:sz w:val="18"/>
                <w:szCs w:val="18"/>
              </w:rPr>
              <w:t xml:space="preserve">Enfoque </w:t>
            </w:r>
            <w:r w:rsidR="009E1C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B</w:t>
            </w:r>
            <w:r w:rsidRPr="00E1213F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úsqueda de la excelencia</w:t>
            </w: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321DD6" w:rsidRPr="00E1213F" w:rsidRDefault="00321DD6" w:rsidP="00321DD6">
            <w:pPr>
              <w:pStyle w:val="Prrafodelista"/>
              <w:numPr>
                <w:ilvl w:val="0"/>
                <w:numId w:val="3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1213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</w:t>
            </w:r>
            <w:r w:rsidR="009E1C6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E1213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estudiantes dialogan y reflexionan sobre la importancia de trabajar en equipo respetando las ideas o propuestas de los demás.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E8307A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E8307A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E8307A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E8307A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74EF6" w:rsidRDefault="00210A6A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Elaborar</w:t>
            </w: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8307A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un</w:t>
            </w:r>
            <w:r w:rsidR="00E8307A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74EF6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papelógrafo</w:t>
            </w:r>
            <w:proofErr w:type="spellEnd"/>
            <w:r w:rsidR="00C74EF6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con el problema.</w:t>
            </w:r>
          </w:p>
          <w:p w:rsidR="00192E91" w:rsidRDefault="00192E91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Redactar en un </w:t>
            </w:r>
            <w:proofErr w:type="spellStart"/>
            <w:r w:rsidRPr="00192E91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papelógrafo</w:t>
            </w:r>
            <w:proofErr w:type="spellEnd"/>
            <w:r w:rsidRPr="00192E91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el propósito y los criterios a observar</w:t>
            </w: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durante la sesión.</w:t>
            </w:r>
          </w:p>
          <w:p w:rsidR="00F35607" w:rsidRDefault="00F35607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Prepara</w:t>
            </w:r>
            <w:r w:rsidR="00210A6A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1043A0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cenefas </w:t>
            </w: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para cada grupo</w:t>
            </w:r>
            <w:r w:rsidR="001043A0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, según el problema</w:t>
            </w:r>
            <w: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C74EF6" w:rsidRPr="00F35607" w:rsidRDefault="00C74EF6" w:rsidP="00C74EF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Revisa</w:t>
            </w:r>
            <w:r w:rsidR="00E8307A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r</w:t>
            </w: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la</w:t>
            </w:r>
            <w:r w:rsidR="0054372D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s</w:t>
            </w: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página</w:t>
            </w:r>
            <w:r w:rsidR="0054372D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s</w:t>
            </w: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54372D"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>19 y 20</w:t>
            </w:r>
            <w:r w:rsidRPr="00F35607"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  <w:t xml:space="preserve"> del Cuaderno de trabajo.</w:t>
            </w:r>
          </w:p>
          <w:p w:rsidR="00897950" w:rsidRPr="00F35607" w:rsidRDefault="00897950" w:rsidP="00C74EF6">
            <w:pPr>
              <w:pStyle w:val="Prrafodelista"/>
              <w:ind w:left="360"/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291" w:type="dxa"/>
          </w:tcPr>
          <w:p w:rsidR="00C74EF6" w:rsidRDefault="00C74EF6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Papelógrafo</w:t>
            </w:r>
            <w:proofErr w:type="spellEnd"/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con el problema</w:t>
            </w:r>
          </w:p>
          <w:p w:rsidR="00154ED7" w:rsidRDefault="00154ED7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Papelógrafo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con el propósito y los criteri</w:t>
            </w:r>
            <w:r w:rsidR="004141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os a observar durante la sesión</w:t>
            </w:r>
          </w:p>
          <w:p w:rsidR="00C21602" w:rsidRPr="00F35607" w:rsidRDefault="00C21602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Cenefas</w:t>
            </w:r>
          </w:p>
          <w:p w:rsidR="00C74EF6" w:rsidRPr="00F35607" w:rsidRDefault="00C74EF6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Plumones</w:t>
            </w:r>
            <w:r w:rsidR="0054372D"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de colores</w:t>
            </w:r>
          </w:p>
          <w:p w:rsidR="00C74EF6" w:rsidRPr="00F35607" w:rsidRDefault="000019BB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Tijeras, goma, regla, c</w:t>
            </w:r>
            <w:r w:rsidR="00C74EF6"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inta adhesiva</w:t>
            </w:r>
          </w:p>
          <w:p w:rsidR="00CE26A0" w:rsidRPr="00F35607" w:rsidRDefault="0054372D" w:rsidP="00C74EF6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Cuaderno de trabajo (pág</w:t>
            </w:r>
            <w:r w:rsidR="00E8307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 19 y 20</w:t>
            </w:r>
            <w:r w:rsidR="00C74EF6" w:rsidRPr="00F3560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).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E1213F" w:rsidRDefault="00E1213F" w:rsidP="00206AC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Conversa con </w:t>
      </w:r>
      <w:r w:rsidR="00343373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lo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s estudiantes </w:t>
      </w:r>
      <w:r w:rsidR="00DD42D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sobre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lo que realizaron en la sesión anterior</w:t>
      </w:r>
      <w:r w:rsidR="00DD42D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; a partir de ello, p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regúntales: ¿Dónde colocarán la descripción personal que realizaron?</w:t>
      </w:r>
      <w:r w:rsidR="00DD42D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¿cómo está quedando su álbum personal?, ¿podrán aplicar alguna decoración adicional que mejore la presentación del contenido de</w:t>
      </w:r>
      <w:r w:rsidR="00DD42DE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su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álbum? </w:t>
      </w:r>
    </w:p>
    <w:p w:rsidR="00E1213F" w:rsidRDefault="00E1213F" w:rsidP="00E1213F">
      <w:pPr>
        <w:pStyle w:val="Prrafodelista"/>
        <w:spacing w:after="0" w:line="240" w:lineRule="auto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</w:p>
    <w:p w:rsidR="006D5597" w:rsidRPr="006D5597" w:rsidRDefault="00125B7C" w:rsidP="00206AC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Presenta </w:t>
      </w:r>
      <w:r w:rsidR="00F742E6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un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proofErr w:type="spellStart"/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papelógrafo</w:t>
      </w:r>
      <w:proofErr w:type="spellEnd"/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con </w:t>
      </w:r>
      <w:r w:rsidR="00E1213F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el siguiente </w:t>
      </w:r>
      <w:r w:rsidR="006D5597" w:rsidRPr="006D559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problema:</w:t>
      </w:r>
    </w:p>
    <w:p w:rsidR="00B00F9C" w:rsidRDefault="0049519C" w:rsidP="00206AC6">
      <w:pPr>
        <w:pStyle w:val="Prrafodelista"/>
        <w:shd w:val="clear" w:color="auto" w:fill="EDEDED" w:themeFill="accent3" w:themeFillTint="33"/>
        <w:autoSpaceDE w:val="0"/>
        <w:autoSpaceDN w:val="0"/>
        <w:adjustRightInd w:val="0"/>
        <w:spacing w:before="180" w:after="0"/>
        <w:ind w:left="360"/>
        <w:jc w:val="center"/>
        <w:rPr>
          <w:rFonts w:asciiTheme="majorHAnsi" w:hAnsiTheme="majorHAnsi" w:cs="Arial"/>
          <w:b/>
          <w:sz w:val="18"/>
          <w:szCs w:val="18"/>
        </w:rPr>
      </w:pPr>
      <w:r w:rsidRPr="0049519C">
        <w:rPr>
          <w:rFonts w:asciiTheme="majorHAnsi" w:hAnsiTheme="majorHAnsi" w:cs="Arial"/>
          <w:b/>
          <w:sz w:val="18"/>
          <w:szCs w:val="18"/>
        </w:rPr>
        <w:t>Formando patrones con figuras</w:t>
      </w:r>
    </w:p>
    <w:p w:rsidR="00206AC6" w:rsidRDefault="004441AA" w:rsidP="008F3FD7">
      <w:pPr>
        <w:pStyle w:val="Prrafodelista"/>
        <w:shd w:val="clear" w:color="auto" w:fill="EDEDED" w:themeFill="accent3" w:themeFillTint="33"/>
        <w:autoSpaceDE w:val="0"/>
        <w:autoSpaceDN w:val="0"/>
        <w:adjustRightInd w:val="0"/>
        <w:spacing w:before="180" w:after="0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Queremos </w:t>
      </w:r>
      <w:r w:rsidR="00D40CE8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elaborar </w:t>
      </w:r>
      <w:r w:rsidR="00D1633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cenefas</w:t>
      </w:r>
      <w:r w:rsidR="008F3FD7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para decorar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la carátula de nuestro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álbum personal</w:t>
      </w:r>
      <w:r w:rsidR="00414176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,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r w:rsidR="00414176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tal 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como </w:t>
      </w:r>
      <w:r w:rsidR="00414176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la</w:t>
      </w:r>
      <w:r w:rsidR="00414176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que se observa en la imagen. ¿Qué figuras tendr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ía</w:t>
      </w:r>
      <w:r w:rsidR="00770588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n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que </w:t>
      </w:r>
      <w:r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dibujar</w:t>
      </w:r>
      <w:r w:rsidR="004F6063" w:rsidRP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para </w:t>
      </w:r>
      <w:r w:rsid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>completar la</w:t>
      </w:r>
      <w:r w:rsidR="00D16332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cenefa</w:t>
      </w:r>
      <w:r w:rsidR="008F3FD7"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  <w:t xml:space="preserve"> mostrada?</w:t>
      </w:r>
    </w:p>
    <w:p w:rsidR="00C41686" w:rsidRPr="008F3FD7" w:rsidRDefault="00C41686" w:rsidP="008F3FD7">
      <w:pPr>
        <w:pStyle w:val="Prrafodelista"/>
        <w:shd w:val="clear" w:color="auto" w:fill="EDEDED" w:themeFill="accent3" w:themeFillTint="33"/>
        <w:autoSpaceDE w:val="0"/>
        <w:autoSpaceDN w:val="0"/>
        <w:adjustRightInd w:val="0"/>
        <w:spacing w:before="180" w:after="0"/>
        <w:ind w:left="360"/>
        <w:jc w:val="both"/>
        <w:rPr>
          <w:rFonts w:ascii="Calibri Light" w:eastAsia="Times New Roman" w:hAnsi="Calibri Light" w:cstheme="minorHAnsi"/>
          <w:bCs/>
          <w:iCs/>
          <w:color w:val="000000" w:themeColor="text1"/>
          <w:sz w:val="18"/>
          <w:szCs w:val="18"/>
          <w:lang w:val="es-ES"/>
        </w:rPr>
      </w:pPr>
    </w:p>
    <w:p w:rsidR="00206AC6" w:rsidRPr="004441AA" w:rsidRDefault="00802D3E" w:rsidP="004441AA">
      <w:pPr>
        <w:pStyle w:val="Prrafodelista"/>
        <w:shd w:val="clear" w:color="auto" w:fill="EDEDED" w:themeFill="accent3" w:themeFillTint="33"/>
        <w:autoSpaceDE w:val="0"/>
        <w:autoSpaceDN w:val="0"/>
        <w:adjustRightInd w:val="0"/>
        <w:spacing w:before="180" w:after="0"/>
        <w:ind w:left="36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noProof/>
          <w:sz w:val="18"/>
          <w:szCs w:val="18"/>
          <w:lang w:eastAsia="es-PE"/>
        </w:rPr>
        <w:drawing>
          <wp:inline distT="0" distB="0" distL="0" distR="0" wp14:anchorId="78BC580F" wp14:editId="09F46D8C">
            <wp:extent cx="4341412" cy="558948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83" cy="5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AA" w:rsidRDefault="004441AA" w:rsidP="004441AA">
      <w:pPr>
        <w:pStyle w:val="Prrafodelista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Theme="majorHAnsi" w:hAnsiTheme="majorHAnsi" w:cs="Arial"/>
          <w:sz w:val="18"/>
          <w:szCs w:val="18"/>
        </w:rPr>
      </w:pPr>
    </w:p>
    <w:p w:rsidR="00E1213F" w:rsidRPr="00E1213F" w:rsidRDefault="00E1213F" w:rsidP="00C72CEA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ajorHAnsi" w:hAnsiTheme="majorHAnsi" w:cs="Arial"/>
          <w:b/>
          <w:sz w:val="18"/>
          <w:szCs w:val="18"/>
        </w:rPr>
      </w:pPr>
      <w:r w:rsidRPr="00E1213F">
        <w:rPr>
          <w:rFonts w:asciiTheme="majorHAnsi" w:hAnsiTheme="majorHAnsi" w:cs="Arial"/>
          <w:b/>
          <w:sz w:val="18"/>
          <w:szCs w:val="18"/>
        </w:rPr>
        <w:t>Familiarización con el problema</w:t>
      </w:r>
    </w:p>
    <w:p w:rsidR="00F1192C" w:rsidRPr="008B7DA7" w:rsidRDefault="00E1213F" w:rsidP="004A70FB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F1192C">
        <w:rPr>
          <w:rFonts w:asciiTheme="majorHAnsi" w:hAnsiTheme="majorHAnsi" w:cs="Arial"/>
          <w:sz w:val="18"/>
          <w:szCs w:val="18"/>
        </w:rPr>
        <w:t>Para que los estudiantes comprendan el problema y las relaciones matemática</w:t>
      </w:r>
      <w:r w:rsidR="00F1192C" w:rsidRPr="00F1192C">
        <w:rPr>
          <w:rFonts w:asciiTheme="majorHAnsi" w:hAnsiTheme="majorHAnsi" w:cs="Arial"/>
          <w:sz w:val="18"/>
          <w:szCs w:val="18"/>
        </w:rPr>
        <w:t>s</w:t>
      </w:r>
      <w:r w:rsidRPr="00F1192C">
        <w:rPr>
          <w:rFonts w:asciiTheme="majorHAnsi" w:hAnsiTheme="majorHAnsi" w:cs="Arial"/>
          <w:sz w:val="18"/>
          <w:szCs w:val="18"/>
        </w:rPr>
        <w:t xml:space="preserve"> que este presenta, realiza </w:t>
      </w:r>
      <w:r w:rsidR="00F30007">
        <w:rPr>
          <w:rFonts w:asciiTheme="majorHAnsi" w:hAnsiTheme="majorHAnsi" w:cs="Arial"/>
          <w:sz w:val="18"/>
          <w:szCs w:val="18"/>
        </w:rPr>
        <w:t xml:space="preserve">las siguientes </w:t>
      </w:r>
      <w:r w:rsidR="000019BB" w:rsidRPr="00F1192C">
        <w:rPr>
          <w:rFonts w:asciiTheme="majorHAnsi" w:hAnsiTheme="majorHAnsi" w:cs="Arial"/>
          <w:sz w:val="18"/>
          <w:szCs w:val="18"/>
        </w:rPr>
        <w:t>preguntas:</w:t>
      </w:r>
      <w:r w:rsidRPr="00F1192C">
        <w:rPr>
          <w:rFonts w:asciiTheme="majorHAnsi" w:hAnsiTheme="majorHAnsi" w:cs="Arial"/>
          <w:sz w:val="18"/>
          <w:szCs w:val="18"/>
        </w:rPr>
        <w:t xml:space="preserve"> </w:t>
      </w:r>
      <w:r w:rsidR="00D40CE8" w:rsidRPr="00F1192C">
        <w:rPr>
          <w:rFonts w:asciiTheme="majorHAnsi" w:hAnsiTheme="majorHAnsi" w:cs="Arial"/>
          <w:sz w:val="18"/>
          <w:szCs w:val="18"/>
        </w:rPr>
        <w:t>¿</w:t>
      </w:r>
      <w:r w:rsidR="00F30007">
        <w:rPr>
          <w:rFonts w:asciiTheme="majorHAnsi" w:hAnsiTheme="majorHAnsi" w:cs="Arial"/>
          <w:sz w:val="18"/>
          <w:szCs w:val="18"/>
        </w:rPr>
        <w:t>T</w:t>
      </w:r>
      <w:r w:rsidR="00D40CE8" w:rsidRPr="00F1192C">
        <w:rPr>
          <w:rFonts w:asciiTheme="majorHAnsi" w:hAnsiTheme="majorHAnsi" w:cs="Arial"/>
          <w:sz w:val="18"/>
          <w:szCs w:val="18"/>
        </w:rPr>
        <w:t xml:space="preserve">odas las figuras </w:t>
      </w:r>
      <w:r w:rsidR="004F1FB6" w:rsidRPr="008B7DA7">
        <w:rPr>
          <w:rFonts w:asciiTheme="majorHAnsi" w:hAnsiTheme="majorHAnsi" w:cs="Arial"/>
          <w:color w:val="000000" w:themeColor="text1"/>
          <w:sz w:val="18"/>
          <w:szCs w:val="18"/>
        </w:rPr>
        <w:t>tienen la misma forma?,</w:t>
      </w:r>
      <w:r w:rsidR="00F44F17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¿tienen el mismo color?,</w:t>
      </w:r>
      <w:r w:rsidR="004F1FB6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¿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>algunas se repiten</w:t>
      </w:r>
      <w:r w:rsidR="004F1FB6" w:rsidRPr="008B7DA7">
        <w:rPr>
          <w:rFonts w:asciiTheme="majorHAnsi" w:hAnsiTheme="majorHAnsi" w:cs="Arial"/>
          <w:color w:val="000000" w:themeColor="text1"/>
          <w:sz w:val="18"/>
          <w:szCs w:val="18"/>
        </w:rPr>
        <w:t>?</w:t>
      </w:r>
      <w:r w:rsidR="00414176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="004F1FB6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¿qué </w:t>
      </w:r>
      <w:r w:rsidR="00D40CE8" w:rsidRPr="008B7DA7">
        <w:rPr>
          <w:rFonts w:asciiTheme="majorHAnsi" w:hAnsiTheme="majorHAnsi" w:cs="Arial"/>
          <w:color w:val="000000" w:themeColor="text1"/>
          <w:sz w:val="18"/>
          <w:szCs w:val="18"/>
        </w:rPr>
        <w:t>es lo que varía entre una figura y otra</w:t>
      </w:r>
      <w:r w:rsidR="00F44F17" w:rsidRPr="008B7DA7">
        <w:rPr>
          <w:rFonts w:asciiTheme="majorHAnsi" w:hAnsiTheme="majorHAnsi" w:cs="Arial"/>
          <w:color w:val="000000" w:themeColor="text1"/>
          <w:sz w:val="18"/>
          <w:szCs w:val="18"/>
        </w:rPr>
        <w:t>?</w:t>
      </w:r>
    </w:p>
    <w:p w:rsidR="000019BB" w:rsidRPr="008B7DA7" w:rsidRDefault="000019BB" w:rsidP="004A70FB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2574D3">
        <w:rPr>
          <w:rFonts w:asciiTheme="majorHAnsi" w:hAnsiTheme="majorHAnsi" w:cs="Arial"/>
          <w:b/>
          <w:color w:val="000000" w:themeColor="text1"/>
          <w:sz w:val="18"/>
          <w:szCs w:val="18"/>
        </w:rPr>
        <w:lastRenderedPageBreak/>
        <w:t>Comunica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8B7DA7">
        <w:rPr>
          <w:rFonts w:asciiTheme="majorHAnsi" w:hAnsiTheme="majorHAnsi" w:cs="Arial"/>
          <w:b/>
          <w:color w:val="000000" w:themeColor="text1"/>
          <w:sz w:val="18"/>
          <w:szCs w:val="18"/>
        </w:rPr>
        <w:t>el propósito de la sesión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: “Hoy </w:t>
      </w:r>
      <w:r w:rsidR="00F1192C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aprenderán a diseñar una cenefa para </w:t>
      </w:r>
      <w:r w:rsidR="0010541D">
        <w:rPr>
          <w:rFonts w:asciiTheme="majorHAnsi" w:hAnsiTheme="majorHAnsi" w:cs="Arial"/>
          <w:color w:val="000000" w:themeColor="text1"/>
          <w:sz w:val="18"/>
          <w:szCs w:val="18"/>
        </w:rPr>
        <w:t>su</w:t>
      </w:r>
      <w:r w:rsidR="0010541D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F1192C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álbum </w:t>
      </w:r>
      <w:r w:rsidR="0010541D">
        <w:rPr>
          <w:rFonts w:asciiTheme="majorHAnsi" w:hAnsiTheme="majorHAnsi" w:cs="Arial"/>
          <w:color w:val="000000" w:themeColor="text1"/>
          <w:sz w:val="18"/>
          <w:szCs w:val="18"/>
        </w:rPr>
        <w:t xml:space="preserve">personal </w:t>
      </w:r>
      <w:r w:rsidR="00F1192C" w:rsidRPr="008B7DA7">
        <w:rPr>
          <w:rFonts w:asciiTheme="majorHAnsi" w:hAnsiTheme="majorHAnsi" w:cs="Arial"/>
          <w:color w:val="000000" w:themeColor="text1"/>
          <w:sz w:val="18"/>
          <w:szCs w:val="18"/>
        </w:rPr>
        <w:t>utilizando patrones</w:t>
      </w:r>
      <w:r w:rsidR="00206AC6" w:rsidRPr="008B7DA7">
        <w:rPr>
          <w:rFonts w:asciiTheme="majorHAnsi" w:hAnsiTheme="majorHAnsi" w:cs="Arial"/>
          <w:color w:val="000000" w:themeColor="text1"/>
          <w:sz w:val="18"/>
          <w:szCs w:val="18"/>
        </w:rPr>
        <w:t>”.</w:t>
      </w:r>
    </w:p>
    <w:p w:rsidR="00355E26" w:rsidRPr="008B7DA7" w:rsidRDefault="00282846" w:rsidP="00206AC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Informa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0019BB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que durante el desarrollo de </w:t>
      </w:r>
      <w:r w:rsidR="00355E26" w:rsidRPr="008B7DA7">
        <w:rPr>
          <w:rFonts w:asciiTheme="majorHAnsi" w:hAnsiTheme="majorHAnsi" w:cs="Arial"/>
          <w:color w:val="000000" w:themeColor="text1"/>
          <w:sz w:val="18"/>
          <w:szCs w:val="18"/>
        </w:rPr>
        <w:t>esta sesión y la siguiente</w:t>
      </w:r>
      <w:r w:rsidR="000019BB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observarás </w:t>
      </w:r>
      <w:r w:rsidR="001322DB">
        <w:rPr>
          <w:rFonts w:asciiTheme="majorHAnsi" w:hAnsiTheme="majorHAnsi" w:cs="Arial"/>
          <w:color w:val="000000" w:themeColor="text1"/>
          <w:sz w:val="18"/>
          <w:szCs w:val="18"/>
        </w:rPr>
        <w:t>permanentemente</w:t>
      </w:r>
      <w:r w:rsidR="000019BB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c</w:t>
      </w:r>
      <w:r w:rsidR="001322DB">
        <w:rPr>
          <w:rFonts w:asciiTheme="majorHAnsi" w:hAnsiTheme="majorHAnsi" w:cs="Arial"/>
          <w:color w:val="000000" w:themeColor="text1"/>
          <w:sz w:val="18"/>
          <w:szCs w:val="18"/>
        </w:rPr>
        <w:t>ó</w:t>
      </w:r>
      <w:r w:rsidR="000019BB" w:rsidRPr="008B7DA7">
        <w:rPr>
          <w:rFonts w:asciiTheme="majorHAnsi" w:hAnsiTheme="majorHAnsi" w:cs="Arial"/>
          <w:color w:val="000000" w:themeColor="text1"/>
          <w:sz w:val="18"/>
          <w:szCs w:val="18"/>
        </w:rPr>
        <w:t>mo relacionan</w:t>
      </w:r>
      <w:r w:rsidR="000019BB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los </w:t>
      </w:r>
      <w:r w:rsidR="00F36FA1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dibujos 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entre sí para encontrar una regla que les permita continuar o crear un diseño, tomando en cuenta formas y colores. También</w:t>
      </w:r>
      <w:r w:rsidR="004B76C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4B76C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mostrarás</w:t>
      </w:r>
      <w:r w:rsidR="004B76C3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aten</w:t>
      </w:r>
      <w:r w:rsidR="004B76C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ción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a las afirmaciones que realicen sobre lo que va</w:t>
      </w:r>
      <w:r w:rsidR="004B76C3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ya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 encontrando en el diseño.</w:t>
      </w:r>
    </w:p>
    <w:p w:rsidR="00355E26" w:rsidRPr="00355E26" w:rsidRDefault="000524A3" w:rsidP="00206AC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Escribe</w:t>
      </w:r>
      <w:r w:rsidR="00A503A8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A503A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en un </w:t>
      </w:r>
      <w:proofErr w:type="spellStart"/>
      <w:r w:rsidR="00A503A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papelógrafo</w:t>
      </w:r>
      <w:proofErr w:type="spellEnd"/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C72CEA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el 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propósito y los criterios a observar </w:t>
      </w: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y pégalo </w:t>
      </w:r>
      <w:r w:rsidR="00355E26" w:rsidRPr="008B7DA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en </w:t>
      </w:r>
      <w:r w:rsidR="00355E26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un lugar visible del aula. </w:t>
      </w:r>
    </w:p>
    <w:p w:rsidR="000019BB" w:rsidRPr="000019BB" w:rsidRDefault="000019BB" w:rsidP="00206AC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0019BB">
        <w:rPr>
          <w:rFonts w:asciiTheme="majorHAnsi" w:hAnsiTheme="majorHAnsi" w:cs="Arial"/>
          <w:sz w:val="18"/>
          <w:szCs w:val="18"/>
        </w:rPr>
        <w:t>Acuerda</w:t>
      </w:r>
      <w:r w:rsidR="000524A3">
        <w:rPr>
          <w:rFonts w:asciiTheme="majorHAnsi" w:hAnsiTheme="majorHAnsi" w:cs="Arial"/>
          <w:sz w:val="18"/>
          <w:szCs w:val="18"/>
        </w:rPr>
        <w:t>,</w:t>
      </w:r>
      <w:r w:rsidRPr="000019BB">
        <w:rPr>
          <w:rFonts w:asciiTheme="majorHAnsi" w:hAnsiTheme="majorHAnsi" w:cs="Arial"/>
          <w:sz w:val="18"/>
          <w:szCs w:val="18"/>
        </w:rPr>
        <w:t xml:space="preserve"> junto con los estudiantes, algunas normas de convivencia</w:t>
      </w:r>
      <w:r w:rsidR="00355E26">
        <w:rPr>
          <w:rFonts w:asciiTheme="majorHAnsi" w:hAnsiTheme="majorHAnsi" w:cs="Arial"/>
          <w:sz w:val="18"/>
          <w:szCs w:val="18"/>
        </w:rPr>
        <w:t xml:space="preserve"> acordes </w:t>
      </w:r>
      <w:r w:rsidR="000524A3">
        <w:rPr>
          <w:rFonts w:asciiTheme="majorHAnsi" w:hAnsiTheme="majorHAnsi" w:cs="Arial"/>
          <w:sz w:val="18"/>
          <w:szCs w:val="18"/>
        </w:rPr>
        <w:t xml:space="preserve">con </w:t>
      </w:r>
      <w:r w:rsidR="00355E26">
        <w:rPr>
          <w:rFonts w:asciiTheme="majorHAnsi" w:hAnsiTheme="majorHAnsi" w:cs="Arial"/>
          <w:sz w:val="18"/>
          <w:szCs w:val="18"/>
        </w:rPr>
        <w:t xml:space="preserve">esta </w:t>
      </w:r>
      <w:r w:rsidRPr="000019BB">
        <w:rPr>
          <w:rFonts w:asciiTheme="majorHAnsi" w:hAnsiTheme="majorHAnsi" w:cs="Arial"/>
          <w:sz w:val="18"/>
          <w:szCs w:val="18"/>
        </w:rPr>
        <w:t>sesión.</w:t>
      </w:r>
    </w:p>
    <w:p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355E26" w:rsidRPr="00C41686" w:rsidRDefault="00355E26" w:rsidP="00355E26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Búsqueda y ejecución de estrategias</w:t>
      </w:r>
    </w:p>
    <w:p w:rsidR="009C48EF" w:rsidRPr="008B7DA7" w:rsidRDefault="009C48EF" w:rsidP="009C48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114969">
        <w:rPr>
          <w:rFonts w:asciiTheme="majorHAnsi" w:hAnsiTheme="majorHAnsi"/>
          <w:b/>
          <w:color w:val="7F7F7F" w:themeColor="text1" w:themeTint="80"/>
          <w:sz w:val="18"/>
          <w:szCs w:val="18"/>
        </w:rPr>
        <w:t>En equipos</w:t>
      </w:r>
    </w:p>
    <w:p w:rsidR="00F1192C" w:rsidRPr="008B7DA7" w:rsidRDefault="00355E26" w:rsidP="003348E3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Antes de formar equipos de trabajo, brinda unos minutos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para que </w:t>
      </w:r>
      <w:r w:rsidR="00716B08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los estudiantes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exploren </w:t>
      </w:r>
      <w:r w:rsidR="00716B08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reconozcan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>el diseño</w:t>
      </w:r>
      <w:r w:rsidR="00716B08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la forma, </w:t>
      </w:r>
      <w:r w:rsidR="00716B08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el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color y </w:t>
      </w:r>
      <w:r w:rsidR="00716B08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</w:t>
      </w:r>
      <w:r w:rsidR="009C48EF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cantidad de puntitos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que tiene </w:t>
      </w:r>
      <w:r w:rsidR="0041417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cada una de las figuras que forman 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</w:t>
      </w:r>
      <w:r w:rsidR="00716B08">
        <w:rPr>
          <w:rFonts w:asciiTheme="majorHAnsi" w:hAnsiTheme="majorHAnsi" w:cs="Arial"/>
          <w:bCs/>
          <w:color w:val="000000" w:themeColor="text1"/>
          <w:sz w:val="18"/>
          <w:szCs w:val="18"/>
        </w:rPr>
        <w:t>cenefa</w:t>
      </w:r>
      <w:r w:rsidR="00C72CEA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  <w:r w:rsidR="009C48EF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6A68B9">
        <w:rPr>
          <w:rFonts w:asciiTheme="majorHAnsi" w:hAnsiTheme="majorHAnsi" w:cs="Arial"/>
          <w:bCs/>
          <w:color w:val="000000" w:themeColor="text1"/>
          <w:sz w:val="18"/>
          <w:szCs w:val="18"/>
        </w:rPr>
        <w:t>Plantea esta p</w:t>
      </w:r>
      <w:r w:rsidR="009C48EF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>reg</w:t>
      </w:r>
      <w:r w:rsidR="006A68B9">
        <w:rPr>
          <w:rFonts w:asciiTheme="majorHAnsi" w:hAnsiTheme="majorHAnsi" w:cs="Arial"/>
          <w:bCs/>
          <w:color w:val="000000" w:themeColor="text1"/>
          <w:sz w:val="18"/>
          <w:szCs w:val="18"/>
        </w:rPr>
        <w:t>u</w:t>
      </w:r>
      <w:r w:rsidR="009C48EF" w:rsidRPr="008B7DA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nta: </w:t>
      </w:r>
      <w:r w:rsidR="00114969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¿Cómo sabemos qué figura </w:t>
      </w:r>
      <w:r w:rsidR="009C48EF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continúa </w:t>
      </w:r>
      <w:r w:rsidR="006A68B9">
        <w:rPr>
          <w:rFonts w:asciiTheme="majorHAnsi" w:hAnsiTheme="majorHAnsi" w:cs="Arial"/>
          <w:color w:val="000000" w:themeColor="text1"/>
          <w:sz w:val="18"/>
          <w:szCs w:val="18"/>
        </w:rPr>
        <w:t xml:space="preserve">en </w:t>
      </w:r>
      <w:r w:rsidR="009C48EF" w:rsidRPr="008B7DA7">
        <w:rPr>
          <w:rFonts w:asciiTheme="majorHAnsi" w:hAnsiTheme="majorHAnsi" w:cs="Arial"/>
          <w:color w:val="000000" w:themeColor="text1"/>
          <w:sz w:val="18"/>
          <w:szCs w:val="18"/>
        </w:rPr>
        <w:t>la cenefa?</w:t>
      </w:r>
      <w:r w:rsidR="006A68B9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="009C48EF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¿</w:t>
      </w:r>
      <w:r w:rsidR="006A68B9">
        <w:rPr>
          <w:rFonts w:asciiTheme="majorHAnsi" w:hAnsiTheme="majorHAnsi" w:cs="Arial"/>
          <w:color w:val="000000" w:themeColor="text1"/>
          <w:sz w:val="18"/>
          <w:szCs w:val="18"/>
        </w:rPr>
        <w:t>q</w:t>
      </w:r>
      <w:r w:rsidR="009C48EF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ué tenemos que hacer para continuar la cenefa? </w:t>
      </w:r>
    </w:p>
    <w:p w:rsidR="003348E3" w:rsidRDefault="00C41686" w:rsidP="003348E3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="Arial"/>
          <w:sz w:val="18"/>
          <w:szCs w:val="18"/>
        </w:rPr>
      </w:pP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>Organ</w:t>
      </w:r>
      <w:r w:rsidR="0061063F">
        <w:rPr>
          <w:rFonts w:asciiTheme="majorHAnsi" w:hAnsiTheme="majorHAnsi" w:cs="Arial"/>
          <w:color w:val="000000" w:themeColor="text1"/>
          <w:sz w:val="18"/>
          <w:szCs w:val="18"/>
        </w:rPr>
        <w:t>i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>za</w:t>
      </w:r>
      <w:r w:rsidR="0061063F">
        <w:rPr>
          <w:rFonts w:asciiTheme="majorHAnsi" w:hAnsiTheme="majorHAnsi" w:cs="Arial"/>
          <w:color w:val="000000" w:themeColor="text1"/>
          <w:sz w:val="18"/>
          <w:szCs w:val="18"/>
        </w:rPr>
        <w:t xml:space="preserve"> a todos en 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equipos </w:t>
      </w:r>
      <w:r w:rsidR="0061063F">
        <w:rPr>
          <w:rFonts w:asciiTheme="majorHAnsi" w:hAnsiTheme="majorHAnsi" w:cs="Arial"/>
          <w:color w:val="000000" w:themeColor="text1"/>
          <w:sz w:val="18"/>
          <w:szCs w:val="18"/>
        </w:rPr>
        <w:t>y</w:t>
      </w:r>
      <w:r w:rsidR="00EF18EC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e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ntrega a cada </w:t>
      </w:r>
      <w:r w:rsidR="0061063F">
        <w:rPr>
          <w:rFonts w:asciiTheme="majorHAnsi" w:hAnsiTheme="majorHAnsi" w:cs="Arial"/>
          <w:color w:val="000000" w:themeColor="text1"/>
          <w:sz w:val="18"/>
          <w:szCs w:val="18"/>
        </w:rPr>
        <w:t>uno</w:t>
      </w:r>
      <w:r w:rsidR="0061063F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3C7C9C" w:rsidRPr="008B7DA7">
        <w:rPr>
          <w:rFonts w:asciiTheme="majorHAnsi" w:hAnsiTheme="majorHAnsi" w:cs="Arial"/>
          <w:color w:val="000000" w:themeColor="text1"/>
          <w:sz w:val="18"/>
          <w:szCs w:val="18"/>
        </w:rPr>
        <w:t>una</w:t>
      </w:r>
      <w:r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414176">
        <w:rPr>
          <w:rFonts w:asciiTheme="majorHAnsi" w:hAnsiTheme="majorHAnsi" w:cs="Arial"/>
          <w:color w:val="000000" w:themeColor="text1"/>
          <w:sz w:val="18"/>
          <w:szCs w:val="18"/>
        </w:rPr>
        <w:t xml:space="preserve">de las </w:t>
      </w:r>
      <w:r w:rsidR="00EF18EC" w:rsidRPr="008B7DA7">
        <w:rPr>
          <w:rFonts w:asciiTheme="majorHAnsi" w:hAnsiTheme="majorHAnsi" w:cs="Arial"/>
          <w:color w:val="000000" w:themeColor="text1"/>
          <w:sz w:val="18"/>
          <w:szCs w:val="18"/>
        </w:rPr>
        <w:t>cenefa</w:t>
      </w:r>
      <w:r w:rsidR="00414176">
        <w:rPr>
          <w:rFonts w:asciiTheme="majorHAnsi" w:hAnsiTheme="majorHAnsi" w:cs="Arial"/>
          <w:color w:val="000000" w:themeColor="text1"/>
          <w:sz w:val="18"/>
          <w:szCs w:val="18"/>
        </w:rPr>
        <w:t>s que preparaste para esta parte de la sesión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. 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 xml:space="preserve">Busca que 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>enc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>ue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>ntr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>en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la regularidad o la relación que hay entre cada figura y el orden en el que aparecen en la cenefa. P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 xml:space="preserve">ara ello, utiliza las siguientes interrogantes: 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>¿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>C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>ómo cambia el color de una figura a otra?, ¿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>c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>ambia o no la forma de las figuras?</w:t>
      </w:r>
      <w:r w:rsidR="00C72135">
        <w:rPr>
          <w:rFonts w:asciiTheme="majorHAnsi" w:hAnsiTheme="majorHAnsi" w:cs="Arial"/>
          <w:color w:val="000000" w:themeColor="text1"/>
          <w:sz w:val="18"/>
          <w:szCs w:val="18"/>
        </w:rPr>
        <w:t>;</w:t>
      </w:r>
      <w:r w:rsidR="003348E3" w:rsidRPr="008B7DA7">
        <w:rPr>
          <w:rFonts w:asciiTheme="majorHAnsi" w:hAnsiTheme="majorHAnsi" w:cs="Arial"/>
          <w:color w:val="000000" w:themeColor="text1"/>
          <w:sz w:val="18"/>
          <w:szCs w:val="18"/>
        </w:rPr>
        <w:t xml:space="preserve"> ¿hay algún cambio en los puntitos que acompañan las </w:t>
      </w:r>
      <w:r w:rsidR="003348E3">
        <w:rPr>
          <w:rFonts w:asciiTheme="majorHAnsi" w:hAnsiTheme="majorHAnsi" w:cs="Arial"/>
          <w:sz w:val="18"/>
          <w:szCs w:val="18"/>
        </w:rPr>
        <w:t>figuras?</w:t>
      </w:r>
      <w:r w:rsidR="00C72135">
        <w:rPr>
          <w:rFonts w:asciiTheme="majorHAnsi" w:hAnsiTheme="majorHAnsi" w:cs="Arial"/>
          <w:sz w:val="18"/>
          <w:szCs w:val="18"/>
        </w:rPr>
        <w:t>,</w:t>
      </w:r>
      <w:r w:rsidR="003348E3">
        <w:rPr>
          <w:rFonts w:asciiTheme="majorHAnsi" w:hAnsiTheme="majorHAnsi" w:cs="Arial"/>
          <w:sz w:val="18"/>
          <w:szCs w:val="18"/>
        </w:rPr>
        <w:t xml:space="preserve"> ¿cómo es ese cambio?</w:t>
      </w:r>
    </w:p>
    <w:p w:rsidR="00F7231B" w:rsidRPr="000B0805" w:rsidRDefault="000B0805" w:rsidP="007C67B7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2574D3">
        <w:rPr>
          <w:rFonts w:asciiTheme="majorHAnsi" w:hAnsiTheme="majorHAnsi"/>
          <w:sz w:val="18"/>
          <w:szCs w:val="18"/>
        </w:rPr>
        <w:t xml:space="preserve">Se espera que </w:t>
      </w:r>
      <w:r w:rsidRPr="000B0805">
        <w:rPr>
          <w:rFonts w:asciiTheme="majorHAnsi" w:hAnsiTheme="majorHAnsi" w:cs="Arial"/>
          <w:sz w:val="18"/>
          <w:szCs w:val="18"/>
        </w:rPr>
        <w:t>a</w:t>
      </w:r>
      <w:r w:rsidR="00F7231B" w:rsidRPr="000B0805">
        <w:rPr>
          <w:rFonts w:asciiTheme="majorHAnsi" w:hAnsiTheme="majorHAnsi" w:cs="Arial"/>
          <w:sz w:val="18"/>
          <w:szCs w:val="18"/>
        </w:rPr>
        <w:t xml:space="preserve">lgunos equipos </w:t>
      </w:r>
      <w:r>
        <w:rPr>
          <w:rFonts w:asciiTheme="majorHAnsi" w:hAnsiTheme="majorHAnsi" w:cs="Arial"/>
          <w:sz w:val="18"/>
          <w:szCs w:val="18"/>
        </w:rPr>
        <w:t>mencionen</w:t>
      </w:r>
      <w:r w:rsidR="00F7231B" w:rsidRPr="000B0805">
        <w:rPr>
          <w:rFonts w:asciiTheme="majorHAnsi" w:hAnsiTheme="majorHAnsi" w:cs="Arial"/>
          <w:sz w:val="18"/>
          <w:szCs w:val="18"/>
        </w:rPr>
        <w:t xml:space="preserve"> lo siguiente:</w:t>
      </w:r>
    </w:p>
    <w:p w:rsidR="007C67B7" w:rsidRPr="00F50834" w:rsidRDefault="007C67B7" w:rsidP="007C67B7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045FEC37" wp14:editId="6EF5BBFD">
            <wp:extent cx="4883150" cy="245087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22" cy="24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B7" w:rsidRPr="007C67B7" w:rsidRDefault="007C67B7" w:rsidP="007C67B7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4A7277" w:rsidRPr="00AD2368" w:rsidRDefault="00AB2A67" w:rsidP="00AD2368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Motiva a los grupos </w:t>
      </w:r>
      <w:r w:rsidR="001C732C">
        <w:rPr>
          <w:rFonts w:asciiTheme="majorHAnsi" w:hAnsiTheme="majorHAnsi" w:cs="Arial"/>
          <w:sz w:val="18"/>
          <w:szCs w:val="18"/>
        </w:rPr>
        <w:t>a</w:t>
      </w:r>
      <w:r w:rsidR="003348E3">
        <w:rPr>
          <w:rFonts w:asciiTheme="majorHAnsi" w:hAnsiTheme="majorHAnsi" w:cs="Arial"/>
          <w:sz w:val="18"/>
          <w:szCs w:val="18"/>
        </w:rPr>
        <w:t xml:space="preserve"> </w:t>
      </w:r>
      <w:r w:rsidR="0090206E">
        <w:rPr>
          <w:rFonts w:asciiTheme="majorHAnsi" w:hAnsiTheme="majorHAnsi" w:cs="Arial"/>
          <w:sz w:val="18"/>
          <w:szCs w:val="18"/>
        </w:rPr>
        <w:t>ensay</w:t>
      </w:r>
      <w:r w:rsidR="001C732C">
        <w:rPr>
          <w:rFonts w:asciiTheme="majorHAnsi" w:hAnsiTheme="majorHAnsi" w:cs="Arial"/>
          <w:sz w:val="18"/>
          <w:szCs w:val="18"/>
        </w:rPr>
        <w:t>ar</w:t>
      </w:r>
      <w:r w:rsidR="0090206E">
        <w:rPr>
          <w:rFonts w:asciiTheme="majorHAnsi" w:hAnsiTheme="majorHAnsi" w:cs="Arial"/>
          <w:sz w:val="18"/>
          <w:szCs w:val="18"/>
        </w:rPr>
        <w:t xml:space="preserve"> afirmaciones</w:t>
      </w:r>
      <w:r w:rsidR="003348E3">
        <w:rPr>
          <w:rFonts w:asciiTheme="majorHAnsi" w:hAnsiTheme="majorHAnsi" w:cs="Arial"/>
          <w:sz w:val="18"/>
          <w:szCs w:val="18"/>
        </w:rPr>
        <w:t xml:space="preserve"> sobre cómo se forma</w:t>
      </w:r>
      <w:r w:rsidR="001C732C">
        <w:rPr>
          <w:rFonts w:asciiTheme="majorHAnsi" w:hAnsiTheme="majorHAnsi" w:cs="Arial"/>
          <w:sz w:val="18"/>
          <w:szCs w:val="18"/>
        </w:rPr>
        <w:t>n</w:t>
      </w:r>
      <w:r w:rsidR="003348E3">
        <w:rPr>
          <w:rFonts w:asciiTheme="majorHAnsi" w:hAnsiTheme="majorHAnsi" w:cs="Arial"/>
          <w:sz w:val="18"/>
          <w:szCs w:val="18"/>
        </w:rPr>
        <w:t xml:space="preserve"> u ordenan las figuras en la cenefa. P</w:t>
      </w:r>
      <w:r>
        <w:rPr>
          <w:rFonts w:asciiTheme="majorHAnsi" w:hAnsiTheme="majorHAnsi" w:cs="Arial"/>
          <w:sz w:val="18"/>
          <w:szCs w:val="18"/>
        </w:rPr>
        <w:t>lantea este</w:t>
      </w:r>
      <w:r w:rsidR="003348E3">
        <w:rPr>
          <w:rFonts w:asciiTheme="majorHAnsi" w:hAnsiTheme="majorHAnsi" w:cs="Arial"/>
          <w:sz w:val="18"/>
          <w:szCs w:val="18"/>
        </w:rPr>
        <w:t xml:space="preserve"> ejemplo</w:t>
      </w:r>
      <w:r>
        <w:rPr>
          <w:rFonts w:asciiTheme="majorHAnsi" w:hAnsiTheme="majorHAnsi" w:cs="Arial"/>
          <w:sz w:val="18"/>
          <w:szCs w:val="18"/>
        </w:rPr>
        <w:t>, a fin de que tengan una referencia</w:t>
      </w:r>
      <w:r w:rsidR="003348E3">
        <w:rPr>
          <w:rFonts w:asciiTheme="majorHAnsi" w:hAnsiTheme="majorHAnsi" w:cs="Arial"/>
          <w:sz w:val="18"/>
          <w:szCs w:val="18"/>
        </w:rPr>
        <w:t>: “Siempre hay una figura anaranjada, una amarilla</w:t>
      </w:r>
      <w:r>
        <w:rPr>
          <w:rFonts w:asciiTheme="majorHAnsi" w:hAnsiTheme="majorHAnsi" w:cs="Arial"/>
          <w:sz w:val="18"/>
          <w:szCs w:val="18"/>
        </w:rPr>
        <w:t xml:space="preserve"> y</w:t>
      </w:r>
      <w:r w:rsidR="003348E3">
        <w:rPr>
          <w:rFonts w:asciiTheme="majorHAnsi" w:hAnsiTheme="majorHAnsi" w:cs="Arial"/>
          <w:sz w:val="18"/>
          <w:szCs w:val="18"/>
        </w:rPr>
        <w:t xml:space="preserve"> una verde juntas</w:t>
      </w:r>
      <w:r>
        <w:rPr>
          <w:rFonts w:asciiTheme="majorHAnsi" w:hAnsiTheme="majorHAnsi" w:cs="Arial"/>
          <w:sz w:val="18"/>
          <w:szCs w:val="18"/>
        </w:rPr>
        <w:t>;</w:t>
      </w:r>
      <w:r w:rsidR="003348E3">
        <w:rPr>
          <w:rFonts w:asciiTheme="majorHAnsi" w:hAnsiTheme="majorHAnsi" w:cs="Arial"/>
          <w:sz w:val="18"/>
          <w:szCs w:val="18"/>
        </w:rPr>
        <w:t xml:space="preserve"> esto se va repitiendo, pero los puntitos uno al lado del otro aumentan de uno hasta tres</w:t>
      </w:r>
      <w:r>
        <w:rPr>
          <w:rFonts w:asciiTheme="majorHAnsi" w:hAnsiTheme="majorHAnsi" w:cs="Arial"/>
          <w:sz w:val="18"/>
          <w:szCs w:val="18"/>
        </w:rPr>
        <w:t xml:space="preserve"> y </w:t>
      </w:r>
      <w:r w:rsidR="003348E3">
        <w:rPr>
          <w:rFonts w:asciiTheme="majorHAnsi" w:hAnsiTheme="majorHAnsi" w:cs="Arial"/>
          <w:sz w:val="18"/>
          <w:szCs w:val="18"/>
        </w:rPr>
        <w:t>luego vuelven a comenzar uno debajo del otro”.</w:t>
      </w:r>
      <w:r w:rsidR="007C67B7">
        <w:rPr>
          <w:rFonts w:asciiTheme="majorHAnsi" w:hAnsiTheme="majorHAnsi" w:cs="Arial"/>
          <w:sz w:val="18"/>
          <w:szCs w:val="18"/>
        </w:rPr>
        <w:t xml:space="preserve"> Preg</w:t>
      </w:r>
      <w:r>
        <w:rPr>
          <w:rFonts w:asciiTheme="majorHAnsi" w:hAnsiTheme="majorHAnsi" w:cs="Arial"/>
          <w:sz w:val="18"/>
          <w:szCs w:val="18"/>
        </w:rPr>
        <w:t>u</w:t>
      </w:r>
      <w:r w:rsidR="007C67B7">
        <w:rPr>
          <w:rFonts w:asciiTheme="majorHAnsi" w:hAnsiTheme="majorHAnsi" w:cs="Arial"/>
          <w:sz w:val="18"/>
          <w:szCs w:val="18"/>
        </w:rPr>
        <w:t>nta si estas afirmaciones les permite</w:t>
      </w:r>
      <w:r>
        <w:rPr>
          <w:rFonts w:asciiTheme="majorHAnsi" w:hAnsiTheme="majorHAnsi" w:cs="Arial"/>
          <w:sz w:val="18"/>
          <w:szCs w:val="18"/>
        </w:rPr>
        <w:t>n</w:t>
      </w:r>
      <w:r w:rsidR="007C67B7">
        <w:rPr>
          <w:rFonts w:asciiTheme="majorHAnsi" w:hAnsiTheme="majorHAnsi" w:cs="Arial"/>
          <w:sz w:val="18"/>
          <w:szCs w:val="18"/>
        </w:rPr>
        <w:t xml:space="preserve"> determinar qué figuras continúan en la cenefa. </w:t>
      </w:r>
      <w:r w:rsidR="00490573">
        <w:rPr>
          <w:rFonts w:asciiTheme="majorHAnsi" w:hAnsiTheme="majorHAnsi" w:cs="Arial"/>
          <w:sz w:val="18"/>
          <w:szCs w:val="18"/>
        </w:rPr>
        <w:t>Después, p</w:t>
      </w:r>
      <w:r>
        <w:rPr>
          <w:rFonts w:asciiTheme="majorHAnsi" w:hAnsiTheme="majorHAnsi" w:cs="Arial"/>
          <w:sz w:val="18"/>
          <w:szCs w:val="18"/>
        </w:rPr>
        <w:t>i</w:t>
      </w:r>
      <w:r w:rsidR="004A1533" w:rsidRPr="00AD2368">
        <w:rPr>
          <w:rFonts w:asciiTheme="majorHAnsi" w:hAnsiTheme="majorHAnsi" w:cs="Arial"/>
          <w:sz w:val="18"/>
          <w:szCs w:val="18"/>
        </w:rPr>
        <w:t>de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4A1533" w:rsidRPr="00AD2368">
        <w:rPr>
          <w:rFonts w:asciiTheme="majorHAnsi" w:hAnsiTheme="majorHAnsi" w:cs="Arial"/>
          <w:sz w:val="18"/>
          <w:szCs w:val="18"/>
        </w:rPr>
        <w:t>que completen las cenefas que se les entreg</w:t>
      </w:r>
      <w:r w:rsidR="00AD2368" w:rsidRPr="00AD2368">
        <w:rPr>
          <w:rFonts w:asciiTheme="majorHAnsi" w:hAnsiTheme="majorHAnsi" w:cs="Arial"/>
          <w:sz w:val="18"/>
          <w:szCs w:val="18"/>
        </w:rPr>
        <w:t>ó.</w:t>
      </w:r>
    </w:p>
    <w:p w:rsidR="00F7231B" w:rsidRPr="00435AF6" w:rsidRDefault="00F7231B" w:rsidP="00435AF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Comenta que hasta es</w:t>
      </w:r>
      <w:r w:rsidR="001C732C">
        <w:rPr>
          <w:rFonts w:asciiTheme="majorHAnsi" w:hAnsiTheme="majorHAnsi" w:cs="Arial"/>
          <w:sz w:val="18"/>
          <w:szCs w:val="18"/>
        </w:rPr>
        <w:t>t</w:t>
      </w:r>
      <w:r>
        <w:rPr>
          <w:rFonts w:asciiTheme="majorHAnsi" w:hAnsiTheme="majorHAnsi" w:cs="Arial"/>
          <w:sz w:val="18"/>
          <w:szCs w:val="18"/>
        </w:rPr>
        <w:t xml:space="preserve">e momento has observado cómo han relacionado las figuras y encontrado una regla para </w:t>
      </w:r>
      <w:r w:rsidR="001C732C">
        <w:rPr>
          <w:rFonts w:asciiTheme="majorHAnsi" w:hAnsiTheme="majorHAnsi" w:cs="Arial"/>
          <w:sz w:val="18"/>
          <w:szCs w:val="18"/>
        </w:rPr>
        <w:t xml:space="preserve">completar </w:t>
      </w:r>
      <w:r>
        <w:rPr>
          <w:rFonts w:asciiTheme="majorHAnsi" w:hAnsiTheme="majorHAnsi" w:cs="Arial"/>
          <w:sz w:val="18"/>
          <w:szCs w:val="18"/>
        </w:rPr>
        <w:t>la cenefa. Dirige su</w:t>
      </w:r>
      <w:r w:rsidR="009C43E6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 mirada</w:t>
      </w:r>
      <w:r w:rsidR="009C43E6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 hacia </w:t>
      </w:r>
      <w:r w:rsidR="009C43E6">
        <w:rPr>
          <w:rFonts w:asciiTheme="majorHAnsi" w:hAnsiTheme="majorHAnsi" w:cs="Arial"/>
          <w:sz w:val="18"/>
          <w:szCs w:val="18"/>
        </w:rPr>
        <w:t xml:space="preserve">el </w:t>
      </w:r>
      <w:proofErr w:type="spellStart"/>
      <w:r w:rsidR="009C43E6">
        <w:rPr>
          <w:rFonts w:asciiTheme="majorHAnsi" w:hAnsiTheme="majorHAnsi" w:cs="Arial"/>
          <w:sz w:val="18"/>
          <w:szCs w:val="18"/>
        </w:rPr>
        <w:t>papelógrafo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en </w:t>
      </w:r>
      <w:r w:rsidR="009C43E6">
        <w:rPr>
          <w:rFonts w:asciiTheme="majorHAnsi" w:hAnsiTheme="majorHAnsi" w:cs="Arial"/>
          <w:sz w:val="18"/>
          <w:szCs w:val="18"/>
        </w:rPr>
        <w:t xml:space="preserve">el </w:t>
      </w:r>
      <w:r>
        <w:rPr>
          <w:rFonts w:asciiTheme="majorHAnsi" w:hAnsiTheme="majorHAnsi" w:cs="Arial"/>
          <w:sz w:val="18"/>
          <w:szCs w:val="18"/>
        </w:rPr>
        <w:t>que anotaste los criterios.</w:t>
      </w:r>
    </w:p>
    <w:p w:rsidR="003348E3" w:rsidRPr="004A7277" w:rsidRDefault="003348E3" w:rsidP="004A72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A7277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Socialización de </w:t>
      </w:r>
      <w:r w:rsidR="001C732C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las </w:t>
      </w:r>
      <w:r w:rsidRPr="004A7277">
        <w:rPr>
          <w:rFonts w:asciiTheme="majorHAnsi" w:hAnsiTheme="majorHAnsi"/>
          <w:b/>
          <w:color w:val="7F7F7F" w:themeColor="text1" w:themeTint="80"/>
          <w:sz w:val="18"/>
          <w:szCs w:val="18"/>
        </w:rPr>
        <w:t>representaciones</w:t>
      </w:r>
    </w:p>
    <w:p w:rsidR="004A1533" w:rsidRPr="004A1533" w:rsidRDefault="004A1533" w:rsidP="004A15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A153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F50834" w:rsidRDefault="007069C2" w:rsidP="004A153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Indica que </w:t>
      </w:r>
      <w:r w:rsidR="005E55B3">
        <w:rPr>
          <w:rFonts w:asciiTheme="majorHAnsi" w:hAnsiTheme="majorHAnsi" w:cs="Arial"/>
          <w:sz w:val="18"/>
          <w:szCs w:val="18"/>
        </w:rPr>
        <w:t>un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4A1533">
        <w:rPr>
          <w:rFonts w:asciiTheme="majorHAnsi" w:hAnsiTheme="majorHAnsi" w:cs="Arial"/>
          <w:sz w:val="18"/>
          <w:szCs w:val="18"/>
        </w:rPr>
        <w:t>representante de cada grupo presenta</w:t>
      </w:r>
      <w:r>
        <w:rPr>
          <w:rFonts w:asciiTheme="majorHAnsi" w:hAnsiTheme="majorHAnsi" w:cs="Arial"/>
          <w:sz w:val="18"/>
          <w:szCs w:val="18"/>
        </w:rPr>
        <w:t>rá</w:t>
      </w:r>
      <w:r w:rsidR="004A1533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en plenario</w:t>
      </w:r>
      <w:r w:rsidDel="007069C2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la </w:t>
      </w:r>
      <w:r w:rsidR="004A1533">
        <w:rPr>
          <w:rFonts w:asciiTheme="majorHAnsi" w:hAnsiTheme="majorHAnsi" w:cs="Arial"/>
          <w:sz w:val="18"/>
          <w:szCs w:val="18"/>
        </w:rPr>
        <w:t>cenefa completa</w:t>
      </w:r>
      <w:r w:rsidR="00F50834" w:rsidRPr="007C67B7">
        <w:rPr>
          <w:rFonts w:asciiTheme="majorHAnsi" w:hAnsiTheme="majorHAnsi" w:cs="Arial"/>
          <w:sz w:val="18"/>
          <w:szCs w:val="18"/>
        </w:rPr>
        <w:t>, explica</w:t>
      </w:r>
      <w:r>
        <w:rPr>
          <w:rFonts w:asciiTheme="majorHAnsi" w:hAnsiTheme="majorHAnsi" w:cs="Arial"/>
          <w:sz w:val="18"/>
          <w:szCs w:val="18"/>
        </w:rPr>
        <w:t xml:space="preserve">rá </w:t>
      </w:r>
      <w:r w:rsidR="00F50834" w:rsidRPr="007C67B7">
        <w:rPr>
          <w:rFonts w:asciiTheme="majorHAnsi" w:hAnsiTheme="majorHAnsi" w:cs="Arial"/>
          <w:sz w:val="18"/>
          <w:szCs w:val="18"/>
        </w:rPr>
        <w:t xml:space="preserve">cómo se forma la secuencia o </w:t>
      </w:r>
      <w:r w:rsidR="005E55B3">
        <w:rPr>
          <w:rFonts w:asciiTheme="majorHAnsi" w:hAnsiTheme="majorHAnsi" w:cs="Arial"/>
          <w:sz w:val="18"/>
          <w:szCs w:val="18"/>
        </w:rPr>
        <w:t xml:space="preserve">el </w:t>
      </w:r>
      <w:r w:rsidR="00F50834" w:rsidRPr="007C67B7">
        <w:rPr>
          <w:rFonts w:asciiTheme="majorHAnsi" w:hAnsiTheme="majorHAnsi" w:cs="Arial"/>
          <w:sz w:val="18"/>
          <w:szCs w:val="18"/>
        </w:rPr>
        <w:t>patrón y por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F50834" w:rsidRPr="007C67B7">
        <w:rPr>
          <w:rFonts w:asciiTheme="majorHAnsi" w:hAnsiTheme="majorHAnsi" w:cs="Arial"/>
          <w:sz w:val="18"/>
          <w:szCs w:val="18"/>
        </w:rPr>
        <w:t xml:space="preserve">qué las figuras que han </w:t>
      </w:r>
      <w:r w:rsidR="001F1114">
        <w:rPr>
          <w:rFonts w:asciiTheme="majorHAnsi" w:hAnsiTheme="majorHAnsi" w:cs="Arial"/>
          <w:sz w:val="18"/>
          <w:szCs w:val="18"/>
        </w:rPr>
        <w:t xml:space="preserve">utilizado para </w:t>
      </w:r>
      <w:r w:rsidR="00F50834" w:rsidRPr="007C67B7">
        <w:rPr>
          <w:rFonts w:asciiTheme="majorHAnsi" w:hAnsiTheme="majorHAnsi" w:cs="Arial"/>
          <w:sz w:val="18"/>
          <w:szCs w:val="18"/>
        </w:rPr>
        <w:t>completa</w:t>
      </w:r>
      <w:r w:rsidR="001F1114">
        <w:rPr>
          <w:rFonts w:asciiTheme="majorHAnsi" w:hAnsiTheme="majorHAnsi" w:cs="Arial"/>
          <w:sz w:val="18"/>
          <w:szCs w:val="18"/>
        </w:rPr>
        <w:t xml:space="preserve">rla </w:t>
      </w:r>
      <w:r w:rsidR="00F50834" w:rsidRPr="007C67B7">
        <w:rPr>
          <w:rFonts w:asciiTheme="majorHAnsi" w:hAnsiTheme="majorHAnsi" w:cs="Arial"/>
          <w:sz w:val="18"/>
          <w:szCs w:val="18"/>
        </w:rPr>
        <w:t>son las correctas</w:t>
      </w:r>
      <w:r w:rsidR="004A7277">
        <w:rPr>
          <w:rFonts w:asciiTheme="majorHAnsi" w:hAnsiTheme="majorHAnsi" w:cs="Arial"/>
          <w:sz w:val="18"/>
          <w:szCs w:val="18"/>
        </w:rPr>
        <w:t xml:space="preserve">. </w:t>
      </w:r>
    </w:p>
    <w:p w:rsidR="004A7277" w:rsidRDefault="00587833" w:rsidP="004A727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Dirige</w:t>
      </w:r>
      <w:r w:rsidRPr="00E531C8">
        <w:rPr>
          <w:rFonts w:asciiTheme="majorHAnsi" w:hAnsiTheme="majorHAnsi" w:cs="Arial"/>
          <w:sz w:val="18"/>
          <w:szCs w:val="18"/>
        </w:rPr>
        <w:t xml:space="preserve"> </w:t>
      </w:r>
      <w:r w:rsidR="004A7277" w:rsidRPr="00E531C8">
        <w:rPr>
          <w:rFonts w:asciiTheme="majorHAnsi" w:hAnsiTheme="majorHAnsi" w:cs="Arial"/>
          <w:sz w:val="18"/>
          <w:szCs w:val="18"/>
        </w:rPr>
        <w:t xml:space="preserve">este momento </w:t>
      </w:r>
      <w:r>
        <w:rPr>
          <w:rFonts w:asciiTheme="majorHAnsi" w:hAnsiTheme="majorHAnsi" w:cs="Arial"/>
          <w:sz w:val="18"/>
          <w:szCs w:val="18"/>
        </w:rPr>
        <w:t>mediantes</w:t>
      </w:r>
      <w:r w:rsidRPr="00E531C8">
        <w:rPr>
          <w:rFonts w:asciiTheme="majorHAnsi" w:hAnsiTheme="majorHAnsi" w:cs="Arial"/>
          <w:sz w:val="18"/>
          <w:szCs w:val="18"/>
        </w:rPr>
        <w:t xml:space="preserve"> </w:t>
      </w:r>
      <w:r w:rsidR="004A7277" w:rsidRPr="00E531C8">
        <w:rPr>
          <w:rFonts w:asciiTheme="majorHAnsi" w:hAnsiTheme="majorHAnsi" w:cs="Arial"/>
          <w:sz w:val="18"/>
          <w:szCs w:val="18"/>
        </w:rPr>
        <w:t>algunas preguntas: ¿</w:t>
      </w:r>
      <w:r>
        <w:rPr>
          <w:rFonts w:asciiTheme="majorHAnsi" w:hAnsiTheme="majorHAnsi" w:cs="Arial"/>
          <w:sz w:val="18"/>
          <w:szCs w:val="18"/>
        </w:rPr>
        <w:t>C</w:t>
      </w:r>
      <w:r w:rsidR="004A7277" w:rsidRPr="00E531C8">
        <w:rPr>
          <w:rFonts w:asciiTheme="majorHAnsi" w:hAnsiTheme="majorHAnsi" w:cs="Arial"/>
          <w:sz w:val="18"/>
          <w:szCs w:val="18"/>
        </w:rPr>
        <w:t xml:space="preserve">ómo descubrieron lo que se repite?, ¿cuántas veces se repite?; ¿están seguros de que usaron los colores correctos?, ¿por qué?, etc. </w:t>
      </w:r>
    </w:p>
    <w:p w:rsidR="00F7231B" w:rsidRPr="00356D2A" w:rsidRDefault="00356D2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356D2A">
        <w:rPr>
          <w:rFonts w:asciiTheme="majorHAnsi" w:hAnsiTheme="majorHAnsi" w:cs="Arial"/>
          <w:sz w:val="18"/>
          <w:szCs w:val="18"/>
        </w:rPr>
        <w:t xml:space="preserve">Motiva a los grupos a </w:t>
      </w:r>
      <w:r w:rsidR="005401EA" w:rsidRPr="00356D2A">
        <w:rPr>
          <w:rFonts w:asciiTheme="majorHAnsi" w:hAnsiTheme="majorHAnsi" w:cs="Arial"/>
          <w:sz w:val="18"/>
          <w:szCs w:val="18"/>
        </w:rPr>
        <w:t>reali</w:t>
      </w:r>
      <w:r w:rsidR="005E55B3">
        <w:rPr>
          <w:rFonts w:asciiTheme="majorHAnsi" w:hAnsiTheme="majorHAnsi" w:cs="Arial"/>
          <w:sz w:val="18"/>
          <w:szCs w:val="18"/>
        </w:rPr>
        <w:t>zar</w:t>
      </w:r>
      <w:r w:rsidR="005401EA" w:rsidRPr="00356D2A">
        <w:rPr>
          <w:rFonts w:asciiTheme="majorHAnsi" w:hAnsiTheme="majorHAnsi" w:cs="Arial"/>
          <w:sz w:val="18"/>
          <w:szCs w:val="18"/>
        </w:rPr>
        <w:t xml:space="preserve"> preguntas.</w:t>
      </w:r>
      <w:r w:rsidRPr="00356D2A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Ten en cuenta</w:t>
      </w:r>
      <w:r w:rsidRPr="00356D2A">
        <w:rPr>
          <w:rFonts w:asciiTheme="majorHAnsi" w:hAnsiTheme="majorHAnsi" w:cs="Arial"/>
          <w:sz w:val="18"/>
          <w:szCs w:val="18"/>
        </w:rPr>
        <w:t xml:space="preserve"> que </w:t>
      </w:r>
      <w:r>
        <w:rPr>
          <w:rFonts w:asciiTheme="majorHAnsi" w:hAnsiTheme="majorHAnsi" w:cs="Arial"/>
          <w:sz w:val="18"/>
          <w:szCs w:val="18"/>
        </w:rPr>
        <w:t>m</w:t>
      </w:r>
      <w:r w:rsidR="00F7231B" w:rsidRPr="00356D2A">
        <w:rPr>
          <w:rFonts w:asciiTheme="majorHAnsi" w:hAnsiTheme="majorHAnsi" w:cs="Arial"/>
          <w:sz w:val="18"/>
          <w:szCs w:val="18"/>
        </w:rPr>
        <w:t xml:space="preserve">ientras los equipos van presentando </w:t>
      </w:r>
      <w:r>
        <w:rPr>
          <w:rFonts w:asciiTheme="majorHAnsi" w:hAnsiTheme="majorHAnsi" w:cs="Arial"/>
          <w:sz w:val="18"/>
          <w:szCs w:val="18"/>
        </w:rPr>
        <w:t xml:space="preserve">sus propuestas, </w:t>
      </w:r>
      <w:r w:rsidR="00F7231B" w:rsidRPr="00356D2A">
        <w:rPr>
          <w:rFonts w:asciiTheme="majorHAnsi" w:hAnsiTheme="majorHAnsi" w:cs="Arial"/>
          <w:sz w:val="18"/>
          <w:szCs w:val="18"/>
        </w:rPr>
        <w:t xml:space="preserve">posiblemente </w:t>
      </w:r>
      <w:r>
        <w:rPr>
          <w:rFonts w:asciiTheme="majorHAnsi" w:hAnsiTheme="majorHAnsi" w:cs="Arial"/>
          <w:sz w:val="18"/>
          <w:szCs w:val="18"/>
        </w:rPr>
        <w:t>surjan</w:t>
      </w:r>
      <w:r w:rsidRPr="00356D2A">
        <w:rPr>
          <w:rFonts w:asciiTheme="majorHAnsi" w:hAnsiTheme="majorHAnsi" w:cs="Arial"/>
          <w:sz w:val="18"/>
          <w:szCs w:val="18"/>
        </w:rPr>
        <w:t xml:space="preserve"> </w:t>
      </w:r>
      <w:r w:rsidR="00F7231B" w:rsidRPr="00356D2A">
        <w:rPr>
          <w:rFonts w:asciiTheme="majorHAnsi" w:hAnsiTheme="majorHAnsi" w:cs="Arial"/>
          <w:sz w:val="18"/>
          <w:szCs w:val="18"/>
        </w:rPr>
        <w:t>algunos errores</w:t>
      </w:r>
      <w:r>
        <w:rPr>
          <w:rFonts w:asciiTheme="majorHAnsi" w:hAnsiTheme="majorHAnsi" w:cs="Arial"/>
          <w:sz w:val="18"/>
          <w:szCs w:val="18"/>
        </w:rPr>
        <w:t xml:space="preserve">; por ello, debes </w:t>
      </w:r>
      <w:r w:rsidR="00F7231B" w:rsidRPr="00356D2A">
        <w:rPr>
          <w:rFonts w:asciiTheme="majorHAnsi" w:hAnsiTheme="majorHAnsi" w:cs="Arial"/>
          <w:sz w:val="18"/>
          <w:szCs w:val="18"/>
        </w:rPr>
        <w:t>realiza</w:t>
      </w:r>
      <w:r>
        <w:rPr>
          <w:rFonts w:asciiTheme="majorHAnsi" w:hAnsiTheme="majorHAnsi" w:cs="Arial"/>
          <w:sz w:val="18"/>
          <w:szCs w:val="18"/>
        </w:rPr>
        <w:t>r</w:t>
      </w:r>
      <w:r w:rsidR="00F7231B" w:rsidRPr="00356D2A">
        <w:rPr>
          <w:rFonts w:asciiTheme="majorHAnsi" w:hAnsiTheme="majorHAnsi" w:cs="Arial"/>
          <w:sz w:val="18"/>
          <w:szCs w:val="18"/>
        </w:rPr>
        <w:t xml:space="preserve"> un adecuado tratamiento del error, retroalimentando al equipo</w:t>
      </w:r>
      <w:r>
        <w:rPr>
          <w:rFonts w:asciiTheme="majorHAnsi" w:hAnsiTheme="majorHAnsi" w:cs="Arial"/>
          <w:sz w:val="18"/>
          <w:szCs w:val="18"/>
        </w:rPr>
        <w:t xml:space="preserve">. </w:t>
      </w:r>
      <w:r w:rsidR="00376FF5">
        <w:rPr>
          <w:rFonts w:asciiTheme="majorHAnsi" w:hAnsiTheme="majorHAnsi" w:cs="Arial"/>
          <w:sz w:val="18"/>
          <w:szCs w:val="18"/>
        </w:rPr>
        <w:t>Con este fin, p</w:t>
      </w:r>
      <w:r>
        <w:rPr>
          <w:rFonts w:asciiTheme="majorHAnsi" w:hAnsiTheme="majorHAnsi" w:cs="Arial"/>
          <w:sz w:val="18"/>
          <w:szCs w:val="18"/>
        </w:rPr>
        <w:t>uedes recurrir a interrogantes como estas:</w:t>
      </w:r>
      <w:r w:rsidR="00F7231B" w:rsidRPr="00356D2A">
        <w:rPr>
          <w:rFonts w:asciiTheme="majorHAnsi" w:hAnsiTheme="majorHAnsi" w:cs="Arial"/>
          <w:sz w:val="18"/>
          <w:szCs w:val="18"/>
        </w:rPr>
        <w:t xml:space="preserve"> ¿Qué figura va después de esta?, ¿cómo se forma esta cenefa?</w:t>
      </w:r>
      <w:r w:rsidR="00376FF5">
        <w:rPr>
          <w:rFonts w:asciiTheme="majorHAnsi" w:hAnsiTheme="majorHAnsi" w:cs="Arial"/>
          <w:sz w:val="18"/>
          <w:szCs w:val="18"/>
        </w:rPr>
        <w:t>,</w:t>
      </w:r>
      <w:r w:rsidR="00F7231B" w:rsidRPr="00356D2A">
        <w:rPr>
          <w:rFonts w:asciiTheme="majorHAnsi" w:hAnsiTheme="majorHAnsi" w:cs="Arial"/>
          <w:sz w:val="18"/>
          <w:szCs w:val="18"/>
        </w:rPr>
        <w:t xml:space="preserve"> ¿</w:t>
      </w:r>
      <w:r w:rsidR="00376FF5">
        <w:rPr>
          <w:rFonts w:asciiTheme="majorHAnsi" w:hAnsiTheme="majorHAnsi" w:cs="Arial"/>
          <w:sz w:val="18"/>
          <w:szCs w:val="18"/>
        </w:rPr>
        <w:t>c</w:t>
      </w:r>
      <w:r w:rsidR="00F7231B" w:rsidRPr="00356D2A">
        <w:rPr>
          <w:rFonts w:asciiTheme="majorHAnsi" w:hAnsiTheme="majorHAnsi" w:cs="Arial"/>
          <w:sz w:val="18"/>
          <w:szCs w:val="18"/>
        </w:rPr>
        <w:t>ómo debe ser</w:t>
      </w:r>
      <w:r w:rsidR="00F0557E">
        <w:rPr>
          <w:rFonts w:asciiTheme="majorHAnsi" w:hAnsiTheme="majorHAnsi" w:cs="Arial"/>
          <w:sz w:val="18"/>
          <w:szCs w:val="18"/>
        </w:rPr>
        <w:t xml:space="preserve"> la figura que continúa</w:t>
      </w:r>
      <w:r w:rsidR="00F7231B" w:rsidRPr="00356D2A">
        <w:rPr>
          <w:rFonts w:asciiTheme="majorHAnsi" w:hAnsiTheme="majorHAnsi" w:cs="Arial"/>
          <w:sz w:val="18"/>
          <w:szCs w:val="18"/>
        </w:rPr>
        <w:t>?</w:t>
      </w:r>
    </w:p>
    <w:p w:rsidR="00F7231B" w:rsidRDefault="00F7231B" w:rsidP="00F7231B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F7231B" w:rsidRPr="005401EA" w:rsidRDefault="00F7231B" w:rsidP="00F723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5401EA">
        <w:rPr>
          <w:rFonts w:asciiTheme="majorHAnsi" w:hAnsiTheme="majorHAnsi"/>
          <w:b/>
          <w:color w:val="7F7F7F" w:themeColor="text1" w:themeTint="80"/>
          <w:sz w:val="18"/>
          <w:szCs w:val="18"/>
        </w:rPr>
        <w:t>Reflexión y formalización de los saberes</w:t>
      </w:r>
    </w:p>
    <w:p w:rsidR="00AD2368" w:rsidRPr="00AD2368" w:rsidRDefault="005813EA" w:rsidP="004A70FB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Comenta</w:t>
      </w:r>
      <w:r w:rsidR="00F7231B" w:rsidRPr="00AD2368">
        <w:rPr>
          <w:rFonts w:asciiTheme="majorHAnsi" w:hAnsiTheme="majorHAnsi" w:cs="Arial"/>
          <w:sz w:val="18"/>
          <w:szCs w:val="18"/>
        </w:rPr>
        <w:t xml:space="preserve"> que para </w:t>
      </w:r>
      <w:r>
        <w:rPr>
          <w:rFonts w:asciiTheme="majorHAnsi" w:hAnsiTheme="majorHAnsi" w:cs="Arial"/>
          <w:sz w:val="18"/>
          <w:szCs w:val="18"/>
        </w:rPr>
        <w:t>encontrar</w:t>
      </w:r>
      <w:r w:rsidRPr="00AD2368">
        <w:rPr>
          <w:rFonts w:asciiTheme="majorHAnsi" w:hAnsiTheme="majorHAnsi" w:cs="Arial"/>
          <w:sz w:val="18"/>
          <w:szCs w:val="18"/>
        </w:rPr>
        <w:t xml:space="preserve"> </w:t>
      </w:r>
      <w:r w:rsidR="00F7231B" w:rsidRPr="00AD2368">
        <w:rPr>
          <w:rFonts w:asciiTheme="majorHAnsi" w:hAnsiTheme="majorHAnsi" w:cs="Arial"/>
          <w:sz w:val="18"/>
          <w:szCs w:val="18"/>
        </w:rPr>
        <w:t xml:space="preserve">la figura que sigue </w:t>
      </w:r>
      <w:r>
        <w:rPr>
          <w:rFonts w:asciiTheme="majorHAnsi" w:hAnsiTheme="majorHAnsi" w:cs="Arial"/>
          <w:sz w:val="18"/>
          <w:szCs w:val="18"/>
        </w:rPr>
        <w:t xml:space="preserve">en la cenefa </w:t>
      </w:r>
      <w:r w:rsidR="00F7231B" w:rsidRPr="00AD2368">
        <w:rPr>
          <w:rFonts w:asciiTheme="majorHAnsi" w:hAnsiTheme="majorHAnsi" w:cs="Arial"/>
          <w:sz w:val="18"/>
          <w:szCs w:val="18"/>
        </w:rPr>
        <w:t xml:space="preserve">es importante observar las formas, los colores y </w:t>
      </w:r>
      <w:r>
        <w:rPr>
          <w:rFonts w:asciiTheme="majorHAnsi" w:hAnsiTheme="majorHAnsi" w:cs="Arial"/>
          <w:sz w:val="18"/>
          <w:szCs w:val="18"/>
        </w:rPr>
        <w:t xml:space="preserve">los </w:t>
      </w:r>
      <w:r w:rsidR="00F7231B" w:rsidRPr="00AD2368">
        <w:rPr>
          <w:rFonts w:asciiTheme="majorHAnsi" w:hAnsiTheme="majorHAnsi" w:cs="Arial"/>
          <w:sz w:val="18"/>
          <w:szCs w:val="18"/>
        </w:rPr>
        <w:t>tamaños</w:t>
      </w:r>
      <w:r>
        <w:rPr>
          <w:rFonts w:asciiTheme="majorHAnsi" w:hAnsiTheme="majorHAnsi" w:cs="Arial"/>
          <w:sz w:val="18"/>
          <w:szCs w:val="18"/>
        </w:rPr>
        <w:t xml:space="preserve"> de las </w:t>
      </w:r>
      <w:r w:rsidR="005E55B3" w:rsidRPr="00AD2368">
        <w:rPr>
          <w:rFonts w:asciiTheme="majorHAnsi" w:hAnsiTheme="majorHAnsi" w:cs="Arial"/>
          <w:sz w:val="18"/>
          <w:szCs w:val="18"/>
        </w:rPr>
        <w:t xml:space="preserve">figuras </w:t>
      </w:r>
      <w:r>
        <w:rPr>
          <w:rFonts w:asciiTheme="majorHAnsi" w:hAnsiTheme="majorHAnsi" w:cs="Arial"/>
          <w:sz w:val="18"/>
          <w:szCs w:val="18"/>
        </w:rPr>
        <w:t>planteadas</w:t>
      </w:r>
      <w:r w:rsidR="00F7231B" w:rsidRPr="00AD2368">
        <w:rPr>
          <w:rFonts w:asciiTheme="majorHAnsi" w:hAnsiTheme="majorHAnsi" w:cs="Arial"/>
          <w:sz w:val="18"/>
          <w:szCs w:val="18"/>
        </w:rPr>
        <w:t xml:space="preserve">, </w:t>
      </w:r>
      <w:r>
        <w:rPr>
          <w:rFonts w:asciiTheme="majorHAnsi" w:hAnsiTheme="majorHAnsi" w:cs="Arial"/>
          <w:sz w:val="18"/>
          <w:szCs w:val="18"/>
        </w:rPr>
        <w:t>a fin de</w:t>
      </w:r>
      <w:r w:rsidRPr="00AD2368">
        <w:rPr>
          <w:rFonts w:asciiTheme="majorHAnsi" w:hAnsiTheme="majorHAnsi" w:cs="Arial"/>
          <w:sz w:val="18"/>
          <w:szCs w:val="18"/>
        </w:rPr>
        <w:t xml:space="preserve"> </w:t>
      </w:r>
      <w:r w:rsidR="00AD2368" w:rsidRPr="00AD2368">
        <w:rPr>
          <w:rFonts w:asciiTheme="majorHAnsi" w:hAnsiTheme="majorHAnsi" w:cs="Arial"/>
          <w:sz w:val="18"/>
          <w:szCs w:val="18"/>
        </w:rPr>
        <w:t xml:space="preserve">identificar </w:t>
      </w:r>
      <w:r w:rsidR="005E55B3">
        <w:rPr>
          <w:rFonts w:asciiTheme="majorHAnsi" w:hAnsiTheme="majorHAnsi" w:cs="Arial"/>
          <w:sz w:val="18"/>
          <w:szCs w:val="18"/>
        </w:rPr>
        <w:t>cuáles</w:t>
      </w:r>
      <w:r w:rsidR="005E55B3" w:rsidRPr="00AD2368">
        <w:rPr>
          <w:rFonts w:asciiTheme="majorHAnsi" w:hAnsiTheme="majorHAnsi" w:cs="Arial"/>
          <w:sz w:val="18"/>
          <w:szCs w:val="18"/>
        </w:rPr>
        <w:t xml:space="preserve"> </w:t>
      </w:r>
      <w:r w:rsidR="00AD2368" w:rsidRPr="00AD2368">
        <w:rPr>
          <w:rFonts w:asciiTheme="majorHAnsi" w:hAnsiTheme="majorHAnsi" w:cs="Arial"/>
          <w:sz w:val="18"/>
          <w:szCs w:val="18"/>
        </w:rPr>
        <w:t>se repiten siempre</w:t>
      </w:r>
      <w:r w:rsidR="009B5101">
        <w:rPr>
          <w:rFonts w:asciiTheme="majorHAnsi" w:hAnsiTheme="majorHAnsi" w:cs="Arial"/>
          <w:sz w:val="18"/>
          <w:szCs w:val="18"/>
        </w:rPr>
        <w:t xml:space="preserve">, </w:t>
      </w:r>
      <w:r w:rsidR="00AD2368" w:rsidRPr="00AD2368">
        <w:rPr>
          <w:rFonts w:asciiTheme="majorHAnsi" w:hAnsiTheme="majorHAnsi" w:cs="Arial"/>
          <w:sz w:val="18"/>
          <w:szCs w:val="18"/>
        </w:rPr>
        <w:t>cambian de posición o aumentan.</w:t>
      </w:r>
    </w:p>
    <w:p w:rsidR="005401EA" w:rsidRDefault="005401EA" w:rsidP="00AD2368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Pega en la pizarra una cenefa e i</w:t>
      </w:r>
      <w:r w:rsidR="00AD2368" w:rsidRPr="00F7231B">
        <w:rPr>
          <w:rFonts w:asciiTheme="majorHAnsi" w:hAnsiTheme="majorHAnsi" w:cs="Arial"/>
          <w:sz w:val="18"/>
          <w:szCs w:val="18"/>
        </w:rPr>
        <w:t xml:space="preserve">nvita a los estudiantes a señalar cuáles son las figuras que se repiten. </w:t>
      </w:r>
    </w:p>
    <w:p w:rsidR="005401EA" w:rsidRPr="00F7231B" w:rsidRDefault="00A25B1A" w:rsidP="005401E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>M</w:t>
      </w:r>
      <w:r w:rsidR="005401EA" w:rsidRPr="00F7231B">
        <w:rPr>
          <w:rFonts w:asciiTheme="majorHAnsi" w:hAnsiTheme="majorHAnsi" w:cs="Arial"/>
          <w:sz w:val="18"/>
          <w:szCs w:val="18"/>
        </w:rPr>
        <w:t>enciona que cuando se tiene un grupo de figuras, objetos, etc., ordenados de modo que se repiten cumpliendo siempre la misma regla, se forma un patrón de repetición.</w:t>
      </w:r>
      <w:r w:rsidRPr="00A25B1A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Señala en el dibujo el patrón y nómbralo:</w:t>
      </w:r>
    </w:p>
    <w:p w:rsidR="00AD2368" w:rsidRDefault="002574D3" w:rsidP="00AD2368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inline distT="0" distB="0" distL="0" distR="0">
            <wp:extent cx="5389880" cy="213550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C8" w:rsidRDefault="00E531C8" w:rsidP="00E531C8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E531C8">
        <w:rPr>
          <w:rFonts w:asciiTheme="majorHAnsi" w:hAnsiTheme="majorHAnsi" w:cs="Arial"/>
          <w:sz w:val="18"/>
          <w:szCs w:val="18"/>
        </w:rPr>
        <w:t>Elabora en la pizarra</w:t>
      </w:r>
      <w:r w:rsidR="00A25B1A">
        <w:rPr>
          <w:rFonts w:asciiTheme="majorHAnsi" w:hAnsiTheme="majorHAnsi" w:cs="Arial"/>
          <w:sz w:val="18"/>
          <w:szCs w:val="18"/>
        </w:rPr>
        <w:t>,</w:t>
      </w:r>
      <w:r w:rsidRPr="00E531C8">
        <w:rPr>
          <w:rFonts w:asciiTheme="majorHAnsi" w:hAnsiTheme="majorHAnsi" w:cs="Arial"/>
          <w:sz w:val="18"/>
          <w:szCs w:val="18"/>
        </w:rPr>
        <w:t xml:space="preserve"> con la intervención de los estudiantes</w:t>
      </w:r>
      <w:r w:rsidR="00A25B1A">
        <w:rPr>
          <w:rFonts w:asciiTheme="majorHAnsi" w:hAnsiTheme="majorHAnsi" w:cs="Arial"/>
          <w:sz w:val="18"/>
          <w:szCs w:val="18"/>
        </w:rPr>
        <w:t>,</w:t>
      </w:r>
      <w:r w:rsidRPr="00E531C8">
        <w:rPr>
          <w:rFonts w:asciiTheme="majorHAnsi" w:hAnsiTheme="majorHAnsi" w:cs="Arial"/>
          <w:sz w:val="18"/>
          <w:szCs w:val="18"/>
        </w:rPr>
        <w:t xml:space="preserve"> el siguiente gráfico que sintetiza lo trabajado:</w:t>
      </w:r>
      <w:r w:rsidR="00495E46">
        <w:rPr>
          <w:rFonts w:asciiTheme="majorHAnsi" w:hAnsiTheme="majorHAnsi" w:cs="Arial"/>
          <w:sz w:val="18"/>
          <w:szCs w:val="18"/>
        </w:rPr>
        <w:t xml:space="preserve"> </w:t>
      </w:r>
    </w:p>
    <w:p w:rsidR="00E531C8" w:rsidRDefault="00E531C8" w:rsidP="00E531C8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</w:p>
    <w:p w:rsidR="008B0061" w:rsidRDefault="002574D3" w:rsidP="00E531C8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inline distT="0" distB="0" distL="0" distR="0">
            <wp:extent cx="4799180" cy="1755177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601" cy="17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61" w:rsidRDefault="008B0061" w:rsidP="00E531C8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noProof/>
          <w:sz w:val="18"/>
          <w:szCs w:val="18"/>
          <w:lang w:eastAsia="es-PE"/>
        </w:rPr>
      </w:pPr>
    </w:p>
    <w:p w:rsidR="00177E0B" w:rsidRDefault="00177E0B" w:rsidP="005A64BD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Solicita</w:t>
      </w:r>
      <w:r w:rsidR="005A64BD" w:rsidRPr="005A64BD">
        <w:rPr>
          <w:rFonts w:asciiTheme="majorHAnsi" w:hAnsiTheme="majorHAnsi" w:cs="Arial"/>
          <w:sz w:val="18"/>
          <w:szCs w:val="18"/>
        </w:rPr>
        <w:t xml:space="preserve"> que copien en su cuaderno el </w:t>
      </w:r>
      <w:r w:rsidR="005A64BD">
        <w:rPr>
          <w:rFonts w:asciiTheme="majorHAnsi" w:hAnsiTheme="majorHAnsi" w:cs="Arial"/>
          <w:sz w:val="18"/>
          <w:szCs w:val="18"/>
        </w:rPr>
        <w:t xml:space="preserve">gráfico </w:t>
      </w:r>
      <w:r w:rsidR="005A64BD" w:rsidRPr="005A64BD">
        <w:rPr>
          <w:rFonts w:asciiTheme="majorHAnsi" w:hAnsiTheme="majorHAnsi" w:cs="Arial"/>
          <w:sz w:val="18"/>
          <w:szCs w:val="18"/>
        </w:rPr>
        <w:t xml:space="preserve">y dibujen </w:t>
      </w:r>
      <w:r>
        <w:rPr>
          <w:rFonts w:asciiTheme="majorHAnsi" w:hAnsiTheme="majorHAnsi" w:cs="Arial"/>
          <w:sz w:val="18"/>
          <w:szCs w:val="18"/>
        </w:rPr>
        <w:t>las figuras que corresponden (</w:t>
      </w:r>
      <w:r w:rsidR="005A64BD">
        <w:rPr>
          <w:rFonts w:asciiTheme="majorHAnsi" w:hAnsiTheme="majorHAnsi" w:cs="Arial"/>
          <w:sz w:val="18"/>
          <w:szCs w:val="18"/>
        </w:rPr>
        <w:t>flores</w:t>
      </w:r>
      <w:r>
        <w:rPr>
          <w:rFonts w:asciiTheme="majorHAnsi" w:hAnsiTheme="majorHAnsi" w:cs="Arial"/>
          <w:sz w:val="18"/>
          <w:szCs w:val="18"/>
        </w:rPr>
        <w:t>)</w:t>
      </w:r>
      <w:r w:rsidR="005A64BD">
        <w:rPr>
          <w:rFonts w:asciiTheme="majorHAnsi" w:hAnsiTheme="majorHAnsi" w:cs="Arial"/>
          <w:sz w:val="18"/>
          <w:szCs w:val="18"/>
        </w:rPr>
        <w:t xml:space="preserve"> para completar sus cenefas</w:t>
      </w:r>
      <w:r w:rsidR="005A64BD" w:rsidRPr="005A64BD">
        <w:rPr>
          <w:rFonts w:asciiTheme="majorHAnsi" w:hAnsiTheme="majorHAnsi" w:cs="Arial"/>
          <w:sz w:val="18"/>
          <w:szCs w:val="18"/>
        </w:rPr>
        <w:t xml:space="preserve">. </w:t>
      </w:r>
    </w:p>
    <w:p w:rsidR="005A64BD" w:rsidRDefault="005A64BD" w:rsidP="005A64BD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5A64BD">
        <w:rPr>
          <w:rFonts w:asciiTheme="majorHAnsi" w:hAnsiTheme="majorHAnsi" w:cs="Arial"/>
          <w:sz w:val="18"/>
          <w:szCs w:val="18"/>
        </w:rPr>
        <w:t xml:space="preserve">Reflexiona con los </w:t>
      </w:r>
      <w:r>
        <w:rPr>
          <w:rFonts w:asciiTheme="majorHAnsi" w:hAnsiTheme="majorHAnsi" w:cs="Arial"/>
          <w:sz w:val="18"/>
          <w:szCs w:val="18"/>
        </w:rPr>
        <w:t xml:space="preserve">estudiantes </w:t>
      </w:r>
      <w:r w:rsidRPr="005A64BD">
        <w:rPr>
          <w:rFonts w:asciiTheme="majorHAnsi" w:hAnsiTheme="majorHAnsi" w:cs="Arial"/>
          <w:sz w:val="18"/>
          <w:szCs w:val="18"/>
        </w:rPr>
        <w:t xml:space="preserve">respecto </w:t>
      </w:r>
      <w:r w:rsidR="00177E0B">
        <w:rPr>
          <w:rFonts w:asciiTheme="majorHAnsi" w:hAnsiTheme="majorHAnsi" w:cs="Arial"/>
          <w:sz w:val="18"/>
          <w:szCs w:val="18"/>
        </w:rPr>
        <w:t>de</w:t>
      </w:r>
      <w:r w:rsidR="00177E0B" w:rsidRPr="005A64BD">
        <w:rPr>
          <w:rFonts w:asciiTheme="majorHAnsi" w:hAnsiTheme="majorHAnsi" w:cs="Arial"/>
          <w:sz w:val="18"/>
          <w:szCs w:val="18"/>
        </w:rPr>
        <w:t xml:space="preserve"> </w:t>
      </w:r>
      <w:r w:rsidRPr="005A64BD">
        <w:rPr>
          <w:rFonts w:asciiTheme="majorHAnsi" w:hAnsiTheme="majorHAnsi" w:cs="Arial"/>
          <w:sz w:val="18"/>
          <w:szCs w:val="18"/>
        </w:rPr>
        <w:t xml:space="preserve">los procesos y </w:t>
      </w:r>
      <w:r w:rsidR="00177E0B">
        <w:rPr>
          <w:rFonts w:asciiTheme="majorHAnsi" w:hAnsiTheme="majorHAnsi" w:cs="Arial"/>
          <w:sz w:val="18"/>
          <w:szCs w:val="18"/>
        </w:rPr>
        <w:t xml:space="preserve">las </w:t>
      </w:r>
      <w:r w:rsidRPr="005A64BD">
        <w:rPr>
          <w:rFonts w:asciiTheme="majorHAnsi" w:hAnsiTheme="majorHAnsi" w:cs="Arial"/>
          <w:sz w:val="18"/>
          <w:szCs w:val="18"/>
        </w:rPr>
        <w:t>estrategias que siguieron para resolver el problema propuesto, a través de las siguientes preguntas: ¿</w:t>
      </w:r>
      <w:r w:rsidR="00177E0B">
        <w:rPr>
          <w:rFonts w:asciiTheme="majorHAnsi" w:hAnsiTheme="majorHAnsi" w:cs="Arial"/>
          <w:sz w:val="18"/>
          <w:szCs w:val="18"/>
        </w:rPr>
        <w:t>F</w:t>
      </w:r>
      <w:r w:rsidRPr="005A64BD">
        <w:rPr>
          <w:rFonts w:asciiTheme="majorHAnsi" w:hAnsiTheme="majorHAnsi" w:cs="Arial"/>
          <w:sz w:val="18"/>
          <w:szCs w:val="18"/>
        </w:rPr>
        <w:t xml:space="preserve">ue útil pensar en una estrategia?; ¿fue necesario </w:t>
      </w:r>
      <w:r>
        <w:rPr>
          <w:rFonts w:asciiTheme="majorHAnsi" w:hAnsiTheme="majorHAnsi" w:cs="Arial"/>
          <w:sz w:val="18"/>
          <w:szCs w:val="18"/>
        </w:rPr>
        <w:t>relacionar los dibujos y colores</w:t>
      </w:r>
      <w:r w:rsidRPr="005A64BD">
        <w:rPr>
          <w:rFonts w:asciiTheme="majorHAnsi" w:hAnsiTheme="majorHAnsi" w:cs="Arial"/>
          <w:sz w:val="18"/>
          <w:szCs w:val="18"/>
        </w:rPr>
        <w:t>?, ¿por qué?; ¿qué conocimiento matemático hemos descubierto al realizar estas actividades?; ¿habrá otra forma de resolver el problema planteado?; ¿de qué otra manera po</w:t>
      </w:r>
      <w:r>
        <w:rPr>
          <w:rFonts w:asciiTheme="majorHAnsi" w:hAnsiTheme="majorHAnsi" w:cs="Arial"/>
          <w:sz w:val="18"/>
          <w:szCs w:val="18"/>
        </w:rPr>
        <w:t>demos organizar la información?</w:t>
      </w:r>
    </w:p>
    <w:p w:rsidR="00177E0B" w:rsidRDefault="00177E0B" w:rsidP="002574D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177E0B" w:rsidRDefault="005A64BD" w:rsidP="002574D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5A64BD">
        <w:rPr>
          <w:rFonts w:asciiTheme="majorHAnsi" w:hAnsiTheme="majorHAnsi" w:cs="Arial"/>
          <w:b/>
          <w:sz w:val="18"/>
          <w:szCs w:val="18"/>
        </w:rPr>
        <w:t>Plantea otros problemas</w:t>
      </w:r>
      <w:r w:rsidRPr="005A64BD">
        <w:rPr>
          <w:rFonts w:asciiTheme="majorHAnsi" w:hAnsiTheme="majorHAnsi" w:cs="Arial"/>
          <w:sz w:val="18"/>
          <w:szCs w:val="18"/>
        </w:rPr>
        <w:t xml:space="preserve"> </w:t>
      </w:r>
    </w:p>
    <w:p w:rsidR="00E531C8" w:rsidRPr="00502633" w:rsidRDefault="00495E46" w:rsidP="002574D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- Indica</w:t>
      </w:r>
      <w:r w:rsidR="001111D3">
        <w:rPr>
          <w:rFonts w:asciiTheme="majorHAnsi" w:hAnsiTheme="majorHAnsi" w:cs="Arial"/>
          <w:sz w:val="18"/>
          <w:szCs w:val="18"/>
        </w:rPr>
        <w:t xml:space="preserve"> a l</w:t>
      </w:r>
      <w:r w:rsidR="005A64BD" w:rsidRPr="005A64BD">
        <w:rPr>
          <w:rFonts w:asciiTheme="majorHAnsi" w:hAnsiTheme="majorHAnsi" w:cs="Arial"/>
          <w:sz w:val="18"/>
          <w:szCs w:val="18"/>
        </w:rPr>
        <w:t xml:space="preserve">os estudiantes </w:t>
      </w:r>
      <w:r w:rsidR="001111D3">
        <w:rPr>
          <w:rFonts w:asciiTheme="majorHAnsi" w:hAnsiTheme="majorHAnsi" w:cs="Arial"/>
          <w:sz w:val="18"/>
          <w:szCs w:val="18"/>
        </w:rPr>
        <w:t>que</w:t>
      </w:r>
      <w:r>
        <w:rPr>
          <w:rFonts w:asciiTheme="majorHAnsi" w:hAnsiTheme="majorHAnsi" w:cs="Arial"/>
          <w:sz w:val="18"/>
          <w:szCs w:val="18"/>
        </w:rPr>
        <w:t>,</w:t>
      </w:r>
      <w:r w:rsidR="001111D3">
        <w:rPr>
          <w:rFonts w:asciiTheme="majorHAnsi" w:hAnsiTheme="majorHAnsi" w:cs="Arial"/>
          <w:sz w:val="18"/>
          <w:szCs w:val="18"/>
        </w:rPr>
        <w:t xml:space="preserve"> de</w:t>
      </w:r>
      <w:r w:rsidR="005A64BD">
        <w:rPr>
          <w:rFonts w:asciiTheme="majorHAnsi" w:hAnsiTheme="majorHAnsi" w:cs="Arial"/>
          <w:sz w:val="18"/>
          <w:szCs w:val="18"/>
        </w:rPr>
        <w:t xml:space="preserve"> forma individual</w:t>
      </w:r>
      <w:r>
        <w:rPr>
          <w:rFonts w:asciiTheme="majorHAnsi" w:hAnsiTheme="majorHAnsi" w:cs="Arial"/>
          <w:sz w:val="18"/>
          <w:szCs w:val="18"/>
        </w:rPr>
        <w:t>,</w:t>
      </w:r>
      <w:r w:rsidR="005A64BD">
        <w:rPr>
          <w:rFonts w:asciiTheme="majorHAnsi" w:hAnsiTheme="majorHAnsi" w:cs="Arial"/>
          <w:sz w:val="18"/>
          <w:szCs w:val="18"/>
        </w:rPr>
        <w:t xml:space="preserve"> elaboren </w:t>
      </w:r>
      <w:r w:rsidR="001111D3">
        <w:rPr>
          <w:rFonts w:asciiTheme="majorHAnsi" w:hAnsiTheme="majorHAnsi" w:cs="Arial"/>
          <w:sz w:val="18"/>
          <w:szCs w:val="18"/>
        </w:rPr>
        <w:t>diversas</w:t>
      </w:r>
      <w:r w:rsidR="005A64BD">
        <w:rPr>
          <w:rFonts w:asciiTheme="majorHAnsi" w:hAnsiTheme="majorHAnsi" w:cs="Arial"/>
          <w:sz w:val="18"/>
          <w:szCs w:val="18"/>
        </w:rPr>
        <w:t xml:space="preserve"> cenefas </w:t>
      </w:r>
      <w:r w:rsidR="001111D3">
        <w:rPr>
          <w:rFonts w:asciiTheme="majorHAnsi" w:hAnsiTheme="majorHAnsi" w:cs="Arial"/>
          <w:sz w:val="18"/>
          <w:szCs w:val="18"/>
        </w:rPr>
        <w:t xml:space="preserve">creativas empleando papel cuadriculado </w:t>
      </w:r>
      <w:r w:rsidR="005A64BD">
        <w:rPr>
          <w:rFonts w:asciiTheme="majorHAnsi" w:hAnsiTheme="majorHAnsi" w:cs="Arial"/>
          <w:sz w:val="18"/>
          <w:szCs w:val="18"/>
        </w:rPr>
        <w:t xml:space="preserve">para el diseño de </w:t>
      </w:r>
      <w:r w:rsidR="001111D3">
        <w:rPr>
          <w:rFonts w:asciiTheme="majorHAnsi" w:hAnsiTheme="majorHAnsi" w:cs="Arial"/>
          <w:sz w:val="18"/>
          <w:szCs w:val="18"/>
        </w:rPr>
        <w:t xml:space="preserve">la </w:t>
      </w:r>
      <w:r w:rsidR="005A64BD">
        <w:rPr>
          <w:rFonts w:asciiTheme="majorHAnsi" w:hAnsiTheme="majorHAnsi" w:cs="Arial"/>
          <w:sz w:val="18"/>
          <w:szCs w:val="18"/>
        </w:rPr>
        <w:t xml:space="preserve">carátula de su álbum </w:t>
      </w:r>
      <w:r w:rsidR="001111D3">
        <w:rPr>
          <w:rFonts w:asciiTheme="majorHAnsi" w:hAnsiTheme="majorHAnsi" w:cs="Arial"/>
          <w:sz w:val="18"/>
          <w:szCs w:val="18"/>
        </w:rPr>
        <w:t>personal</w:t>
      </w:r>
      <w:r w:rsidR="005A64BD">
        <w:rPr>
          <w:rFonts w:asciiTheme="majorHAnsi" w:hAnsiTheme="majorHAnsi" w:cs="Arial"/>
          <w:sz w:val="18"/>
          <w:szCs w:val="18"/>
        </w:rPr>
        <w:t>.</w:t>
      </w:r>
    </w:p>
    <w:p w:rsidR="004A20E4" w:rsidRPr="006C3760" w:rsidRDefault="004A20E4" w:rsidP="005A64BD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D124E6" w:rsidRPr="005A64BD" w:rsidRDefault="00CC247B" w:rsidP="005A64BD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="Arial"/>
          <w:sz w:val="18"/>
          <w:szCs w:val="18"/>
          <w:lang w:eastAsia="en-US"/>
        </w:rPr>
      </w:pPr>
      <w:r>
        <w:rPr>
          <w:rFonts w:asciiTheme="majorHAnsi" w:eastAsiaTheme="minorHAnsi" w:hAnsiTheme="majorHAnsi" w:cs="Arial"/>
          <w:sz w:val="18"/>
          <w:szCs w:val="18"/>
          <w:lang w:eastAsia="en-US"/>
        </w:rPr>
        <w:t>Entabla un diálogo</w:t>
      </w:r>
      <w:r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con 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>los niños y las niñas a partir de estas preguntas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>:</w:t>
      </w:r>
      <w:r w:rsidR="005A64BD" w:rsidRPr="005A64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>¿</w:t>
      </w:r>
      <w:r>
        <w:rPr>
          <w:rFonts w:asciiTheme="majorHAnsi" w:eastAsiaTheme="minorHAnsi" w:hAnsiTheme="majorHAnsi" w:cs="Arial"/>
          <w:sz w:val="18"/>
          <w:szCs w:val="18"/>
          <w:lang w:eastAsia="en-US"/>
        </w:rPr>
        <w:t>Q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>ué aprendieron hoy?; ¿cómo reconocen un patrón gráfico?</w:t>
      </w:r>
      <w:r w:rsidR="00495E46">
        <w:rPr>
          <w:rFonts w:asciiTheme="majorHAnsi" w:eastAsiaTheme="minorHAnsi" w:hAnsiTheme="majorHAnsi" w:cs="Arial"/>
          <w:sz w:val="18"/>
          <w:szCs w:val="18"/>
          <w:lang w:eastAsia="en-US"/>
        </w:rPr>
        <w:t>,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¿para qué son útiles los patrones gráficos?; ¿les gustó completar los diseños</w:t>
      </w:r>
      <w:r w:rsidR="00771676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para la car</w:t>
      </w:r>
      <w:r w:rsidR="00527831">
        <w:rPr>
          <w:rFonts w:asciiTheme="majorHAnsi" w:eastAsiaTheme="minorHAnsi" w:hAnsiTheme="majorHAnsi" w:cs="Arial"/>
          <w:sz w:val="18"/>
          <w:szCs w:val="18"/>
          <w:lang w:eastAsia="en-US"/>
        </w:rPr>
        <w:t>á</w:t>
      </w:r>
      <w:r w:rsidR="00771676">
        <w:rPr>
          <w:rFonts w:asciiTheme="majorHAnsi" w:eastAsiaTheme="minorHAnsi" w:hAnsiTheme="majorHAnsi" w:cs="Arial"/>
          <w:sz w:val="18"/>
          <w:szCs w:val="18"/>
          <w:lang w:eastAsia="en-US"/>
        </w:rPr>
        <w:t>tula de su álbum</w:t>
      </w:r>
      <w:r w:rsidR="00527831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personal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>?</w:t>
      </w:r>
      <w:r w:rsidR="00527831">
        <w:rPr>
          <w:rFonts w:asciiTheme="majorHAnsi" w:eastAsiaTheme="minorHAnsi" w:hAnsiTheme="majorHAnsi" w:cs="Arial"/>
          <w:sz w:val="18"/>
          <w:szCs w:val="18"/>
          <w:lang w:eastAsia="en-US"/>
        </w:rPr>
        <w:t>;</w:t>
      </w:r>
      <w:r w:rsidR="005A64BD" w:rsidRPr="005A64BD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 ¿en qué otras situaciones podrían identificar y completar diseños?; ¿les gustaría recibir un diseño de su mejor amigo o amiga del aula?, ¿cómo se sentirían con un regalo así?</w:t>
      </w:r>
    </w:p>
    <w:p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BA34F1" w:rsidRPr="002574D3" w:rsidRDefault="00BA34F1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2574D3">
        <w:rPr>
          <w:rFonts w:asciiTheme="majorHAnsi" w:hAnsiTheme="majorHAnsi"/>
          <w:b/>
          <w:sz w:val="18"/>
          <w:szCs w:val="18"/>
        </w:rPr>
        <w:t>Para trabajar en casa</w:t>
      </w:r>
    </w:p>
    <w:p w:rsidR="00BA34F1" w:rsidRPr="00BA34F1" w:rsidRDefault="006D574B" w:rsidP="00C83FED">
      <w:pPr>
        <w:pStyle w:val="Prrafodelista"/>
        <w:numPr>
          <w:ilvl w:val="0"/>
          <w:numId w:val="4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Encarga </w:t>
      </w:r>
      <w:r w:rsidR="00BA34F1">
        <w:rPr>
          <w:rFonts w:asciiTheme="majorHAnsi" w:hAnsiTheme="majorHAnsi"/>
          <w:sz w:val="18"/>
          <w:szCs w:val="18"/>
        </w:rPr>
        <w:t xml:space="preserve">a </w:t>
      </w:r>
      <w:r>
        <w:rPr>
          <w:rFonts w:asciiTheme="majorHAnsi" w:hAnsiTheme="majorHAnsi"/>
          <w:sz w:val="18"/>
          <w:szCs w:val="18"/>
        </w:rPr>
        <w:t>lo</w:t>
      </w:r>
      <w:r w:rsidR="00BA34F1">
        <w:rPr>
          <w:rFonts w:asciiTheme="majorHAnsi" w:hAnsiTheme="majorHAnsi"/>
          <w:sz w:val="18"/>
          <w:szCs w:val="18"/>
        </w:rPr>
        <w:t xml:space="preserve">s estudiantes que resuelvan las </w:t>
      </w:r>
      <w:r>
        <w:rPr>
          <w:rFonts w:asciiTheme="majorHAnsi" w:hAnsiTheme="majorHAnsi"/>
          <w:sz w:val="18"/>
          <w:szCs w:val="18"/>
        </w:rPr>
        <w:t xml:space="preserve">actividades de las </w:t>
      </w:r>
      <w:r w:rsidR="00BA34F1">
        <w:rPr>
          <w:rFonts w:asciiTheme="majorHAnsi" w:hAnsiTheme="majorHAnsi"/>
          <w:sz w:val="18"/>
          <w:szCs w:val="18"/>
        </w:rPr>
        <w:t xml:space="preserve">páginas 19 y 20 del Cuaderno de </w:t>
      </w:r>
      <w:r w:rsidR="005336BE">
        <w:rPr>
          <w:rFonts w:asciiTheme="majorHAnsi" w:hAnsiTheme="majorHAnsi"/>
          <w:sz w:val="18"/>
          <w:szCs w:val="18"/>
        </w:rPr>
        <w:t>t</w:t>
      </w:r>
      <w:r w:rsidR="00BA34F1">
        <w:rPr>
          <w:rFonts w:asciiTheme="majorHAnsi" w:hAnsiTheme="majorHAnsi"/>
          <w:sz w:val="18"/>
          <w:szCs w:val="18"/>
        </w:rPr>
        <w:t>rabajo</w:t>
      </w:r>
      <w:r w:rsidR="002A5ADE">
        <w:rPr>
          <w:rFonts w:asciiTheme="majorHAnsi" w:hAnsiTheme="majorHAnsi"/>
          <w:sz w:val="18"/>
          <w:szCs w:val="18"/>
        </w:rPr>
        <w:t>.</w:t>
      </w:r>
    </w:p>
    <w:p w:rsidR="00BA34F1" w:rsidRDefault="00BA34F1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0601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060183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06018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060183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AC0984" w:rsidRDefault="00AC0984" w:rsidP="00321DD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1860B2" w:rsidRDefault="001860B2" w:rsidP="001860B2">
      <w:pPr>
        <w:rPr>
          <w:rFonts w:asciiTheme="majorHAnsi" w:eastAsia="Calibri" w:hAnsiTheme="majorHAnsi" w:cs="Times New Roman"/>
          <w:sz w:val="18"/>
          <w:szCs w:val="18"/>
          <w:lang w:val="es-ES"/>
        </w:rPr>
        <w:sectPr w:rsidR="001860B2" w:rsidSect="0012152E">
          <w:headerReference w:type="default" r:id="rId12"/>
          <w:footerReference w:type="default" r:id="rId13"/>
          <w:pgSz w:w="11906" w:h="16838"/>
          <w:pgMar w:top="1276" w:right="1701" w:bottom="1418" w:left="1701" w:header="708" w:footer="708" w:gutter="0"/>
          <w:cols w:space="708"/>
          <w:docGrid w:linePitch="360"/>
        </w:sect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page"/>
      </w:r>
    </w:p>
    <w:p w:rsidR="0036378D" w:rsidRPr="0036378D" w:rsidRDefault="0036378D" w:rsidP="0036378D">
      <w:pPr>
        <w:spacing w:before="120" w:after="120" w:line="276" w:lineRule="auto"/>
        <w:ind w:left="425"/>
        <w:jc w:val="center"/>
        <w:rPr>
          <w:rFonts w:asciiTheme="majorHAnsi" w:hAnsiTheme="majorHAnsi" w:cs="Arial"/>
          <w:b/>
          <w:sz w:val="18"/>
          <w:szCs w:val="18"/>
        </w:rPr>
      </w:pPr>
      <w:r w:rsidRPr="0036378D">
        <w:rPr>
          <w:rFonts w:asciiTheme="majorHAnsi" w:hAnsiTheme="majorHAnsi" w:cs="Arial"/>
          <w:b/>
          <w:sz w:val="18"/>
          <w:szCs w:val="18"/>
        </w:rPr>
        <w:lastRenderedPageBreak/>
        <w:t>Anexo 1</w:t>
      </w:r>
    </w:p>
    <w:p w:rsidR="0036378D" w:rsidRPr="0036378D" w:rsidRDefault="0036378D" w:rsidP="0036378D">
      <w:pPr>
        <w:contextualSpacing/>
        <w:jc w:val="center"/>
        <w:rPr>
          <w:rFonts w:asciiTheme="majorHAnsi" w:hAnsiTheme="majorHAnsi"/>
          <w:b/>
          <w:sz w:val="18"/>
          <w:szCs w:val="18"/>
        </w:rPr>
      </w:pPr>
      <w:r w:rsidRPr="0036378D">
        <w:rPr>
          <w:rFonts w:asciiTheme="majorHAnsi" w:hAnsiTheme="majorHAnsi"/>
          <w:b/>
          <w:sz w:val="18"/>
          <w:szCs w:val="18"/>
        </w:rPr>
        <w:t>Escala de valoración para la competencia “Resuelve problemas de regularidad, equivalencia y cambio”</w:t>
      </w:r>
    </w:p>
    <w:p w:rsidR="0036378D" w:rsidRPr="0036378D" w:rsidRDefault="0036378D" w:rsidP="0036378D">
      <w:pPr>
        <w:contextualSpacing/>
        <w:jc w:val="center"/>
        <w:rPr>
          <w:b/>
          <w:sz w:val="18"/>
          <w:szCs w:val="18"/>
        </w:rPr>
      </w:pPr>
    </w:p>
    <w:p w:rsidR="0036378D" w:rsidRPr="0036378D" w:rsidRDefault="0036378D" w:rsidP="0036378D">
      <w:pPr>
        <w:ind w:left="708"/>
        <w:contextualSpacing/>
        <w:rPr>
          <w:rFonts w:asciiTheme="majorHAnsi" w:eastAsia="Calibri" w:hAnsiTheme="majorHAnsi" w:cs="Arial"/>
          <w:b/>
          <w:noProof/>
          <w:color w:val="000000" w:themeColor="text1"/>
          <w:sz w:val="18"/>
          <w:szCs w:val="18"/>
          <w:lang w:val="es-MX"/>
        </w:rPr>
      </w:pPr>
      <w:r w:rsidRPr="0036378D">
        <w:rPr>
          <w:b/>
          <w:sz w:val="18"/>
          <w:szCs w:val="18"/>
        </w:rPr>
        <w:t xml:space="preserve">Sesiones 28 y 29 </w:t>
      </w:r>
    </w:p>
    <w:tbl>
      <w:tblPr>
        <w:tblStyle w:val="Tablaconcuadrcula"/>
        <w:tblW w:w="8012" w:type="dxa"/>
        <w:tblInd w:w="708" w:type="dxa"/>
        <w:tblLook w:val="04A0" w:firstRow="1" w:lastRow="0" w:firstColumn="1" w:lastColumn="0" w:noHBand="0" w:noVBand="1"/>
      </w:tblPr>
      <w:tblGrid>
        <w:gridCol w:w="2909"/>
        <w:gridCol w:w="1701"/>
        <w:gridCol w:w="1701"/>
        <w:gridCol w:w="1701"/>
      </w:tblGrid>
      <w:tr w:rsidR="0036378D" w:rsidRPr="0036378D" w:rsidTr="0049152D">
        <w:trPr>
          <w:trHeight w:val="1758"/>
        </w:trPr>
        <w:tc>
          <w:tcPr>
            <w:tcW w:w="2909" w:type="dxa"/>
            <w:tcBorders>
              <w:tl2br w:val="single" w:sz="4" w:space="0" w:color="auto"/>
            </w:tcBorders>
            <w:shd w:val="clear" w:color="auto" w:fill="E7E6E6" w:themeFill="background2"/>
          </w:tcPr>
          <w:p w:rsidR="0036378D" w:rsidRPr="0036378D" w:rsidRDefault="0036378D" w:rsidP="00F97B95">
            <w:pPr>
              <w:jc w:val="right"/>
              <w:rPr>
                <w:sz w:val="18"/>
                <w:szCs w:val="18"/>
              </w:rPr>
            </w:pPr>
          </w:p>
          <w:p w:rsidR="0036378D" w:rsidRPr="0036378D" w:rsidRDefault="0036378D" w:rsidP="00F97B95">
            <w:pPr>
              <w:jc w:val="right"/>
              <w:rPr>
                <w:sz w:val="18"/>
                <w:szCs w:val="18"/>
              </w:rPr>
            </w:pPr>
            <w:r w:rsidRPr="0036378D">
              <w:rPr>
                <w:sz w:val="18"/>
                <w:szCs w:val="18"/>
              </w:rPr>
              <w:t xml:space="preserve">Desempeños </w:t>
            </w:r>
          </w:p>
          <w:p w:rsidR="0036378D" w:rsidRPr="0036378D" w:rsidRDefault="0036378D" w:rsidP="00F97B95">
            <w:pPr>
              <w:jc w:val="right"/>
              <w:rPr>
                <w:sz w:val="18"/>
                <w:szCs w:val="18"/>
              </w:rPr>
            </w:pPr>
            <w:r w:rsidRPr="0036378D">
              <w:rPr>
                <w:sz w:val="18"/>
                <w:szCs w:val="18"/>
              </w:rPr>
              <w:t>del grado</w:t>
            </w:r>
          </w:p>
          <w:p w:rsidR="0036378D" w:rsidRPr="0036378D" w:rsidRDefault="0036378D" w:rsidP="00F97B95">
            <w:pPr>
              <w:rPr>
                <w:sz w:val="18"/>
                <w:szCs w:val="18"/>
              </w:rPr>
            </w:pPr>
          </w:p>
          <w:p w:rsidR="0036378D" w:rsidRPr="0036378D" w:rsidRDefault="0036378D" w:rsidP="00F97B95">
            <w:pPr>
              <w:rPr>
                <w:sz w:val="18"/>
                <w:szCs w:val="18"/>
              </w:rPr>
            </w:pPr>
          </w:p>
          <w:p w:rsidR="0036378D" w:rsidRPr="0036378D" w:rsidRDefault="0036378D" w:rsidP="00F97B95">
            <w:pPr>
              <w:rPr>
                <w:sz w:val="18"/>
                <w:szCs w:val="18"/>
              </w:rPr>
            </w:pPr>
            <w:r w:rsidRPr="0036378D">
              <w:rPr>
                <w:sz w:val="18"/>
                <w:szCs w:val="18"/>
              </w:rPr>
              <w:t xml:space="preserve">Nombres y </w:t>
            </w:r>
          </w:p>
          <w:p w:rsidR="0036378D" w:rsidRPr="0036378D" w:rsidRDefault="0036378D" w:rsidP="00F97B95">
            <w:pPr>
              <w:rPr>
                <w:sz w:val="18"/>
                <w:szCs w:val="18"/>
              </w:rPr>
            </w:pPr>
            <w:r w:rsidRPr="0036378D">
              <w:rPr>
                <w:sz w:val="18"/>
                <w:szCs w:val="18"/>
              </w:rPr>
              <w:t xml:space="preserve">apellidos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6378D" w:rsidRPr="0036378D" w:rsidRDefault="0036378D" w:rsidP="00F97B9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6378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Establece relaciones entre datos que se repiten regularmente y los transforma en patrones de repetición.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  <w:r w:rsidRPr="0036378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Hace afirmaciones y explica lo que debe considerar para continuar o completar el patrón mediante ejemplos concretos. Así también, explica su proceso de resolución.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  <w:r w:rsidRPr="0036378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Emplea estrategias heurísticas para continuar, completar y crear patrones.</w:t>
            </w:r>
          </w:p>
        </w:tc>
      </w:tr>
      <w:tr w:rsidR="0036378D" w:rsidRPr="0036378D" w:rsidTr="0049152D">
        <w:tc>
          <w:tcPr>
            <w:tcW w:w="2909" w:type="dxa"/>
            <w:shd w:val="clear" w:color="auto" w:fill="E7E6E6" w:themeFill="background2"/>
          </w:tcPr>
          <w:p w:rsidR="0036378D" w:rsidRPr="0036378D" w:rsidRDefault="0036378D" w:rsidP="00F97B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6378D" w:rsidRPr="0036378D" w:rsidTr="0049152D">
        <w:tc>
          <w:tcPr>
            <w:tcW w:w="2909" w:type="dxa"/>
            <w:shd w:val="clear" w:color="auto" w:fill="E7E6E6" w:themeFill="background2"/>
          </w:tcPr>
          <w:p w:rsidR="0036378D" w:rsidRPr="0036378D" w:rsidRDefault="0036378D" w:rsidP="00F97B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6378D" w:rsidRPr="0036378D" w:rsidTr="0049152D">
        <w:tc>
          <w:tcPr>
            <w:tcW w:w="2909" w:type="dxa"/>
            <w:shd w:val="clear" w:color="auto" w:fill="E7E6E6" w:themeFill="background2"/>
          </w:tcPr>
          <w:p w:rsidR="0036378D" w:rsidRPr="0036378D" w:rsidRDefault="0036378D" w:rsidP="00F97B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6378D" w:rsidRPr="0036378D" w:rsidRDefault="0036378D" w:rsidP="00F97B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6378D" w:rsidRPr="0036378D" w:rsidRDefault="0036378D" w:rsidP="0036378D">
      <w:pPr>
        <w:spacing w:after="0" w:line="240" w:lineRule="auto"/>
        <w:ind w:left="708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378D" w:rsidRPr="0036378D" w:rsidRDefault="0036378D" w:rsidP="0036378D">
      <w:pPr>
        <w:pStyle w:val="Prrafodelista"/>
        <w:numPr>
          <w:ilvl w:val="0"/>
          <w:numId w:val="47"/>
        </w:numPr>
        <w:spacing w:after="0" w:line="240" w:lineRule="auto"/>
        <w:ind w:left="1428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6378D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 hace </w:t>
      </w:r>
    </w:p>
    <w:p w:rsidR="0036378D" w:rsidRPr="0036378D" w:rsidRDefault="0036378D" w:rsidP="0036378D">
      <w:pPr>
        <w:pStyle w:val="Prrafodelista"/>
        <w:numPr>
          <w:ilvl w:val="0"/>
          <w:numId w:val="33"/>
        </w:numPr>
        <w:spacing w:after="0" w:line="240" w:lineRule="auto"/>
        <w:ind w:left="1428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6378D">
        <w:rPr>
          <w:rFonts w:asciiTheme="majorHAnsi" w:eastAsia="Calibri" w:hAnsiTheme="majorHAnsi" w:cs="Times New Roman"/>
          <w:sz w:val="18"/>
          <w:szCs w:val="18"/>
          <w:lang w:val="es-ES"/>
        </w:rPr>
        <w:t>Lo hace con ayuda</w:t>
      </w:r>
    </w:p>
    <w:p w:rsidR="0036378D" w:rsidRPr="0036378D" w:rsidRDefault="0036378D" w:rsidP="0036378D">
      <w:pPr>
        <w:pStyle w:val="Prrafodelista"/>
        <w:numPr>
          <w:ilvl w:val="0"/>
          <w:numId w:val="48"/>
        </w:numPr>
        <w:spacing w:after="0" w:line="240" w:lineRule="auto"/>
        <w:ind w:left="1428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6378D">
        <w:rPr>
          <w:rFonts w:asciiTheme="majorHAnsi" w:eastAsia="Calibri" w:hAnsiTheme="majorHAnsi" w:cs="Times New Roman"/>
          <w:sz w:val="18"/>
          <w:szCs w:val="18"/>
          <w:lang w:val="es-ES"/>
        </w:rPr>
        <w:t>No lo hace</w:t>
      </w:r>
    </w:p>
    <w:p w:rsidR="0012152E" w:rsidRPr="0036378D" w:rsidRDefault="0012152E" w:rsidP="0036378D">
      <w:pPr>
        <w:spacing w:before="120" w:after="120" w:line="276" w:lineRule="auto"/>
        <w:ind w:left="42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sectPr w:rsidR="0012152E" w:rsidRPr="0036378D" w:rsidSect="0012152E">
      <w:pgSz w:w="11906" w:h="16838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32" w:rsidRDefault="00B27832" w:rsidP="008D62D2">
      <w:pPr>
        <w:spacing w:after="0" w:line="240" w:lineRule="auto"/>
      </w:pPr>
      <w:r>
        <w:separator/>
      </w:r>
    </w:p>
  </w:endnote>
  <w:endnote w:type="continuationSeparator" w:id="0">
    <w:p w:rsidR="00B27832" w:rsidRDefault="00B2783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2D" w:rsidRPr="0049152D">
          <w:rPr>
            <w:noProof/>
            <w:lang w:val="es-ES"/>
          </w:rPr>
          <w:t>1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32" w:rsidRDefault="00B27832" w:rsidP="008D62D2">
      <w:pPr>
        <w:spacing w:after="0" w:line="240" w:lineRule="auto"/>
      </w:pPr>
      <w:r>
        <w:separator/>
      </w:r>
    </w:p>
  </w:footnote>
  <w:footnote w:type="continuationSeparator" w:id="0">
    <w:p w:rsidR="00B27832" w:rsidRDefault="00B2783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2574D3" w:rsidRDefault="00AC0984" w:rsidP="00AC0984">
    <w:pPr>
      <w:rPr>
        <w:rFonts w:asciiTheme="majorHAnsi" w:hAnsiTheme="majorHAnsi" w:cs="Arial"/>
        <w:sz w:val="24"/>
        <w:szCs w:val="24"/>
      </w:rPr>
    </w:pPr>
    <w:r w:rsidRPr="002574D3">
      <w:rPr>
        <w:rFonts w:asciiTheme="majorHAnsi" w:hAnsiTheme="majorHAnsi" w:cs="Arial"/>
        <w:b/>
        <w:sz w:val="24"/>
        <w:szCs w:val="24"/>
      </w:rPr>
      <w:t>Grado:</w:t>
    </w:r>
    <w:r w:rsidR="006D5597" w:rsidRPr="002574D3">
      <w:rPr>
        <w:rFonts w:asciiTheme="majorHAnsi" w:hAnsiTheme="majorHAnsi" w:cs="Arial"/>
        <w:sz w:val="24"/>
        <w:szCs w:val="24"/>
      </w:rPr>
      <w:t xml:space="preserve"> 3</w:t>
    </w:r>
    <w:r w:rsidR="008835AD" w:rsidRPr="002574D3">
      <w:rPr>
        <w:rFonts w:asciiTheme="majorHAnsi" w:hAnsiTheme="majorHAnsi" w:cs="Arial"/>
        <w:sz w:val="24"/>
        <w:szCs w:val="24"/>
      </w:rPr>
      <w:t>.</w:t>
    </w:r>
    <w:r w:rsidRPr="002574D3">
      <w:rPr>
        <w:rFonts w:asciiTheme="majorHAnsi" w:hAnsiTheme="majorHAnsi" w:cs="Arial"/>
        <w:sz w:val="24"/>
        <w:szCs w:val="24"/>
      </w:rPr>
      <w:t xml:space="preserve">° de </w:t>
    </w:r>
    <w:r w:rsidR="008835AD" w:rsidRPr="002574D3">
      <w:rPr>
        <w:rFonts w:asciiTheme="majorHAnsi" w:hAnsiTheme="majorHAnsi" w:cs="Arial"/>
        <w:sz w:val="24"/>
        <w:szCs w:val="24"/>
      </w:rPr>
      <w:t>p</w:t>
    </w:r>
    <w:r w:rsidRPr="002574D3">
      <w:rPr>
        <w:rFonts w:asciiTheme="majorHAnsi" w:hAnsiTheme="majorHAnsi" w:cs="Arial"/>
        <w:sz w:val="24"/>
        <w:szCs w:val="24"/>
      </w:rPr>
      <w:t>rimaria</w:t>
    </w:r>
    <w:r w:rsidRPr="002574D3">
      <w:rPr>
        <w:rFonts w:asciiTheme="majorHAnsi" w:hAnsiTheme="majorHAnsi" w:cs="Arial"/>
        <w:sz w:val="24"/>
        <w:szCs w:val="24"/>
      </w:rPr>
      <w:tab/>
    </w:r>
    <w:r w:rsidRPr="002574D3">
      <w:rPr>
        <w:rFonts w:asciiTheme="majorHAnsi" w:hAnsiTheme="majorHAnsi" w:cs="Arial"/>
        <w:sz w:val="24"/>
        <w:szCs w:val="24"/>
      </w:rPr>
      <w:tab/>
    </w:r>
    <w:r w:rsidRPr="002574D3">
      <w:rPr>
        <w:rFonts w:asciiTheme="majorHAnsi" w:hAnsiTheme="majorHAnsi" w:cs="Arial"/>
        <w:sz w:val="24"/>
        <w:szCs w:val="24"/>
      </w:rPr>
      <w:tab/>
    </w:r>
    <w:r w:rsidRPr="002574D3">
      <w:rPr>
        <w:rFonts w:asciiTheme="majorHAnsi" w:hAnsiTheme="majorHAnsi" w:cs="Arial"/>
        <w:sz w:val="24"/>
        <w:szCs w:val="24"/>
      </w:rPr>
      <w:tab/>
    </w:r>
    <w:r w:rsidRPr="002574D3">
      <w:rPr>
        <w:rFonts w:asciiTheme="majorHAnsi" w:hAnsiTheme="majorHAnsi" w:cs="Arial"/>
        <w:sz w:val="24"/>
        <w:szCs w:val="24"/>
      </w:rPr>
      <w:tab/>
      <w:t xml:space="preserve">Unidad didáctica </w:t>
    </w:r>
    <w:r w:rsidR="006D5597" w:rsidRPr="002574D3">
      <w:rPr>
        <w:rFonts w:asciiTheme="majorHAnsi" w:hAnsiTheme="majorHAnsi" w:cs="Arial"/>
        <w:sz w:val="24"/>
        <w:szCs w:val="24"/>
      </w:rPr>
      <w:t>2</w:t>
    </w:r>
    <w:r w:rsidR="008835AD" w:rsidRPr="002574D3">
      <w:rPr>
        <w:rFonts w:asciiTheme="majorHAnsi" w:hAnsiTheme="majorHAnsi" w:cs="Arial"/>
        <w:sz w:val="24"/>
        <w:szCs w:val="24"/>
      </w:rPr>
      <w:t>:</w:t>
    </w:r>
    <w:r w:rsidR="006D5597" w:rsidRPr="002574D3">
      <w:rPr>
        <w:rFonts w:asciiTheme="majorHAnsi" w:hAnsiTheme="majorHAnsi" w:cs="Arial"/>
        <w:sz w:val="24"/>
        <w:szCs w:val="24"/>
      </w:rPr>
      <w:t xml:space="preserve"> Sesión </w:t>
    </w:r>
    <w:r w:rsidR="00321DD6" w:rsidRPr="002574D3">
      <w:rPr>
        <w:rFonts w:asciiTheme="majorHAnsi" w:hAnsiTheme="majorHAnsi" w:cs="Arial"/>
        <w:sz w:val="24"/>
        <w:szCs w:val="24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1086"/>
    <w:multiLevelType w:val="hybridMultilevel"/>
    <w:tmpl w:val="2FC63F2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53D66"/>
    <w:multiLevelType w:val="hybridMultilevel"/>
    <w:tmpl w:val="599E53F0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63490"/>
    <w:multiLevelType w:val="hybridMultilevel"/>
    <w:tmpl w:val="63401FB2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F14EE"/>
    <w:multiLevelType w:val="hybridMultilevel"/>
    <w:tmpl w:val="690C5D32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43B77"/>
    <w:multiLevelType w:val="hybridMultilevel"/>
    <w:tmpl w:val="351A75CC"/>
    <w:lvl w:ilvl="0" w:tplc="30C2F316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02F90"/>
    <w:multiLevelType w:val="hybridMultilevel"/>
    <w:tmpl w:val="2B9EC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E2637"/>
    <w:multiLevelType w:val="hybridMultilevel"/>
    <w:tmpl w:val="85908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36155"/>
    <w:multiLevelType w:val="hybridMultilevel"/>
    <w:tmpl w:val="A8EAC9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804B00"/>
    <w:multiLevelType w:val="hybridMultilevel"/>
    <w:tmpl w:val="881AADB2"/>
    <w:lvl w:ilvl="0" w:tplc="7370F7BC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065ED2"/>
    <w:multiLevelType w:val="hybridMultilevel"/>
    <w:tmpl w:val="B8205B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D0156"/>
    <w:multiLevelType w:val="hybridMultilevel"/>
    <w:tmpl w:val="E97CFE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B583179"/>
    <w:multiLevelType w:val="hybridMultilevel"/>
    <w:tmpl w:val="7E46EC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DC5FBB"/>
    <w:multiLevelType w:val="hybridMultilevel"/>
    <w:tmpl w:val="00541830"/>
    <w:lvl w:ilvl="0" w:tplc="917A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47"/>
  </w:num>
  <w:num w:numId="5">
    <w:abstractNumId w:val="15"/>
  </w:num>
  <w:num w:numId="6">
    <w:abstractNumId w:val="44"/>
  </w:num>
  <w:num w:numId="7">
    <w:abstractNumId w:val="26"/>
  </w:num>
  <w:num w:numId="8">
    <w:abstractNumId w:val="22"/>
  </w:num>
  <w:num w:numId="9">
    <w:abstractNumId w:val="37"/>
  </w:num>
  <w:num w:numId="10">
    <w:abstractNumId w:val="14"/>
  </w:num>
  <w:num w:numId="11">
    <w:abstractNumId w:val="10"/>
  </w:num>
  <w:num w:numId="12">
    <w:abstractNumId w:val="30"/>
  </w:num>
  <w:num w:numId="13">
    <w:abstractNumId w:val="16"/>
  </w:num>
  <w:num w:numId="14">
    <w:abstractNumId w:val="0"/>
  </w:num>
  <w:num w:numId="15">
    <w:abstractNumId w:val="27"/>
  </w:num>
  <w:num w:numId="16">
    <w:abstractNumId w:val="5"/>
  </w:num>
  <w:num w:numId="17">
    <w:abstractNumId w:val="41"/>
  </w:num>
  <w:num w:numId="18">
    <w:abstractNumId w:val="3"/>
  </w:num>
  <w:num w:numId="19">
    <w:abstractNumId w:val="21"/>
  </w:num>
  <w:num w:numId="20">
    <w:abstractNumId w:val="28"/>
  </w:num>
  <w:num w:numId="21">
    <w:abstractNumId w:val="2"/>
  </w:num>
  <w:num w:numId="22">
    <w:abstractNumId w:val="4"/>
  </w:num>
  <w:num w:numId="23">
    <w:abstractNumId w:val="12"/>
  </w:num>
  <w:num w:numId="24">
    <w:abstractNumId w:val="29"/>
  </w:num>
  <w:num w:numId="25">
    <w:abstractNumId w:val="9"/>
  </w:num>
  <w:num w:numId="26">
    <w:abstractNumId w:val="34"/>
  </w:num>
  <w:num w:numId="27">
    <w:abstractNumId w:val="23"/>
  </w:num>
  <w:num w:numId="28">
    <w:abstractNumId w:val="32"/>
  </w:num>
  <w:num w:numId="29">
    <w:abstractNumId w:val="7"/>
  </w:num>
  <w:num w:numId="30">
    <w:abstractNumId w:val="31"/>
  </w:num>
  <w:num w:numId="31">
    <w:abstractNumId w:val="19"/>
  </w:num>
  <w:num w:numId="32">
    <w:abstractNumId w:val="25"/>
  </w:num>
  <w:num w:numId="33">
    <w:abstractNumId w:val="35"/>
  </w:num>
  <w:num w:numId="34">
    <w:abstractNumId w:val="6"/>
  </w:num>
  <w:num w:numId="35">
    <w:abstractNumId w:val="20"/>
  </w:num>
  <w:num w:numId="36">
    <w:abstractNumId w:val="38"/>
  </w:num>
  <w:num w:numId="37">
    <w:abstractNumId w:val="17"/>
  </w:num>
  <w:num w:numId="38">
    <w:abstractNumId w:val="40"/>
  </w:num>
  <w:num w:numId="39">
    <w:abstractNumId w:val="42"/>
  </w:num>
  <w:num w:numId="40">
    <w:abstractNumId w:val="11"/>
  </w:num>
  <w:num w:numId="41">
    <w:abstractNumId w:val="46"/>
  </w:num>
  <w:num w:numId="42">
    <w:abstractNumId w:val="13"/>
  </w:num>
  <w:num w:numId="43">
    <w:abstractNumId w:val="33"/>
  </w:num>
  <w:num w:numId="44">
    <w:abstractNumId w:val="45"/>
  </w:num>
  <w:num w:numId="45">
    <w:abstractNumId w:val="36"/>
  </w:num>
  <w:num w:numId="46">
    <w:abstractNumId w:val="24"/>
  </w:num>
  <w:num w:numId="47">
    <w:abstractNumId w:val="1"/>
  </w:num>
  <w:num w:numId="48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9BB"/>
    <w:rsid w:val="000067B3"/>
    <w:rsid w:val="00006CD4"/>
    <w:rsid w:val="0001637B"/>
    <w:rsid w:val="00024D25"/>
    <w:rsid w:val="00026DAC"/>
    <w:rsid w:val="0003463D"/>
    <w:rsid w:val="000524A3"/>
    <w:rsid w:val="00053533"/>
    <w:rsid w:val="00054189"/>
    <w:rsid w:val="00056F8F"/>
    <w:rsid w:val="00060183"/>
    <w:rsid w:val="000613B7"/>
    <w:rsid w:val="00066F27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805"/>
    <w:rsid w:val="000B0973"/>
    <w:rsid w:val="000B5ADD"/>
    <w:rsid w:val="000C2AF0"/>
    <w:rsid w:val="000C544A"/>
    <w:rsid w:val="000C62EF"/>
    <w:rsid w:val="000C764A"/>
    <w:rsid w:val="000E2259"/>
    <w:rsid w:val="000E28F5"/>
    <w:rsid w:val="000E46A3"/>
    <w:rsid w:val="000E74CB"/>
    <w:rsid w:val="000F1F73"/>
    <w:rsid w:val="000F2997"/>
    <w:rsid w:val="001020E5"/>
    <w:rsid w:val="001043A0"/>
    <w:rsid w:val="0010541D"/>
    <w:rsid w:val="001100B2"/>
    <w:rsid w:val="001111D3"/>
    <w:rsid w:val="00112164"/>
    <w:rsid w:val="00114969"/>
    <w:rsid w:val="00120D51"/>
    <w:rsid w:val="0012152E"/>
    <w:rsid w:val="0012257E"/>
    <w:rsid w:val="001226A3"/>
    <w:rsid w:val="00125B7C"/>
    <w:rsid w:val="00130F21"/>
    <w:rsid w:val="001322DB"/>
    <w:rsid w:val="001429BE"/>
    <w:rsid w:val="00144702"/>
    <w:rsid w:val="001479EC"/>
    <w:rsid w:val="00150208"/>
    <w:rsid w:val="00150C9E"/>
    <w:rsid w:val="00152323"/>
    <w:rsid w:val="00154ED7"/>
    <w:rsid w:val="001567C5"/>
    <w:rsid w:val="00163B3F"/>
    <w:rsid w:val="00171DC0"/>
    <w:rsid w:val="00175C7E"/>
    <w:rsid w:val="00177E0B"/>
    <w:rsid w:val="001860B2"/>
    <w:rsid w:val="00186A76"/>
    <w:rsid w:val="001878C7"/>
    <w:rsid w:val="00191F47"/>
    <w:rsid w:val="00192E91"/>
    <w:rsid w:val="001B0708"/>
    <w:rsid w:val="001B28AB"/>
    <w:rsid w:val="001B5745"/>
    <w:rsid w:val="001C0817"/>
    <w:rsid w:val="001C3E8A"/>
    <w:rsid w:val="001C732C"/>
    <w:rsid w:val="001F1114"/>
    <w:rsid w:val="001F2E01"/>
    <w:rsid w:val="00201677"/>
    <w:rsid w:val="002067A2"/>
    <w:rsid w:val="00206AC6"/>
    <w:rsid w:val="00210A6A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443AB"/>
    <w:rsid w:val="00250330"/>
    <w:rsid w:val="00254E97"/>
    <w:rsid w:val="002574D3"/>
    <w:rsid w:val="002666ED"/>
    <w:rsid w:val="00273765"/>
    <w:rsid w:val="00273A0F"/>
    <w:rsid w:val="00276DFA"/>
    <w:rsid w:val="002772FB"/>
    <w:rsid w:val="002809D2"/>
    <w:rsid w:val="00282846"/>
    <w:rsid w:val="00290D6A"/>
    <w:rsid w:val="00296CDE"/>
    <w:rsid w:val="002A04A7"/>
    <w:rsid w:val="002A3F85"/>
    <w:rsid w:val="002A5011"/>
    <w:rsid w:val="002A5ADE"/>
    <w:rsid w:val="002A6BED"/>
    <w:rsid w:val="002B44DA"/>
    <w:rsid w:val="002B4852"/>
    <w:rsid w:val="002B6CAA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1DD6"/>
    <w:rsid w:val="00323731"/>
    <w:rsid w:val="003348E3"/>
    <w:rsid w:val="003400CB"/>
    <w:rsid w:val="00343373"/>
    <w:rsid w:val="0034609E"/>
    <w:rsid w:val="00355E26"/>
    <w:rsid w:val="00356D2A"/>
    <w:rsid w:val="003634B5"/>
    <w:rsid w:val="0036378D"/>
    <w:rsid w:val="00367186"/>
    <w:rsid w:val="00370E0F"/>
    <w:rsid w:val="00371BEA"/>
    <w:rsid w:val="003721D3"/>
    <w:rsid w:val="00373F7C"/>
    <w:rsid w:val="00376FF5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15CB"/>
    <w:rsid w:val="003B2188"/>
    <w:rsid w:val="003C2002"/>
    <w:rsid w:val="003C60C5"/>
    <w:rsid w:val="003C7C9C"/>
    <w:rsid w:val="003D59FA"/>
    <w:rsid w:val="003E0474"/>
    <w:rsid w:val="003F1C0A"/>
    <w:rsid w:val="003F3D3B"/>
    <w:rsid w:val="00400275"/>
    <w:rsid w:val="0040532F"/>
    <w:rsid w:val="00405B6D"/>
    <w:rsid w:val="0041199A"/>
    <w:rsid w:val="00414176"/>
    <w:rsid w:val="004231D5"/>
    <w:rsid w:val="004321FB"/>
    <w:rsid w:val="00432A97"/>
    <w:rsid w:val="00435AF6"/>
    <w:rsid w:val="004408FE"/>
    <w:rsid w:val="004441AA"/>
    <w:rsid w:val="00444735"/>
    <w:rsid w:val="0046248D"/>
    <w:rsid w:val="00464954"/>
    <w:rsid w:val="00472FB6"/>
    <w:rsid w:val="0047531F"/>
    <w:rsid w:val="00490573"/>
    <w:rsid w:val="0049152D"/>
    <w:rsid w:val="0049519C"/>
    <w:rsid w:val="00495E46"/>
    <w:rsid w:val="004960A5"/>
    <w:rsid w:val="004A1533"/>
    <w:rsid w:val="004A20E4"/>
    <w:rsid w:val="004A2F53"/>
    <w:rsid w:val="004A6C0A"/>
    <w:rsid w:val="004A70FB"/>
    <w:rsid w:val="004A7277"/>
    <w:rsid w:val="004B00D4"/>
    <w:rsid w:val="004B3263"/>
    <w:rsid w:val="004B6370"/>
    <w:rsid w:val="004B76C3"/>
    <w:rsid w:val="004C0252"/>
    <w:rsid w:val="004C0AB6"/>
    <w:rsid w:val="004D5C0A"/>
    <w:rsid w:val="004D5FFE"/>
    <w:rsid w:val="004E7DA0"/>
    <w:rsid w:val="004F0089"/>
    <w:rsid w:val="004F1FB6"/>
    <w:rsid w:val="004F6063"/>
    <w:rsid w:val="004F7B91"/>
    <w:rsid w:val="00500876"/>
    <w:rsid w:val="00502633"/>
    <w:rsid w:val="00502655"/>
    <w:rsid w:val="0050603E"/>
    <w:rsid w:val="00506E73"/>
    <w:rsid w:val="00521398"/>
    <w:rsid w:val="005269E1"/>
    <w:rsid w:val="00526DFE"/>
    <w:rsid w:val="00527831"/>
    <w:rsid w:val="0053347C"/>
    <w:rsid w:val="005336BE"/>
    <w:rsid w:val="00533D55"/>
    <w:rsid w:val="005401EA"/>
    <w:rsid w:val="0054372D"/>
    <w:rsid w:val="00547F4D"/>
    <w:rsid w:val="005525D6"/>
    <w:rsid w:val="005542EB"/>
    <w:rsid w:val="00556950"/>
    <w:rsid w:val="00562058"/>
    <w:rsid w:val="00566153"/>
    <w:rsid w:val="005800B8"/>
    <w:rsid w:val="005813EA"/>
    <w:rsid w:val="00581E2D"/>
    <w:rsid w:val="00583CB8"/>
    <w:rsid w:val="00586270"/>
    <w:rsid w:val="00587833"/>
    <w:rsid w:val="005919A5"/>
    <w:rsid w:val="005A17A8"/>
    <w:rsid w:val="005A64BD"/>
    <w:rsid w:val="005B54F5"/>
    <w:rsid w:val="005B56A8"/>
    <w:rsid w:val="005B5B37"/>
    <w:rsid w:val="005C143B"/>
    <w:rsid w:val="005D5B29"/>
    <w:rsid w:val="005E1895"/>
    <w:rsid w:val="005E5048"/>
    <w:rsid w:val="005E55B3"/>
    <w:rsid w:val="005E5F39"/>
    <w:rsid w:val="005E6CCA"/>
    <w:rsid w:val="005E7A91"/>
    <w:rsid w:val="005F0778"/>
    <w:rsid w:val="005F1C63"/>
    <w:rsid w:val="005F52FF"/>
    <w:rsid w:val="0060443A"/>
    <w:rsid w:val="0061063F"/>
    <w:rsid w:val="0061292B"/>
    <w:rsid w:val="006136F2"/>
    <w:rsid w:val="006169A3"/>
    <w:rsid w:val="0062015E"/>
    <w:rsid w:val="00622FA3"/>
    <w:rsid w:val="006306AE"/>
    <w:rsid w:val="00631A83"/>
    <w:rsid w:val="00633DF6"/>
    <w:rsid w:val="00634AC7"/>
    <w:rsid w:val="00636C60"/>
    <w:rsid w:val="006427AD"/>
    <w:rsid w:val="00647F68"/>
    <w:rsid w:val="00661D43"/>
    <w:rsid w:val="00671AED"/>
    <w:rsid w:val="00671BA3"/>
    <w:rsid w:val="006A68B9"/>
    <w:rsid w:val="006B0C55"/>
    <w:rsid w:val="006B61BB"/>
    <w:rsid w:val="006B7C9D"/>
    <w:rsid w:val="006C3760"/>
    <w:rsid w:val="006C5349"/>
    <w:rsid w:val="006D3B61"/>
    <w:rsid w:val="006D5597"/>
    <w:rsid w:val="006D574B"/>
    <w:rsid w:val="006D5E03"/>
    <w:rsid w:val="006E0620"/>
    <w:rsid w:val="006E76DC"/>
    <w:rsid w:val="006F198C"/>
    <w:rsid w:val="006F2298"/>
    <w:rsid w:val="006F6F1D"/>
    <w:rsid w:val="00701A26"/>
    <w:rsid w:val="00702963"/>
    <w:rsid w:val="00703186"/>
    <w:rsid w:val="007069C2"/>
    <w:rsid w:val="00710B1C"/>
    <w:rsid w:val="007148D2"/>
    <w:rsid w:val="00715936"/>
    <w:rsid w:val="00716B08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0588"/>
    <w:rsid w:val="00771676"/>
    <w:rsid w:val="007718A9"/>
    <w:rsid w:val="007801FA"/>
    <w:rsid w:val="00780C8F"/>
    <w:rsid w:val="00781EB5"/>
    <w:rsid w:val="007838E4"/>
    <w:rsid w:val="00793752"/>
    <w:rsid w:val="007960BF"/>
    <w:rsid w:val="007A132D"/>
    <w:rsid w:val="007B7240"/>
    <w:rsid w:val="007B7BF5"/>
    <w:rsid w:val="007C14E1"/>
    <w:rsid w:val="007C1C07"/>
    <w:rsid w:val="007C360D"/>
    <w:rsid w:val="007C5411"/>
    <w:rsid w:val="007C58ED"/>
    <w:rsid w:val="007C5EF4"/>
    <w:rsid w:val="007C67B7"/>
    <w:rsid w:val="007D5D1A"/>
    <w:rsid w:val="007E2940"/>
    <w:rsid w:val="007E2D75"/>
    <w:rsid w:val="007E414A"/>
    <w:rsid w:val="007E45D9"/>
    <w:rsid w:val="007E7CFB"/>
    <w:rsid w:val="007F38AC"/>
    <w:rsid w:val="00802D3E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835AD"/>
    <w:rsid w:val="00894B4A"/>
    <w:rsid w:val="00894FDD"/>
    <w:rsid w:val="0089692E"/>
    <w:rsid w:val="00897950"/>
    <w:rsid w:val="008A0A61"/>
    <w:rsid w:val="008A6707"/>
    <w:rsid w:val="008A6C6B"/>
    <w:rsid w:val="008A774F"/>
    <w:rsid w:val="008B0061"/>
    <w:rsid w:val="008B0B41"/>
    <w:rsid w:val="008B3A85"/>
    <w:rsid w:val="008B7DA7"/>
    <w:rsid w:val="008C01B7"/>
    <w:rsid w:val="008D62D2"/>
    <w:rsid w:val="008D746C"/>
    <w:rsid w:val="008E5ECB"/>
    <w:rsid w:val="008F0FAE"/>
    <w:rsid w:val="008F3FD7"/>
    <w:rsid w:val="0090206E"/>
    <w:rsid w:val="00904614"/>
    <w:rsid w:val="00905C5D"/>
    <w:rsid w:val="00914A08"/>
    <w:rsid w:val="009169F4"/>
    <w:rsid w:val="0091782E"/>
    <w:rsid w:val="00921171"/>
    <w:rsid w:val="0092178D"/>
    <w:rsid w:val="00921A3F"/>
    <w:rsid w:val="0092615B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75403"/>
    <w:rsid w:val="00980DDE"/>
    <w:rsid w:val="009818E7"/>
    <w:rsid w:val="00985F71"/>
    <w:rsid w:val="009861D6"/>
    <w:rsid w:val="009A2972"/>
    <w:rsid w:val="009A494C"/>
    <w:rsid w:val="009B4B9B"/>
    <w:rsid w:val="009B5101"/>
    <w:rsid w:val="009C43E6"/>
    <w:rsid w:val="009C48EF"/>
    <w:rsid w:val="009D4930"/>
    <w:rsid w:val="009E1C60"/>
    <w:rsid w:val="009F79C7"/>
    <w:rsid w:val="009F7AB5"/>
    <w:rsid w:val="00A10999"/>
    <w:rsid w:val="00A1192E"/>
    <w:rsid w:val="00A13F1F"/>
    <w:rsid w:val="00A1437B"/>
    <w:rsid w:val="00A21C81"/>
    <w:rsid w:val="00A22969"/>
    <w:rsid w:val="00A25B1A"/>
    <w:rsid w:val="00A272CB"/>
    <w:rsid w:val="00A27D9B"/>
    <w:rsid w:val="00A331E9"/>
    <w:rsid w:val="00A45EE2"/>
    <w:rsid w:val="00A503A8"/>
    <w:rsid w:val="00A525A5"/>
    <w:rsid w:val="00A545D6"/>
    <w:rsid w:val="00A63B31"/>
    <w:rsid w:val="00A63BAD"/>
    <w:rsid w:val="00A64339"/>
    <w:rsid w:val="00A72182"/>
    <w:rsid w:val="00A84345"/>
    <w:rsid w:val="00A87C9E"/>
    <w:rsid w:val="00A918D6"/>
    <w:rsid w:val="00A94DDC"/>
    <w:rsid w:val="00AA33C4"/>
    <w:rsid w:val="00AB2A67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2368"/>
    <w:rsid w:val="00AD6C0F"/>
    <w:rsid w:val="00AD7A1D"/>
    <w:rsid w:val="00AE11FC"/>
    <w:rsid w:val="00AE2490"/>
    <w:rsid w:val="00AE2FFD"/>
    <w:rsid w:val="00AE4602"/>
    <w:rsid w:val="00AE7DC6"/>
    <w:rsid w:val="00AF0809"/>
    <w:rsid w:val="00AF1FAE"/>
    <w:rsid w:val="00AF3FB0"/>
    <w:rsid w:val="00B00F9C"/>
    <w:rsid w:val="00B01DB2"/>
    <w:rsid w:val="00B028A9"/>
    <w:rsid w:val="00B042F3"/>
    <w:rsid w:val="00B0458C"/>
    <w:rsid w:val="00B069DC"/>
    <w:rsid w:val="00B1021F"/>
    <w:rsid w:val="00B11610"/>
    <w:rsid w:val="00B23A80"/>
    <w:rsid w:val="00B2449C"/>
    <w:rsid w:val="00B24830"/>
    <w:rsid w:val="00B25D68"/>
    <w:rsid w:val="00B275BC"/>
    <w:rsid w:val="00B27832"/>
    <w:rsid w:val="00B321FC"/>
    <w:rsid w:val="00B373BE"/>
    <w:rsid w:val="00B4047F"/>
    <w:rsid w:val="00B50CC8"/>
    <w:rsid w:val="00B5726F"/>
    <w:rsid w:val="00B703E1"/>
    <w:rsid w:val="00B72277"/>
    <w:rsid w:val="00B8043A"/>
    <w:rsid w:val="00B80692"/>
    <w:rsid w:val="00B90C33"/>
    <w:rsid w:val="00B91193"/>
    <w:rsid w:val="00B912F2"/>
    <w:rsid w:val="00B9242B"/>
    <w:rsid w:val="00B92BFB"/>
    <w:rsid w:val="00B97E64"/>
    <w:rsid w:val="00BA34F1"/>
    <w:rsid w:val="00BA7729"/>
    <w:rsid w:val="00BB14A5"/>
    <w:rsid w:val="00BC53A2"/>
    <w:rsid w:val="00BC6138"/>
    <w:rsid w:val="00BE3F6F"/>
    <w:rsid w:val="00BE6067"/>
    <w:rsid w:val="00C03DA4"/>
    <w:rsid w:val="00C06CB9"/>
    <w:rsid w:val="00C07247"/>
    <w:rsid w:val="00C1153E"/>
    <w:rsid w:val="00C12A7B"/>
    <w:rsid w:val="00C16087"/>
    <w:rsid w:val="00C21602"/>
    <w:rsid w:val="00C22AE0"/>
    <w:rsid w:val="00C316C3"/>
    <w:rsid w:val="00C41686"/>
    <w:rsid w:val="00C44A26"/>
    <w:rsid w:val="00C46DE6"/>
    <w:rsid w:val="00C5472B"/>
    <w:rsid w:val="00C54EC8"/>
    <w:rsid w:val="00C562F1"/>
    <w:rsid w:val="00C60189"/>
    <w:rsid w:val="00C604A8"/>
    <w:rsid w:val="00C67DA0"/>
    <w:rsid w:val="00C72135"/>
    <w:rsid w:val="00C72CEA"/>
    <w:rsid w:val="00C73A0A"/>
    <w:rsid w:val="00C74EF6"/>
    <w:rsid w:val="00C76A48"/>
    <w:rsid w:val="00C76D6B"/>
    <w:rsid w:val="00C80F48"/>
    <w:rsid w:val="00C83FED"/>
    <w:rsid w:val="00C90F2D"/>
    <w:rsid w:val="00CA08D0"/>
    <w:rsid w:val="00CA2D6D"/>
    <w:rsid w:val="00CA323E"/>
    <w:rsid w:val="00CB4606"/>
    <w:rsid w:val="00CB5280"/>
    <w:rsid w:val="00CB6B88"/>
    <w:rsid w:val="00CC20E9"/>
    <w:rsid w:val="00CC247B"/>
    <w:rsid w:val="00CD1734"/>
    <w:rsid w:val="00CD1B78"/>
    <w:rsid w:val="00CD3B52"/>
    <w:rsid w:val="00CD5225"/>
    <w:rsid w:val="00CE0993"/>
    <w:rsid w:val="00CE26A0"/>
    <w:rsid w:val="00CE48CD"/>
    <w:rsid w:val="00CE7C43"/>
    <w:rsid w:val="00CF32D3"/>
    <w:rsid w:val="00CF7A40"/>
    <w:rsid w:val="00D011E4"/>
    <w:rsid w:val="00D06A60"/>
    <w:rsid w:val="00D11969"/>
    <w:rsid w:val="00D12296"/>
    <w:rsid w:val="00D124E6"/>
    <w:rsid w:val="00D16332"/>
    <w:rsid w:val="00D16641"/>
    <w:rsid w:val="00D174DB"/>
    <w:rsid w:val="00D24C60"/>
    <w:rsid w:val="00D24CE8"/>
    <w:rsid w:val="00D40CE8"/>
    <w:rsid w:val="00D4628C"/>
    <w:rsid w:val="00D52FF1"/>
    <w:rsid w:val="00D55B85"/>
    <w:rsid w:val="00D55ED4"/>
    <w:rsid w:val="00D57583"/>
    <w:rsid w:val="00D57908"/>
    <w:rsid w:val="00D61872"/>
    <w:rsid w:val="00D6575E"/>
    <w:rsid w:val="00D66B46"/>
    <w:rsid w:val="00D70748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42DE"/>
    <w:rsid w:val="00DD66A1"/>
    <w:rsid w:val="00DE6898"/>
    <w:rsid w:val="00DF307F"/>
    <w:rsid w:val="00DF7D73"/>
    <w:rsid w:val="00E01C7A"/>
    <w:rsid w:val="00E027A3"/>
    <w:rsid w:val="00E02BEF"/>
    <w:rsid w:val="00E06670"/>
    <w:rsid w:val="00E10B82"/>
    <w:rsid w:val="00E1213F"/>
    <w:rsid w:val="00E20E30"/>
    <w:rsid w:val="00E21832"/>
    <w:rsid w:val="00E304C1"/>
    <w:rsid w:val="00E3418F"/>
    <w:rsid w:val="00E3582F"/>
    <w:rsid w:val="00E41BB2"/>
    <w:rsid w:val="00E4404B"/>
    <w:rsid w:val="00E531C8"/>
    <w:rsid w:val="00E6520F"/>
    <w:rsid w:val="00E67F2D"/>
    <w:rsid w:val="00E72911"/>
    <w:rsid w:val="00E813AC"/>
    <w:rsid w:val="00E8307A"/>
    <w:rsid w:val="00E867BD"/>
    <w:rsid w:val="00E906C1"/>
    <w:rsid w:val="00E9131F"/>
    <w:rsid w:val="00E95659"/>
    <w:rsid w:val="00EA3153"/>
    <w:rsid w:val="00EB0302"/>
    <w:rsid w:val="00EB59D7"/>
    <w:rsid w:val="00EC3FC6"/>
    <w:rsid w:val="00EC5093"/>
    <w:rsid w:val="00ED01AA"/>
    <w:rsid w:val="00ED02D8"/>
    <w:rsid w:val="00ED0ED9"/>
    <w:rsid w:val="00ED2C40"/>
    <w:rsid w:val="00ED4E3C"/>
    <w:rsid w:val="00ED609C"/>
    <w:rsid w:val="00EE186D"/>
    <w:rsid w:val="00EE48A9"/>
    <w:rsid w:val="00EE4E65"/>
    <w:rsid w:val="00EE6F49"/>
    <w:rsid w:val="00EE7103"/>
    <w:rsid w:val="00EF0842"/>
    <w:rsid w:val="00EF18EC"/>
    <w:rsid w:val="00EF247E"/>
    <w:rsid w:val="00EF6D28"/>
    <w:rsid w:val="00F0088A"/>
    <w:rsid w:val="00F0557E"/>
    <w:rsid w:val="00F05EFC"/>
    <w:rsid w:val="00F10576"/>
    <w:rsid w:val="00F1192C"/>
    <w:rsid w:val="00F12142"/>
    <w:rsid w:val="00F15412"/>
    <w:rsid w:val="00F223F8"/>
    <w:rsid w:val="00F30007"/>
    <w:rsid w:val="00F31CAF"/>
    <w:rsid w:val="00F34AF1"/>
    <w:rsid w:val="00F35607"/>
    <w:rsid w:val="00F36FA1"/>
    <w:rsid w:val="00F44F17"/>
    <w:rsid w:val="00F5004C"/>
    <w:rsid w:val="00F50647"/>
    <w:rsid w:val="00F50834"/>
    <w:rsid w:val="00F7231B"/>
    <w:rsid w:val="00F73309"/>
    <w:rsid w:val="00F73B4E"/>
    <w:rsid w:val="00F742E6"/>
    <w:rsid w:val="00F84725"/>
    <w:rsid w:val="00F857E6"/>
    <w:rsid w:val="00F87212"/>
    <w:rsid w:val="00F879C4"/>
    <w:rsid w:val="00F9731A"/>
    <w:rsid w:val="00FA1928"/>
    <w:rsid w:val="00FA2941"/>
    <w:rsid w:val="00FA389B"/>
    <w:rsid w:val="00FA44CD"/>
    <w:rsid w:val="00FA4725"/>
    <w:rsid w:val="00FA64C9"/>
    <w:rsid w:val="00FB0454"/>
    <w:rsid w:val="00FB5816"/>
    <w:rsid w:val="00FB64C2"/>
    <w:rsid w:val="00FB6C97"/>
    <w:rsid w:val="00FC0615"/>
    <w:rsid w:val="00FC0F36"/>
    <w:rsid w:val="00FC3D88"/>
    <w:rsid w:val="00FC795D"/>
    <w:rsid w:val="00FC7CE4"/>
    <w:rsid w:val="00FD08A6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B0A81C6-F0A6-4AD9-BC87-BC9B4E2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C09A-C3E2-4E34-A2CE-BAF0AB7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IRENE BAHAMONDE QUINTEROS</dc:creator>
  <cp:keywords/>
  <dc:description/>
  <cp:lastModifiedBy>SOFIA IRENE BAHAMONDE QUINTEROS</cp:lastModifiedBy>
  <cp:revision>136</cp:revision>
  <cp:lastPrinted>2017-03-30T22:30:00Z</cp:lastPrinted>
  <dcterms:created xsi:type="dcterms:W3CDTF">2017-04-02T01:54:00Z</dcterms:created>
  <dcterms:modified xsi:type="dcterms:W3CDTF">2017-04-25T14:23:00Z</dcterms:modified>
</cp:coreProperties>
</file>