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44690E" w:rsidRPr="0044690E" w:rsidTr="000E7AB4">
        <w:trPr>
          <w:trHeight w:val="111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43C" w:rsidRPr="0044690E" w:rsidRDefault="0014143C" w:rsidP="00703CAF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Grado: </w:t>
            </w:r>
            <w:r w:rsidR="004425D7" w:rsidRPr="0044690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</w:t>
            </w:r>
            <w:r w:rsidRPr="0044690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.° de primaria</w:t>
            </w:r>
          </w:p>
          <w:p w:rsidR="00F92246" w:rsidRPr="0044690E" w:rsidRDefault="005918B9" w:rsidP="00703CAF">
            <w:pPr>
              <w:jc w:val="center"/>
              <w:rPr>
                <w:rFonts w:asciiTheme="majorHAnsi" w:hAnsiTheme="majorHAnsi" w:cs="Aharoni"/>
                <w:b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Unidad didáctica 2</w:t>
            </w:r>
            <w:r w:rsidR="004425D7" w:rsidRPr="0044690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44690E">
              <w:rPr>
                <w:rFonts w:asciiTheme="majorHAnsi" w:hAnsiTheme="majorHAnsi" w:cs="Aharoni"/>
                <w:b/>
                <w:color w:val="000000" w:themeColor="text1"/>
                <w:sz w:val="18"/>
                <w:szCs w:val="18"/>
              </w:rPr>
              <w:t>Descubrimos y reconocemos cómo somos y nos sentimos</w:t>
            </w:r>
          </w:p>
          <w:p w:rsidR="0014143C" w:rsidRPr="0044690E" w:rsidRDefault="0014143C" w:rsidP="00703CAF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  <w:p w:rsidR="0014143C" w:rsidRPr="0044690E" w:rsidRDefault="00A33F5A" w:rsidP="00264CD4">
            <w:pPr>
              <w:tabs>
                <w:tab w:val="left" w:pos="11012"/>
              </w:tabs>
              <w:ind w:right="459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</w:t>
            </w:r>
            <w:r w:rsidR="0014143C" w:rsidRPr="0044690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Trimestre:</w:t>
            </w:r>
            <w:r w:rsidR="0014143C" w:rsidRPr="0044690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I                                                              </w:t>
            </w:r>
            <w:r w:rsidR="00703CA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="0014143C" w:rsidRPr="0044690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="0014143C" w:rsidRPr="0044690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Duración aproximada:</w:t>
            </w:r>
            <w:r w:rsidR="0014143C" w:rsidRPr="0044690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="00F92246" w:rsidRPr="0044690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4</w:t>
            </w:r>
            <w:r w:rsidR="0014143C" w:rsidRPr="0044690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semanas</w:t>
            </w:r>
          </w:p>
        </w:tc>
      </w:tr>
    </w:tbl>
    <w:p w:rsidR="0014143C" w:rsidRPr="00703CAF" w:rsidRDefault="0014143C" w:rsidP="00703CAF">
      <w:pPr>
        <w:pStyle w:val="Prrafodelista"/>
        <w:numPr>
          <w:ilvl w:val="0"/>
          <w:numId w:val="39"/>
        </w:numPr>
        <w:spacing w:after="0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03CAF">
        <w:rPr>
          <w:rFonts w:asciiTheme="majorHAnsi" w:hAnsiTheme="majorHAnsi"/>
          <w:b/>
          <w:color w:val="000000" w:themeColor="text1"/>
          <w:sz w:val="18"/>
          <w:szCs w:val="18"/>
        </w:rPr>
        <w:t>PROPÓSITOS Y EVIDENCIAS DE APRENDIZAJE</w:t>
      </w:r>
    </w:p>
    <w:p w:rsidR="00703CAF" w:rsidRPr="00703CAF" w:rsidRDefault="00703CAF" w:rsidP="00703CAF">
      <w:pPr>
        <w:pStyle w:val="Prrafodelista"/>
        <w:spacing w:after="0"/>
        <w:rPr>
          <w:rFonts w:asciiTheme="majorHAnsi" w:hAnsiTheme="majorHAnsi"/>
          <w:b/>
          <w:color w:val="000000" w:themeColor="text1"/>
          <w:sz w:val="18"/>
          <w:szCs w:val="18"/>
        </w:rPr>
      </w:pPr>
    </w:p>
    <w:tbl>
      <w:tblPr>
        <w:tblStyle w:val="Tablaconcuadrcula"/>
        <w:tblW w:w="150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47"/>
        <w:gridCol w:w="6342"/>
        <w:gridCol w:w="3581"/>
        <w:gridCol w:w="1679"/>
      </w:tblGrid>
      <w:tr w:rsidR="0044690E" w:rsidRPr="0044690E" w:rsidTr="00703CAF">
        <w:trPr>
          <w:trHeight w:val="383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14143C" w:rsidRPr="0044690E" w:rsidRDefault="0014143C" w:rsidP="000E7AB4">
            <w:pPr>
              <w:ind w:right="-108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Competencias y capacidades</w:t>
            </w:r>
          </w:p>
        </w:tc>
        <w:tc>
          <w:tcPr>
            <w:tcW w:w="6342" w:type="dxa"/>
            <w:shd w:val="clear" w:color="auto" w:fill="F2F2F2" w:themeFill="background1" w:themeFillShade="F2"/>
            <w:vAlign w:val="center"/>
          </w:tcPr>
          <w:p w:rsidR="0014143C" w:rsidRPr="0044690E" w:rsidRDefault="0014143C" w:rsidP="000E7AB4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Desempeños (criterios de evaluación)</w:t>
            </w:r>
          </w:p>
        </w:tc>
        <w:tc>
          <w:tcPr>
            <w:tcW w:w="3581" w:type="dxa"/>
            <w:shd w:val="clear" w:color="auto" w:fill="F2F2F2" w:themeFill="background1" w:themeFillShade="F2"/>
            <w:vAlign w:val="center"/>
          </w:tcPr>
          <w:p w:rsidR="0014143C" w:rsidRPr="0044690E" w:rsidRDefault="0014143C" w:rsidP="000E7AB4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¿Qué nos dará evidencia de aprendizaje?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14143C" w:rsidRPr="0044690E" w:rsidRDefault="0014143C" w:rsidP="000E7AB4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Instrumento de evaluación</w:t>
            </w:r>
          </w:p>
        </w:tc>
      </w:tr>
      <w:tr w:rsidR="0044690E" w:rsidRPr="0044690E" w:rsidTr="00703CAF">
        <w:trPr>
          <w:trHeight w:val="713"/>
        </w:trPr>
        <w:tc>
          <w:tcPr>
            <w:tcW w:w="3447" w:type="dxa"/>
            <w:tcBorders>
              <w:bottom w:val="single" w:sz="4" w:space="0" w:color="auto"/>
            </w:tcBorders>
          </w:tcPr>
          <w:p w:rsidR="004425D7" w:rsidRPr="0044690E" w:rsidRDefault="008B6E07" w:rsidP="004425D7">
            <w:pPr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Se desenvuelve de manera autónoma a través de su motricidad</w:t>
            </w:r>
          </w:p>
          <w:p w:rsidR="004425D7" w:rsidRPr="0044690E" w:rsidRDefault="008B6E07" w:rsidP="004425D7">
            <w:pPr>
              <w:pStyle w:val="Prrafodelista"/>
              <w:numPr>
                <w:ilvl w:val="0"/>
                <w:numId w:val="3"/>
              </w:num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Comprende su cuerpo</w:t>
            </w:r>
          </w:p>
          <w:p w:rsidR="00F92246" w:rsidRPr="0044690E" w:rsidRDefault="008B6E07" w:rsidP="004425D7">
            <w:pPr>
              <w:pStyle w:val="Prrafodelista"/>
              <w:numPr>
                <w:ilvl w:val="0"/>
                <w:numId w:val="3"/>
              </w:num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Se expresa corporalmente</w:t>
            </w:r>
          </w:p>
        </w:tc>
        <w:tc>
          <w:tcPr>
            <w:tcW w:w="6342" w:type="dxa"/>
            <w:tcBorders>
              <w:bottom w:val="single" w:sz="4" w:space="0" w:color="auto"/>
            </w:tcBorders>
          </w:tcPr>
          <w:p w:rsidR="00243269" w:rsidRPr="0044690E" w:rsidRDefault="00243269" w:rsidP="0024326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Reconoce la izquierda y la derecha con relación a objetos y a sus pares, para mejorar sus posibilidades de movimiento en diferentes acciones lúdicas</w:t>
            </w:r>
            <w:r w:rsidR="001F75FE" w:rsidRPr="0044690E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 xml:space="preserve"> que le permitan superarse a sí mismo</w:t>
            </w:r>
            <w:r w:rsidRPr="0044690E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.</w:t>
            </w:r>
          </w:p>
          <w:p w:rsidR="00F42F01" w:rsidRPr="0044690E" w:rsidRDefault="00F42F01" w:rsidP="00F42F0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Resuelve situaciones motrices al utilizar su lenguaje corporal (gestos, contacto visual, actitud corporal, apariencia, etc.), verbal y sonoro para comunicar actitudes y reconocer emociones y estados de ánimo que le posibilitan comunicarse mejor con los otros.</w:t>
            </w:r>
          </w:p>
          <w:p w:rsidR="000F08C5" w:rsidRPr="0044690E" w:rsidRDefault="000F08C5" w:rsidP="00876A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Vivencia el ritmo y se apropia de secuencias rítmicas corporales en situaciones de juego para expresarse corporalmente a través de</w:t>
            </w:r>
            <w:r w:rsidR="00876AC7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la música, </w:t>
            </w:r>
            <w:r w:rsidR="00876AC7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manifestar sus</w:t>
            </w:r>
            <w:r w:rsidR="00876AC7" w:rsidRPr="0044690E">
              <w:rPr>
                <w:color w:val="000000" w:themeColor="text1"/>
              </w:rPr>
              <w:t xml:space="preserve"> </w:t>
            </w: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emociones y reconocerlas en los demás.</w:t>
            </w:r>
          </w:p>
        </w:tc>
        <w:tc>
          <w:tcPr>
            <w:tcW w:w="3581" w:type="dxa"/>
            <w:vMerge w:val="restart"/>
          </w:tcPr>
          <w:p w:rsidR="00E55DA9" w:rsidRPr="0044690E" w:rsidRDefault="00E55DA9" w:rsidP="00264CD4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Propone y participa en juegos que promuevan la inclusión de todas las personas, reconociendo y valorando las características personales de cada uno, expresando y manejando adecuadamente sus emociones y comprendiendo las emociones que se dan en los demás en  la práctica de diferentes juegos.</w:t>
            </w:r>
          </w:p>
          <w:p w:rsidR="00C662AE" w:rsidRPr="0044690E" w:rsidRDefault="00C662AE" w:rsidP="00D17B84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C662AE" w:rsidRPr="0044690E" w:rsidRDefault="00C662AE" w:rsidP="00264CD4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Proyecto final de </w:t>
            </w:r>
            <w:r w:rsidR="007B2A6D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la U</w:t>
            </w: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nidad: </w:t>
            </w:r>
            <w:r w:rsidRPr="0044690E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</w:rPr>
              <w:t>El libro de los juegos</w:t>
            </w:r>
          </w:p>
        </w:tc>
        <w:tc>
          <w:tcPr>
            <w:tcW w:w="1678" w:type="dxa"/>
            <w:vMerge w:val="restart"/>
          </w:tcPr>
          <w:p w:rsidR="00F92246" w:rsidRPr="0044690E" w:rsidRDefault="00F92246" w:rsidP="00264CD4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Rúbrica de evaluación</w:t>
            </w:r>
          </w:p>
        </w:tc>
      </w:tr>
      <w:tr w:rsidR="0044690E" w:rsidRPr="0044690E" w:rsidTr="00703CAF">
        <w:trPr>
          <w:trHeight w:val="713"/>
        </w:trPr>
        <w:tc>
          <w:tcPr>
            <w:tcW w:w="3447" w:type="dxa"/>
            <w:tcBorders>
              <w:bottom w:val="single" w:sz="4" w:space="0" w:color="auto"/>
            </w:tcBorders>
          </w:tcPr>
          <w:p w:rsidR="003814D4" w:rsidRPr="0044690E" w:rsidRDefault="003814D4" w:rsidP="003814D4">
            <w:pPr>
              <w:rPr>
                <w:rFonts w:asciiTheme="majorHAnsi" w:eastAsia="Times New Roman" w:hAnsiTheme="majorHAnsi" w:cs="Arial"/>
                <w:b/>
                <w:iCs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eastAsia="Times New Roman" w:hAnsiTheme="majorHAnsi" w:cs="Arial"/>
                <w:b/>
                <w:iCs/>
                <w:color w:val="000000" w:themeColor="text1"/>
                <w:sz w:val="18"/>
                <w:szCs w:val="18"/>
              </w:rPr>
              <w:t xml:space="preserve">Interactúa a través de sus habilidades </w:t>
            </w:r>
            <w:proofErr w:type="spellStart"/>
            <w:r w:rsidRPr="0044690E">
              <w:rPr>
                <w:rFonts w:asciiTheme="majorHAnsi" w:eastAsia="Times New Roman" w:hAnsiTheme="majorHAnsi" w:cs="Arial"/>
                <w:b/>
                <w:iCs/>
                <w:color w:val="000000" w:themeColor="text1"/>
                <w:sz w:val="18"/>
                <w:szCs w:val="18"/>
              </w:rPr>
              <w:t>sociomotrices</w:t>
            </w:r>
            <w:proofErr w:type="spellEnd"/>
            <w:r w:rsidRPr="0044690E">
              <w:rPr>
                <w:rFonts w:asciiTheme="majorHAnsi" w:eastAsia="Times New Roman" w:hAnsiTheme="majorHAnsi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3814D4" w:rsidRPr="0044690E" w:rsidRDefault="003814D4" w:rsidP="00A33F5A">
            <w:pPr>
              <w:numPr>
                <w:ilvl w:val="0"/>
                <w:numId w:val="34"/>
              </w:numPr>
              <w:rPr>
                <w:rFonts w:asciiTheme="majorHAnsi" w:eastAsia="Times New Roman" w:hAnsiTheme="majorHAnsi" w:cs="Arial"/>
                <w:iCs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44690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sociomotrices</w:t>
            </w:r>
            <w:proofErr w:type="spellEnd"/>
            <w:r w:rsidRPr="0044690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342" w:type="dxa"/>
            <w:tcBorders>
              <w:bottom w:val="single" w:sz="4" w:space="0" w:color="auto"/>
            </w:tcBorders>
          </w:tcPr>
          <w:p w:rsidR="003814D4" w:rsidRPr="0044690E" w:rsidRDefault="003814D4" w:rsidP="003814D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Propone cambios en las condiciones de juego, si fuera necesario, para posibilitar la inclusión de sus pares; así, promueve el respeto y la participación, y busca un sentido de pertenencia al grupo al jugar.</w:t>
            </w:r>
          </w:p>
        </w:tc>
        <w:tc>
          <w:tcPr>
            <w:tcW w:w="3581" w:type="dxa"/>
            <w:vMerge/>
          </w:tcPr>
          <w:p w:rsidR="003814D4" w:rsidRPr="0044690E" w:rsidRDefault="003814D4" w:rsidP="00D17B84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Merge/>
          </w:tcPr>
          <w:p w:rsidR="003814D4" w:rsidRPr="0044690E" w:rsidRDefault="003814D4" w:rsidP="000E7AB4">
            <w:pPr>
              <w:rPr>
                <w:rFonts w:asciiTheme="majorHAnsi" w:hAnsiTheme="maj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44690E" w:rsidRPr="0044690E" w:rsidTr="00703CAF">
        <w:trPr>
          <w:trHeight w:val="444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46" w:rsidRPr="0044690E" w:rsidRDefault="00F92246" w:rsidP="008C3F05">
            <w:pPr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Gestiona su aprendizaje de manera autónoma</w:t>
            </w:r>
          </w:p>
          <w:p w:rsidR="00F92246" w:rsidRPr="0044690E" w:rsidRDefault="00C055A5" w:rsidP="008C3F05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Define metas de aprendizaje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2246" w:rsidRPr="0044690E" w:rsidRDefault="00C055A5" w:rsidP="00C055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Determina qué necesita aprender e identifica las preferencias, potencialidades y limitaciones propias que le p</w:t>
            </w:r>
            <w:r w:rsidR="001F75FE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ermitirán alcanzar o no la meta propuesta</w:t>
            </w: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58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92246" w:rsidRPr="0044690E" w:rsidRDefault="00F92246" w:rsidP="000E7AB4">
            <w:pP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78" w:type="dxa"/>
            <w:vMerge/>
          </w:tcPr>
          <w:p w:rsidR="00F92246" w:rsidRPr="0044690E" w:rsidRDefault="00F92246" w:rsidP="000E7AB4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44690E" w:rsidRPr="0044690E" w:rsidTr="00703CAF">
        <w:trPr>
          <w:trHeight w:val="254"/>
        </w:trPr>
        <w:tc>
          <w:tcPr>
            <w:tcW w:w="3447" w:type="dxa"/>
            <w:shd w:val="clear" w:color="auto" w:fill="F2F2F2" w:themeFill="background1" w:themeFillShade="F2"/>
          </w:tcPr>
          <w:p w:rsidR="0014143C" w:rsidRPr="0044690E" w:rsidRDefault="0014143C" w:rsidP="000E7AB4">
            <w:pPr>
              <w:jc w:val="center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Enfoques transversales</w:t>
            </w:r>
          </w:p>
        </w:tc>
        <w:tc>
          <w:tcPr>
            <w:tcW w:w="11602" w:type="dxa"/>
            <w:gridSpan w:val="3"/>
            <w:shd w:val="clear" w:color="auto" w:fill="F2F2F2" w:themeFill="background1" w:themeFillShade="F2"/>
          </w:tcPr>
          <w:p w:rsidR="0014143C" w:rsidRPr="0044690E" w:rsidRDefault="0014143C" w:rsidP="000E7AB4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4690E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Actitudes o acciones observables</w:t>
            </w:r>
          </w:p>
        </w:tc>
      </w:tr>
      <w:tr w:rsidR="0044690E" w:rsidRPr="0044690E" w:rsidTr="00703CAF">
        <w:trPr>
          <w:trHeight w:val="357"/>
        </w:trPr>
        <w:tc>
          <w:tcPr>
            <w:tcW w:w="3447" w:type="dxa"/>
          </w:tcPr>
          <w:p w:rsidR="004425D7" w:rsidRPr="0044690E" w:rsidRDefault="004425D7" w:rsidP="0024326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hAnsiTheme="majorHAnsi" w:cs="Calibri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Enfoque </w:t>
            </w:r>
            <w:r w:rsidR="00243269"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Inclusivo</w:t>
            </w:r>
          </w:p>
        </w:tc>
        <w:tc>
          <w:tcPr>
            <w:tcW w:w="11602" w:type="dxa"/>
            <w:gridSpan w:val="3"/>
          </w:tcPr>
          <w:p w:rsidR="00451336" w:rsidRPr="0044690E" w:rsidRDefault="00451336" w:rsidP="00264CD4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El estudiante realiza acciones que le ayudan a fortalecer su autoestima, autonomía y autoconfianza en la práctica de actividad física.</w:t>
            </w:r>
          </w:p>
          <w:p w:rsidR="004425D7" w:rsidRPr="0044690E" w:rsidRDefault="004425D7" w:rsidP="00264CD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El </w:t>
            </w:r>
            <w:r w:rsidR="00243269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 genera espacios de aprendizaje que ayuden a fortalecer la autoestima, autonomía y autoconfianza de los estudiantes.</w:t>
            </w:r>
          </w:p>
        </w:tc>
      </w:tr>
      <w:tr w:rsidR="0044690E" w:rsidRPr="0044690E" w:rsidTr="00703CAF">
        <w:trPr>
          <w:trHeight w:val="357"/>
        </w:trPr>
        <w:tc>
          <w:tcPr>
            <w:tcW w:w="3447" w:type="dxa"/>
          </w:tcPr>
          <w:p w:rsidR="00CA765C" w:rsidRPr="0044690E" w:rsidRDefault="00CA765C" w:rsidP="004425D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Enfoque Igualdad de Género</w:t>
            </w:r>
          </w:p>
        </w:tc>
        <w:tc>
          <w:tcPr>
            <w:tcW w:w="11602" w:type="dxa"/>
            <w:gridSpan w:val="3"/>
          </w:tcPr>
          <w:p w:rsidR="00CA765C" w:rsidRPr="0044690E" w:rsidRDefault="00CA765C" w:rsidP="00264CD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El estudiante reconoce y valora las emociones y necesidades afectivas de los otros/as y muestra sensibilidad ante ellas al identificar situaciones de desigualdad de género en los juegos propuestos.</w:t>
            </w:r>
          </w:p>
          <w:p w:rsidR="00CA765C" w:rsidRPr="0044690E" w:rsidRDefault="00CA765C" w:rsidP="00264CD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El docente brinda oportunidades para que los estudiantes expresen sus emociones y reconozcan las emociones de los demás que se dan en la práctica de los juegos propuestos.</w:t>
            </w:r>
          </w:p>
        </w:tc>
      </w:tr>
      <w:tr w:rsidR="0044690E" w:rsidRPr="0044690E" w:rsidTr="00703CAF">
        <w:trPr>
          <w:trHeight w:val="357"/>
        </w:trPr>
        <w:tc>
          <w:tcPr>
            <w:tcW w:w="3447" w:type="dxa"/>
          </w:tcPr>
          <w:p w:rsidR="00E26B57" w:rsidRPr="0044690E" w:rsidRDefault="00E26B57" w:rsidP="004425D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Enfoque </w:t>
            </w:r>
            <w:r w:rsidR="00CA765C"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Búsqueda de la E</w:t>
            </w: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xcelencia</w:t>
            </w:r>
          </w:p>
        </w:tc>
        <w:tc>
          <w:tcPr>
            <w:tcW w:w="11602" w:type="dxa"/>
            <w:gridSpan w:val="3"/>
          </w:tcPr>
          <w:p w:rsidR="00E26B57" w:rsidRPr="0044690E" w:rsidRDefault="00E26B57" w:rsidP="00264CD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El estudiante se esfuerza por superarse en los juegos propuestos, reconociendo sus fortalezas y limitaciones y buscando objetivos que representen avances respecto de su actual nivel de posibilidades en determinados ámbitos de desempeño.</w:t>
            </w:r>
          </w:p>
          <w:p w:rsidR="00E26B57" w:rsidRPr="0044690E" w:rsidRDefault="00E26B57" w:rsidP="00264CD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El docente promueve la participación en juegos diversos,  en donde los estudiantes puedan superarse a sí mismos.</w:t>
            </w:r>
          </w:p>
        </w:tc>
      </w:tr>
    </w:tbl>
    <w:p w:rsidR="0014143C" w:rsidRDefault="0014143C" w:rsidP="0014143C">
      <w:pPr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703CAF" w:rsidRDefault="00703CAF" w:rsidP="0014143C">
      <w:pPr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703CAF" w:rsidRDefault="00703CAF" w:rsidP="0014143C">
      <w:pPr>
        <w:rPr>
          <w:rFonts w:asciiTheme="majorHAnsi" w:hAnsiTheme="majorHAnsi"/>
          <w:b/>
          <w:color w:val="000000" w:themeColor="text1"/>
          <w:sz w:val="18"/>
          <w:szCs w:val="18"/>
        </w:rPr>
        <w:sectPr w:rsidR="00703CAF" w:rsidSect="00703CAF">
          <w:headerReference w:type="default" r:id="rId8"/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03CAF" w:rsidRPr="0044690E" w:rsidRDefault="00703CAF" w:rsidP="0014143C">
      <w:pPr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4143C" w:rsidRPr="0044690E" w:rsidRDefault="0014143C" w:rsidP="0014143C">
      <w:pPr>
        <w:spacing w:after="0"/>
        <w:ind w:left="284" w:hanging="284"/>
        <w:rPr>
          <w:rFonts w:asciiTheme="majorHAnsi" w:hAnsiTheme="majorHAnsi" w:cs="Calibri"/>
          <w:color w:val="000000" w:themeColor="text1"/>
          <w:sz w:val="18"/>
          <w:szCs w:val="18"/>
        </w:rPr>
      </w:pPr>
      <w:r w:rsidRPr="0044690E">
        <w:rPr>
          <w:rFonts w:asciiTheme="majorHAnsi" w:hAnsiTheme="majorHAnsi"/>
          <w:b/>
          <w:color w:val="000000" w:themeColor="text1"/>
          <w:sz w:val="18"/>
          <w:szCs w:val="18"/>
        </w:rPr>
        <w:t xml:space="preserve">2. SITUACIÓN SIGNIFICATIVA </w:t>
      </w:r>
    </w:p>
    <w:p w:rsidR="00E96E85" w:rsidRPr="0044690E" w:rsidRDefault="00E96E85" w:rsidP="004A3313">
      <w:pPr>
        <w:autoSpaceDE w:val="0"/>
        <w:autoSpaceDN w:val="0"/>
        <w:adjustRightInd w:val="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E7022E" w:rsidRPr="0044690E" w:rsidRDefault="00E96E85" w:rsidP="00E7022E">
      <w:pPr>
        <w:spacing w:after="0"/>
        <w:ind w:right="963"/>
        <w:jc w:val="both"/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</w:pPr>
      <w:r w:rsidRPr="0044690E">
        <w:rPr>
          <w:rFonts w:asciiTheme="majorHAnsi" w:hAnsiTheme="majorHAnsi"/>
          <w:color w:val="000000" w:themeColor="text1"/>
          <w:sz w:val="18"/>
          <w:szCs w:val="18"/>
        </w:rPr>
        <w:t>En la primera unidad, los estudiantes lograron llegar a consensos que buscaban la participación de todas y todos los compañeros, as</w:t>
      </w:r>
      <w:r w:rsidR="00A15565" w:rsidRPr="0044690E">
        <w:rPr>
          <w:rFonts w:asciiTheme="majorHAnsi" w:hAnsiTheme="majorHAnsi"/>
          <w:color w:val="000000" w:themeColor="text1"/>
          <w:sz w:val="18"/>
          <w:szCs w:val="18"/>
        </w:rPr>
        <w:t>í como generar</w:t>
      </w:r>
      <w:r w:rsidRPr="0044690E">
        <w:rPr>
          <w:rFonts w:asciiTheme="majorHAnsi" w:hAnsiTheme="majorHAnsi"/>
          <w:color w:val="000000" w:themeColor="text1"/>
          <w:sz w:val="18"/>
          <w:szCs w:val="18"/>
        </w:rPr>
        <w:t xml:space="preserve"> estrategias </w:t>
      </w:r>
      <w:r w:rsidR="00A15565" w:rsidRPr="0044690E">
        <w:rPr>
          <w:rFonts w:asciiTheme="majorHAnsi" w:hAnsiTheme="majorHAnsi"/>
          <w:color w:val="000000" w:themeColor="text1"/>
          <w:sz w:val="18"/>
          <w:szCs w:val="18"/>
        </w:rPr>
        <w:t>colectivas durante el juego</w:t>
      </w:r>
      <w:r w:rsidR="00E7022E" w:rsidRPr="0044690E">
        <w:rPr>
          <w:rFonts w:asciiTheme="majorHAnsi" w:hAnsiTheme="majorHAnsi"/>
          <w:color w:val="000000" w:themeColor="text1"/>
          <w:sz w:val="18"/>
          <w:szCs w:val="18"/>
        </w:rPr>
        <w:t xml:space="preserve">, pero aún </w:t>
      </w:r>
      <w:r w:rsidR="00E7022E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están en proceso de adaptación e integración social con sus pares, así como  en un proceso de  construcción de su autoestima que les permita desarrollar la  confianza en sí mismos y en los demás. Por lo tanto, necesitan reconocer y valorar sus características físicas,  habilidades y cualidades, así como  reconocer y expresar sus emociones</w:t>
      </w:r>
      <w:r w:rsidR="00C055A5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y las de sus compañeros</w:t>
      </w:r>
      <w:r w:rsidR="00917F4F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y comenzar a saber manejarlas cuando la situación de juego lo requiera</w:t>
      </w:r>
      <w:r w:rsidR="00E7022E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. Considerando que la escuela y el aula s</w:t>
      </w:r>
      <w:r w:rsidR="00917F4F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on espacios</w:t>
      </w:r>
      <w:r w:rsidR="00E7022E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de privilegio donde las niñas y los niños se  interrelacionan  entre sí, desarrollan sentimientos de pertenecía y aprenden a conocer sus características personales</w:t>
      </w:r>
      <w:r w:rsidR="00E7022E" w:rsidRPr="0044690E">
        <w:rPr>
          <w:rFonts w:ascii="Calibri Light" w:eastAsia="Times New Roman" w:hAnsi="Calibri Light" w:cstheme="minorHAnsi"/>
          <w:strike/>
          <w:color w:val="000000" w:themeColor="text1"/>
          <w:sz w:val="18"/>
          <w:szCs w:val="18"/>
        </w:rPr>
        <w:t xml:space="preserve"> </w:t>
      </w:r>
      <w:r w:rsidR="00E7022E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y las de sus compañeros para ponerlas en práctica  en su v</w:t>
      </w:r>
      <w:r w:rsidR="00917F4F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ida escolar, familiar y comunal</w:t>
      </w:r>
      <w:r w:rsidR="00E7022E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;  surge el siguiente desafío: ¿qué podemos hacer para conocer y  valorar nuestras características físicas, emocionales</w:t>
      </w:r>
      <w:r w:rsidR="00FE138F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 preferencias y</w:t>
      </w:r>
      <w:r w:rsidR="00E7022E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fortalezas y debilidades</w:t>
      </w:r>
      <w:r w:rsidR="00D90235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en las</w:t>
      </w:r>
      <w:r w:rsidR="00E7022E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="00D90235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habilidades motrices</w:t>
      </w:r>
      <w:r w:rsidR="00D90235" w:rsidRPr="0044690E">
        <w:rPr>
          <w:rFonts w:ascii="Calibri Light" w:eastAsia="Times New Roman" w:hAnsi="Calibri Light" w:cstheme="minorHAnsi"/>
          <w:strike/>
          <w:color w:val="000000" w:themeColor="text1"/>
          <w:sz w:val="18"/>
          <w:szCs w:val="18"/>
        </w:rPr>
        <w:t xml:space="preserve"> </w:t>
      </w:r>
      <w:r w:rsidR="00E7022E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?,  ¿cómo  las podemos dar a conocer a nuestros compañeros , maestros y familiares?, ¿cómo las reconocemos</w:t>
      </w:r>
      <w:r w:rsidR="005918B9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y valoramos</w:t>
      </w:r>
      <w:r w:rsidR="00E7022E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en nuestros compañeros, maes</w:t>
      </w:r>
      <w:r w:rsidR="005918B9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tros y familiares?</w:t>
      </w:r>
    </w:p>
    <w:p w:rsidR="00E7022E" w:rsidRPr="0044690E" w:rsidRDefault="00E7022E" w:rsidP="00E7022E">
      <w:pPr>
        <w:spacing w:after="0"/>
        <w:ind w:right="963"/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Se espera que los estudiantes se sientan  seguros de sí mismos, manejen adecuadamente  sus emociones  al interactuar  entre ellos en situaciones  que demanden  actividades de indagación para  el  </w:t>
      </w:r>
      <w:r w:rsidR="005918B9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re</w:t>
      </w:r>
      <w:r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conocimiento  de sus característic</w:t>
      </w:r>
      <w:r w:rsidR="005918B9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as, cualidades, preferencias,  fortalezas y debilidades</w:t>
      </w:r>
      <w:r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="005918B9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en sí mismos y en</w:t>
      </w:r>
      <w:r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sus compañeros, así como situaciones que  le p</w:t>
      </w:r>
      <w:r w:rsidR="005918B9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ermitan  asumir diversos roles </w:t>
      </w:r>
      <w:r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al participar </w:t>
      </w:r>
      <w:r w:rsidR="005918B9"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en diversas actividades físicas,</w:t>
      </w:r>
      <w:r w:rsidRPr="0044690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en un marco de respeto y  de valoración al otro. </w:t>
      </w:r>
    </w:p>
    <w:p w:rsidR="00EA5CBE" w:rsidRPr="0044690E" w:rsidRDefault="00EA5CBE" w:rsidP="004A3313">
      <w:pPr>
        <w:autoSpaceDE w:val="0"/>
        <w:autoSpaceDN w:val="0"/>
        <w:adjustRightInd w:val="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EA5CBE" w:rsidRPr="0044690E" w:rsidRDefault="00EA5CBE" w:rsidP="004A3313">
      <w:pPr>
        <w:autoSpaceDE w:val="0"/>
        <w:autoSpaceDN w:val="0"/>
        <w:adjustRightInd w:val="0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14143C" w:rsidRPr="0044690E" w:rsidRDefault="0014143C" w:rsidP="0014143C">
      <w:pPr>
        <w:spacing w:after="0"/>
        <w:ind w:left="284" w:hanging="284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4690E">
        <w:rPr>
          <w:rFonts w:asciiTheme="majorHAnsi" w:hAnsiTheme="majorHAnsi"/>
          <w:b/>
          <w:color w:val="000000" w:themeColor="text1"/>
          <w:sz w:val="18"/>
          <w:szCs w:val="18"/>
        </w:rPr>
        <w:t>3. SECUENCIA DE SESIONES DE APRENDIZAJE</w:t>
      </w:r>
    </w:p>
    <w:tbl>
      <w:tblPr>
        <w:tblStyle w:val="Tablaconcuadrcula"/>
        <w:tblW w:w="102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03"/>
        <w:gridCol w:w="5103"/>
      </w:tblGrid>
      <w:tr w:rsidR="0044690E" w:rsidRPr="0044690E" w:rsidTr="00B85A3D">
        <w:tc>
          <w:tcPr>
            <w:tcW w:w="5103" w:type="dxa"/>
            <w:shd w:val="clear" w:color="auto" w:fill="FFFFFF" w:themeFill="background1"/>
          </w:tcPr>
          <w:p w:rsidR="00D90235" w:rsidRPr="0044690E" w:rsidRDefault="00D90235" w:rsidP="0051033D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D90235" w:rsidRPr="0044690E" w:rsidRDefault="00D90235" w:rsidP="00D90235">
            <w:pP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lang w:val="es-MX"/>
              </w:rPr>
            </w:pP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  <w:lang w:val="es-MX"/>
              </w:rPr>
              <w:t xml:space="preserve">Sesión 1: </w:t>
            </w: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lang w:val="es-MX"/>
              </w:rPr>
              <w:t>Jugamos con las emociones</w:t>
            </w:r>
            <w:r w:rsidR="00BA11C3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lang w:val="es-MX"/>
              </w:rPr>
              <w:t xml:space="preserve"> (2 horas)</w:t>
            </w:r>
          </w:p>
          <w:p w:rsidR="00D90235" w:rsidRPr="0044690E" w:rsidRDefault="00D90235" w:rsidP="00D90235">
            <w:pP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  <w:lang w:val="es-MX"/>
              </w:rPr>
            </w:pPr>
          </w:p>
          <w:p w:rsidR="00FE138F" w:rsidRPr="0044690E" w:rsidRDefault="00D90235" w:rsidP="00D90235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En esta sesión se presentará la situación significativa. Además, los estudiantes aprenderán a </w:t>
            </w:r>
            <w:r w:rsidR="00FE138F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reconocer las emociones y cómo influyen a la</w:t>
            </w:r>
            <w:r w:rsidR="00DD5131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hora de jugar en la actividad “Buscando mis emociones”.</w:t>
            </w:r>
          </w:p>
          <w:p w:rsidR="00A33F5A" w:rsidRPr="0044690E" w:rsidRDefault="00A33F5A" w:rsidP="00D90235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0018B9" w:rsidRPr="0044690E" w:rsidRDefault="000018B9" w:rsidP="00D90235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Además, </w:t>
            </w:r>
            <w:r w:rsidR="00F41900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comenzarán a recoger información</w:t>
            </w:r>
            <w:r w:rsidR="0044690E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en la HOJA DE RUTA </w:t>
            </w:r>
            <w:r w:rsidR="00F41900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para el desarrollo </w:t>
            </w:r>
            <w:r w:rsidR="00DD5131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del proyecto “El Libro de los Juegos”.</w:t>
            </w:r>
          </w:p>
          <w:p w:rsidR="00B16F6D" w:rsidRPr="0044690E" w:rsidRDefault="00B16F6D" w:rsidP="0051033D">
            <w:pP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  <w:lang w:val="es-MX"/>
              </w:rPr>
            </w:pPr>
          </w:p>
          <w:p w:rsidR="0051033D" w:rsidRPr="0044690E" w:rsidRDefault="0051033D" w:rsidP="0051033D">
            <w:pPr>
              <w:jc w:val="both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D90235" w:rsidRPr="0044690E" w:rsidRDefault="00BA11C3" w:rsidP="00D90235">
            <w:pPr>
              <w:autoSpaceDE w:val="0"/>
              <w:autoSpaceDN w:val="0"/>
              <w:spacing w:before="40" w:after="40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>Sesión 2</w:t>
            </w:r>
            <w:r w:rsidR="00D90235"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 xml:space="preserve">: </w:t>
            </w:r>
            <w: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lang w:val="es-MX"/>
              </w:rPr>
              <w:t>Reconocemos las emociones y los diferentes ritmos (1 hora)</w:t>
            </w:r>
          </w:p>
          <w:p w:rsidR="00D90235" w:rsidRPr="0044690E" w:rsidRDefault="00D90235" w:rsidP="00D90235">
            <w:pPr>
              <w:autoSpaceDE w:val="0"/>
              <w:autoSpaceDN w:val="0"/>
              <w:spacing w:before="40" w:after="40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:rsidR="00DD5131" w:rsidRPr="0044690E" w:rsidRDefault="00D90235" w:rsidP="00DD5131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En esta sesión los estudiantes </w:t>
            </w:r>
            <w:r w:rsidR="00BA11C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jugarán a reconocer la</w:t>
            </w:r>
            <w:r w:rsidR="00FE138F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s emociones y las emociones de los demás</w:t>
            </w:r>
            <w:r w:rsidR="00876AC7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BA11C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y cómo influyen en las diferentes actividades que realizamos en el día a día. También jugarán a conocer diferentes ritmos</w:t>
            </w:r>
            <w:r w:rsidR="00876AC7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BA11C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con diferentes tipos de música</w:t>
            </w:r>
            <w:r w:rsidR="00DD5131" w:rsidRPr="0044690E"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  <w:t>.</w:t>
            </w:r>
          </w:p>
          <w:p w:rsidR="00D90235" w:rsidRPr="0044690E" w:rsidRDefault="00D90235" w:rsidP="00FE138F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0018B9" w:rsidRPr="0044690E" w:rsidRDefault="00DD5131" w:rsidP="00FE138F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Además, presentarán un esquema con los avances de sus proyectos.</w:t>
            </w:r>
          </w:p>
          <w:p w:rsidR="00B16F6D" w:rsidRPr="0044690E" w:rsidRDefault="00B16F6D" w:rsidP="00F41900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BA11C3" w:rsidRPr="0044690E" w:rsidTr="00B85A3D">
        <w:tc>
          <w:tcPr>
            <w:tcW w:w="5103" w:type="dxa"/>
            <w:shd w:val="clear" w:color="auto" w:fill="FFFFFF" w:themeFill="background1"/>
          </w:tcPr>
          <w:p w:rsidR="00BA11C3" w:rsidRPr="0044690E" w:rsidRDefault="00BA11C3" w:rsidP="00BA11C3">
            <w:pPr>
              <w:autoSpaceDE w:val="0"/>
              <w:autoSpaceDN w:val="0"/>
              <w:spacing w:before="40" w:after="40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>Sesión 3</w:t>
            </w: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 xml:space="preserve">: </w:t>
            </w: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lang w:val="es-MX"/>
              </w:rPr>
              <w:t>Mis emociones y las de mis compañeros al ritmo de la música</w:t>
            </w:r>
            <w: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lang w:val="es-MX"/>
              </w:rPr>
              <w:t xml:space="preserve"> (2 horas)</w:t>
            </w:r>
          </w:p>
          <w:p w:rsidR="00BA11C3" w:rsidRPr="0044690E" w:rsidRDefault="00BA11C3" w:rsidP="00BA11C3">
            <w:pPr>
              <w:autoSpaceDE w:val="0"/>
              <w:autoSpaceDN w:val="0"/>
              <w:spacing w:before="40" w:after="40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:rsidR="00BA11C3" w:rsidRPr="0044690E" w:rsidRDefault="00BA11C3" w:rsidP="00BA11C3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En esta sesión los estudiantes jugarán a reconocer sus emociones y las emociones de los demás a través del ritmo, comprendiendo la importancia de respetar cómo se sienten los compañeros en un determinado momento y/o juego, tomando en cuenta la importancia de gestionar sus emociones en el desarrollo de los juegos: </w:t>
            </w:r>
            <w:r w:rsidRPr="0044690E"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  <w:t xml:space="preserve">“La mancha musical”, </w:t>
            </w: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“Caminata rítmica” y “</w:t>
            </w:r>
            <w:r w:rsidRPr="0044690E"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  <w:t>Mi día al ritmo”.</w:t>
            </w:r>
          </w:p>
          <w:p w:rsidR="00BA11C3" w:rsidRPr="0044690E" w:rsidRDefault="00BA11C3" w:rsidP="00BA11C3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BA11C3" w:rsidRPr="0044690E" w:rsidRDefault="00BA11C3" w:rsidP="00BA11C3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Además, presentarán un esquema con los avances de sus proyectos</w:t>
            </w:r>
          </w:p>
        </w:tc>
        <w:tc>
          <w:tcPr>
            <w:tcW w:w="5103" w:type="dxa"/>
            <w:shd w:val="clear" w:color="auto" w:fill="auto"/>
          </w:tcPr>
          <w:p w:rsidR="00BA11C3" w:rsidRDefault="00BA11C3" w:rsidP="00BA11C3">
            <w:pP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</w:pP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 xml:space="preserve">Sesión 4: </w:t>
            </w:r>
            <w:r w:rsidRPr="00BA11C3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El baile de las emociones</w:t>
            </w:r>
            <w: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 (1 hora)</w:t>
            </w:r>
          </w:p>
          <w:p w:rsidR="00BA11C3" w:rsidRPr="0044690E" w:rsidRDefault="00BA11C3" w:rsidP="00BA11C3">
            <w:pP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</w:pP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:rsidR="00BA11C3" w:rsidRDefault="00BA11C3" w:rsidP="005E189A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Los estudiantes, en 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equipos, preparan un baile en donde intervengan las emociones y utilicen diferentes tipos de ritmos. </w:t>
            </w:r>
          </w:p>
          <w:p w:rsidR="00BA11C3" w:rsidRDefault="00BA11C3" w:rsidP="005E189A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Podrán organizarse de manera libre y utilizar diferentes implementos.</w:t>
            </w:r>
          </w:p>
          <w:p w:rsidR="00BA11C3" w:rsidRDefault="00BA11C3" w:rsidP="00BA11C3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BA11C3" w:rsidRPr="0044690E" w:rsidRDefault="00BA11C3" w:rsidP="00BA11C3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Además, se podrá conversar acerca de los proyectos, para resolver dudas y proponer acciones de mejora en ellos.</w:t>
            </w:r>
          </w:p>
          <w:p w:rsidR="00BA11C3" w:rsidRPr="0044690E" w:rsidRDefault="00BA11C3" w:rsidP="00BA11C3">
            <w:pPr>
              <w:autoSpaceDE w:val="0"/>
              <w:autoSpaceDN w:val="0"/>
              <w:spacing w:before="40" w:after="40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44690E" w:rsidRPr="0044690E" w:rsidTr="00B85A3D">
        <w:trPr>
          <w:trHeight w:val="1268"/>
        </w:trPr>
        <w:tc>
          <w:tcPr>
            <w:tcW w:w="5103" w:type="dxa"/>
            <w:shd w:val="clear" w:color="auto" w:fill="FFFFFF" w:themeFill="background1"/>
          </w:tcPr>
          <w:p w:rsidR="0051033D" w:rsidRPr="0044690E" w:rsidRDefault="0051033D" w:rsidP="0096798D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highlight w:val="yellow"/>
                <w:u w:val="single"/>
              </w:rPr>
            </w:pPr>
          </w:p>
          <w:p w:rsidR="00D90235" w:rsidRPr="0044690E" w:rsidRDefault="00BA11C3" w:rsidP="00D90235">
            <w:pP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>Sesión 5</w:t>
            </w:r>
            <w:r w:rsidR="00D90235"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 xml:space="preserve">: </w:t>
            </w:r>
            <w:r w:rsidR="00D90235"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lang w:val="es-MX"/>
              </w:rPr>
              <w:t>Nos superamos jugando</w:t>
            </w:r>
            <w:r w:rsidR="005E189A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lang w:val="es-MX"/>
              </w:rPr>
              <w:t xml:space="preserve"> (2 horas)</w:t>
            </w:r>
          </w:p>
          <w:p w:rsidR="00D90235" w:rsidRPr="0044690E" w:rsidRDefault="00D90235" w:rsidP="00D90235">
            <w:pP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</w:p>
          <w:p w:rsidR="000018B9" w:rsidRPr="0044690E" w:rsidRDefault="00D90235" w:rsidP="00D90235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En esta sesión los estudiantes </w:t>
            </w:r>
            <w:r w:rsidR="000018B9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se </w:t>
            </w: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plantean</w:t>
            </w:r>
            <w:r w:rsidR="00FE138F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retos</w:t>
            </w: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0018B9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en la práctica de diferentes actividades físicas, en donde puedan</w:t>
            </w:r>
            <w:r w:rsidR="00FE138F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superarse a s</w:t>
            </w:r>
            <w:r w:rsidR="000018B9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í mismos y mejorar </w:t>
            </w:r>
            <w:r w:rsidR="00DD5131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su lateralidad en las actividades de “Coyote y Correcaminos” y “La cruz”.</w:t>
            </w:r>
          </w:p>
          <w:p w:rsidR="00DD5131" w:rsidRPr="0044690E" w:rsidRDefault="00DD5131" w:rsidP="00D90235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DD5131" w:rsidRPr="0044690E" w:rsidRDefault="000018B9" w:rsidP="00DD5131">
            <w:pP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Además, </w:t>
            </w:r>
            <w:r w:rsidR="00DD5131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el equipo ganador de la “Búsqueda del tesoro” se inventará </w:t>
            </w:r>
            <w:r w:rsidR="00A33F5A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un juego a ser realizado</w:t>
            </w:r>
            <w:r w:rsidR="00DD5131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en el próximo calentamiento</w:t>
            </w:r>
            <w:r w:rsidR="00A33F5A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,</w:t>
            </w:r>
            <w:r w:rsidR="00DD5131"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DD5131" w:rsidRPr="0044690E"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  <w:t>en donde todos los estudiantes deban superarse a sí mismos</w:t>
            </w:r>
            <w:r w:rsidR="00A33F5A" w:rsidRPr="0044690E"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  <w:t xml:space="preserve"> y se promueva la expresión de emociones y la participación inclusiva de todos y todas</w:t>
            </w:r>
            <w:r w:rsidR="00DD5131" w:rsidRPr="0044690E"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:rsidR="00FE138F" w:rsidRPr="0044690E" w:rsidRDefault="00FE138F" w:rsidP="00D90235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D90235" w:rsidRPr="0044690E" w:rsidRDefault="00D90235" w:rsidP="000018B9">
            <w:pP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D90235" w:rsidRPr="0044690E" w:rsidRDefault="00D90235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D90235" w:rsidRPr="0044690E" w:rsidRDefault="00D90235" w:rsidP="00D90235">
            <w:pP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</w:pP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 xml:space="preserve">Sesión </w:t>
            </w:r>
            <w:r w:rsidR="00BA11C3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>6</w:t>
            </w: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 xml:space="preserve">: </w:t>
            </w:r>
            <w:r w:rsidR="005E189A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El circuito de los retos</w:t>
            </w:r>
            <w:r w:rsidR="00695AD7" w:rsidRPr="005E189A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5E189A" w:rsidRPr="005E189A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(1 hora)</w:t>
            </w:r>
          </w:p>
          <w:p w:rsidR="005E189A" w:rsidRDefault="005E189A" w:rsidP="000018B9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0018B9" w:rsidRPr="0044690E" w:rsidRDefault="00D90235" w:rsidP="005E189A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Los estudiantes, en consenso, proponen </w:t>
            </w:r>
            <w:r w:rsidR="005E189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un circuito con diferentes materiales. Los propios estudiantes deben construir el circuito y proponer reglas o condiciones de juego. Los estudiantes deben proponer actividades que supongan la inclusión de todos y todas en función a las características personales de cada uno.</w:t>
            </w:r>
          </w:p>
          <w:p w:rsidR="003814D4" w:rsidRPr="0044690E" w:rsidRDefault="003814D4" w:rsidP="000018B9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9A5BDE" w:rsidRPr="0044690E" w:rsidRDefault="009A5BDE" w:rsidP="00D90235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BA11C3" w:rsidRPr="0044690E" w:rsidTr="00B85A3D">
        <w:trPr>
          <w:trHeight w:val="1268"/>
        </w:trPr>
        <w:tc>
          <w:tcPr>
            <w:tcW w:w="5103" w:type="dxa"/>
            <w:shd w:val="clear" w:color="auto" w:fill="FFFFFF" w:themeFill="background1"/>
          </w:tcPr>
          <w:p w:rsidR="00BA11C3" w:rsidRPr="0044690E" w:rsidRDefault="00BA11C3" w:rsidP="00BA11C3">
            <w:pP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lastRenderedPageBreak/>
              <w:t>Sesión 7</w:t>
            </w: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 xml:space="preserve">: </w:t>
            </w:r>
            <w:r w:rsidRPr="005E189A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Proponemos juegos en donde todos participamos por igual </w:t>
            </w:r>
            <w:r w:rsidR="005E189A" w:rsidRPr="005E189A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(2 horas)</w:t>
            </w:r>
          </w:p>
          <w:p w:rsidR="00BA11C3" w:rsidRPr="0044690E" w:rsidRDefault="00BA11C3" w:rsidP="00BA11C3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Los estudiantes, en consenso, proponen cambios sobre las condiciones de juego para posibilitar la participación e inclusión de todos y todas, utilizando sus fortalezas y reconociendo sus debilidades para mejorar en la práctica de las actividades que han propuesto por equipos.</w:t>
            </w:r>
          </w:p>
          <w:p w:rsidR="00BA11C3" w:rsidRPr="0044690E" w:rsidRDefault="00BA11C3" w:rsidP="00BA11C3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BA11C3" w:rsidRPr="0044690E" w:rsidRDefault="00BA11C3" w:rsidP="00BA11C3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highlight w:val="yellow"/>
                <w:u w:val="single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En esta sesión se realizará la evaluación del aprendizaje al finalizar la Unidad, usando como medio el proyecto final “El Libro de los Juegos”.</w:t>
            </w:r>
          </w:p>
        </w:tc>
        <w:tc>
          <w:tcPr>
            <w:tcW w:w="5103" w:type="dxa"/>
            <w:shd w:val="clear" w:color="auto" w:fill="auto"/>
          </w:tcPr>
          <w:p w:rsidR="00BA11C3" w:rsidRDefault="00BA11C3" w:rsidP="00BA11C3">
            <w:pP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>Sesión 7</w:t>
            </w:r>
            <w:r w:rsidRPr="0044690E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  <w:t xml:space="preserve">: </w:t>
            </w:r>
            <w:r w:rsidR="005E189A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Conocemos los “Libros de los juegos” (1 hora)</w:t>
            </w:r>
          </w:p>
          <w:p w:rsidR="005E189A" w:rsidRPr="0044690E" w:rsidRDefault="005E189A" w:rsidP="00BA11C3">
            <w:pPr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:rsidR="00BA11C3" w:rsidRPr="0044690E" w:rsidRDefault="00BA11C3" w:rsidP="005E189A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Los estudiantes</w:t>
            </w:r>
            <w:r w:rsidR="005E189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exponen aquellos juegos que han creado para su proyecto y que no pudieron terminar de exponer en la sesión anterior. Reflexionan acerca de los juegos expuestos, realizando una crítica constructiva sobre los proyectos del resto de compañeros. </w:t>
            </w:r>
          </w:p>
          <w:p w:rsidR="00BA11C3" w:rsidRPr="0044690E" w:rsidRDefault="00BA11C3" w:rsidP="00BA11C3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BA11C3" w:rsidRPr="0044690E" w:rsidRDefault="00BA11C3" w:rsidP="005E189A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En esta sesión se realizará </w:t>
            </w:r>
            <w:r w:rsidR="005E189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el cierre de la unidad y se les motivará sobre la nueva unidad que va a comenzar</w:t>
            </w:r>
            <w:r w:rsidRPr="0044690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14143C" w:rsidRPr="0044690E" w:rsidRDefault="0014143C" w:rsidP="0014143C">
      <w:pPr>
        <w:spacing w:after="0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4143C" w:rsidRPr="0044690E" w:rsidRDefault="0014143C" w:rsidP="0014143C">
      <w:pPr>
        <w:spacing w:after="0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4690E">
        <w:rPr>
          <w:rFonts w:asciiTheme="majorHAnsi" w:hAnsiTheme="majorHAnsi"/>
          <w:b/>
          <w:color w:val="000000" w:themeColor="text1"/>
          <w:sz w:val="18"/>
          <w:szCs w:val="18"/>
        </w:rPr>
        <w:t>4. MATERIALES BÁSICOS Y RECURSOS A UTILIZAR</w:t>
      </w:r>
    </w:p>
    <w:p w:rsidR="00917F4F" w:rsidRPr="0044690E" w:rsidRDefault="00917F4F" w:rsidP="00917F4F">
      <w:pPr>
        <w:pStyle w:val="Prrafodelista"/>
        <w:numPr>
          <w:ilvl w:val="0"/>
          <w:numId w:val="36"/>
        </w:num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Hojas de papel o trozos de cartón</w:t>
      </w:r>
      <w:r w:rsidR="00264CD4"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.</w:t>
      </w:r>
    </w:p>
    <w:p w:rsidR="00486075" w:rsidRPr="0044690E" w:rsidRDefault="00917F4F" w:rsidP="00917F4F">
      <w:pPr>
        <w:pStyle w:val="Prrafodelista"/>
        <w:numPr>
          <w:ilvl w:val="0"/>
          <w:numId w:val="36"/>
        </w:num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Revistas, periódicos</w:t>
      </w:r>
      <w:r w:rsidR="00264CD4"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.</w:t>
      </w:r>
    </w:p>
    <w:p w:rsidR="00917F4F" w:rsidRPr="0044690E" w:rsidRDefault="00917F4F" w:rsidP="00917F4F">
      <w:pPr>
        <w:pStyle w:val="Prrafodelista"/>
        <w:numPr>
          <w:ilvl w:val="0"/>
          <w:numId w:val="36"/>
        </w:numPr>
        <w:ind w:right="-381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44690E">
        <w:rPr>
          <w:rFonts w:asciiTheme="majorHAnsi" w:hAnsiTheme="majorHAnsi" w:cs="Arial"/>
          <w:color w:val="000000" w:themeColor="text1"/>
          <w:sz w:val="18"/>
          <w:szCs w:val="18"/>
        </w:rPr>
        <w:t>Reproductor de música</w:t>
      </w:r>
      <w:r w:rsidR="00264CD4" w:rsidRPr="0044690E">
        <w:rPr>
          <w:rFonts w:asciiTheme="majorHAnsi" w:hAnsiTheme="majorHAnsi" w:cs="Arial"/>
          <w:color w:val="000000" w:themeColor="text1"/>
          <w:sz w:val="18"/>
          <w:szCs w:val="18"/>
        </w:rPr>
        <w:t>.</w:t>
      </w:r>
    </w:p>
    <w:p w:rsidR="00917F4F" w:rsidRPr="0044690E" w:rsidRDefault="00917F4F" w:rsidP="00917F4F">
      <w:pPr>
        <w:pStyle w:val="Prrafodelista"/>
        <w:numPr>
          <w:ilvl w:val="0"/>
          <w:numId w:val="36"/>
        </w:numPr>
        <w:ind w:right="-381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44690E">
        <w:rPr>
          <w:rFonts w:asciiTheme="majorHAnsi" w:hAnsiTheme="majorHAnsi" w:cs="Arial"/>
          <w:color w:val="000000" w:themeColor="text1"/>
          <w:sz w:val="18"/>
          <w:szCs w:val="18"/>
        </w:rPr>
        <w:t>Diferentes tipos de música</w:t>
      </w:r>
      <w:r w:rsidR="00264CD4" w:rsidRPr="0044690E">
        <w:rPr>
          <w:rFonts w:asciiTheme="majorHAnsi" w:hAnsiTheme="majorHAnsi" w:cs="Arial"/>
          <w:color w:val="000000" w:themeColor="text1"/>
          <w:sz w:val="18"/>
          <w:szCs w:val="18"/>
        </w:rPr>
        <w:t>.</w:t>
      </w:r>
    </w:p>
    <w:p w:rsidR="00917F4F" w:rsidRPr="0044690E" w:rsidRDefault="00917F4F" w:rsidP="00917F4F">
      <w:pPr>
        <w:pStyle w:val="Prrafodelista"/>
        <w:numPr>
          <w:ilvl w:val="0"/>
          <w:numId w:val="36"/>
        </w:numPr>
        <w:ind w:right="-381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44690E">
        <w:rPr>
          <w:rFonts w:asciiTheme="majorHAnsi" w:hAnsiTheme="majorHAnsi" w:cs="Arial"/>
          <w:color w:val="000000" w:themeColor="text1"/>
          <w:sz w:val="18"/>
          <w:szCs w:val="18"/>
        </w:rPr>
        <w:t>Pistas de música con diferentes velocidades</w:t>
      </w:r>
      <w:r w:rsidR="00264CD4" w:rsidRPr="0044690E">
        <w:rPr>
          <w:rFonts w:asciiTheme="majorHAnsi" w:hAnsiTheme="majorHAnsi" w:cs="Arial"/>
          <w:color w:val="000000" w:themeColor="text1"/>
          <w:sz w:val="18"/>
          <w:szCs w:val="18"/>
        </w:rPr>
        <w:t>.</w:t>
      </w:r>
    </w:p>
    <w:p w:rsidR="00917F4F" w:rsidRPr="0044690E" w:rsidRDefault="00917F4F" w:rsidP="00917F4F">
      <w:pPr>
        <w:pStyle w:val="Prrafodelista"/>
        <w:numPr>
          <w:ilvl w:val="0"/>
          <w:numId w:val="36"/>
        </w:numPr>
        <w:ind w:right="-381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44690E">
        <w:rPr>
          <w:rFonts w:asciiTheme="majorHAnsi" w:hAnsiTheme="majorHAnsi" w:cs="Arial"/>
          <w:color w:val="000000" w:themeColor="text1"/>
          <w:sz w:val="18"/>
          <w:szCs w:val="18"/>
        </w:rPr>
        <w:t>Gorros o lazos para identificarse</w:t>
      </w:r>
      <w:r w:rsidR="00264CD4" w:rsidRPr="0044690E">
        <w:rPr>
          <w:rFonts w:asciiTheme="majorHAnsi" w:hAnsiTheme="majorHAnsi" w:cs="Arial"/>
          <w:color w:val="000000" w:themeColor="text1"/>
          <w:sz w:val="18"/>
          <w:szCs w:val="18"/>
        </w:rPr>
        <w:t>.</w:t>
      </w:r>
    </w:p>
    <w:p w:rsidR="00917F4F" w:rsidRPr="0044690E" w:rsidRDefault="00917F4F" w:rsidP="00917F4F">
      <w:pPr>
        <w:pStyle w:val="Prrafodelista"/>
        <w:numPr>
          <w:ilvl w:val="0"/>
          <w:numId w:val="36"/>
        </w:numPr>
        <w:ind w:right="-381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44690E">
        <w:rPr>
          <w:rFonts w:asciiTheme="majorHAnsi" w:hAnsiTheme="majorHAnsi" w:cs="Arial"/>
          <w:color w:val="000000" w:themeColor="text1"/>
          <w:sz w:val="18"/>
          <w:szCs w:val="18"/>
        </w:rPr>
        <w:t>Pandero, tambor</w:t>
      </w:r>
      <w:r w:rsidR="00264CD4" w:rsidRPr="0044690E">
        <w:rPr>
          <w:rFonts w:asciiTheme="majorHAnsi" w:hAnsiTheme="majorHAnsi" w:cs="Arial"/>
          <w:color w:val="000000" w:themeColor="text1"/>
          <w:sz w:val="18"/>
          <w:szCs w:val="18"/>
        </w:rPr>
        <w:t>.</w:t>
      </w:r>
    </w:p>
    <w:p w:rsidR="00917F4F" w:rsidRPr="0044690E" w:rsidRDefault="00917F4F" w:rsidP="00917F4F">
      <w:pPr>
        <w:pStyle w:val="Prrafodelista"/>
        <w:numPr>
          <w:ilvl w:val="0"/>
          <w:numId w:val="36"/>
        </w:num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 w:rsidRPr="0044690E">
        <w:rPr>
          <w:rFonts w:asciiTheme="majorHAnsi" w:hAnsiTheme="majorHAnsi" w:cs="Arial"/>
          <w:color w:val="000000" w:themeColor="text1"/>
          <w:sz w:val="18"/>
          <w:szCs w:val="18"/>
        </w:rPr>
        <w:t>Fichas con las señales de reproducir, pausa, rebobinar, cámara lenta, avance rápido.</w:t>
      </w:r>
    </w:p>
    <w:p w:rsidR="00917F4F" w:rsidRPr="0044690E" w:rsidRDefault="00917F4F" w:rsidP="00917F4F">
      <w:pPr>
        <w:pStyle w:val="Prrafodelista"/>
        <w:numPr>
          <w:ilvl w:val="0"/>
          <w:numId w:val="36"/>
        </w:num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Balones</w:t>
      </w:r>
      <w:r w:rsidR="00264CD4"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.</w:t>
      </w:r>
    </w:p>
    <w:p w:rsidR="00917F4F" w:rsidRPr="0044690E" w:rsidRDefault="00917F4F" w:rsidP="00917F4F">
      <w:pPr>
        <w:pStyle w:val="Prrafodelista"/>
        <w:numPr>
          <w:ilvl w:val="0"/>
          <w:numId w:val="36"/>
        </w:num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Sogas</w:t>
      </w:r>
      <w:r w:rsidR="00264CD4"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.</w:t>
      </w:r>
    </w:p>
    <w:p w:rsidR="00917F4F" w:rsidRPr="0044690E" w:rsidRDefault="00917F4F" w:rsidP="00917F4F">
      <w:pPr>
        <w:pStyle w:val="Prrafodelista"/>
        <w:numPr>
          <w:ilvl w:val="0"/>
          <w:numId w:val="36"/>
        </w:num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Conos</w:t>
      </w:r>
      <w:r w:rsidR="00264CD4"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.</w:t>
      </w:r>
    </w:p>
    <w:p w:rsidR="00917F4F" w:rsidRPr="0044690E" w:rsidRDefault="00917F4F" w:rsidP="00917F4F">
      <w:pPr>
        <w:pStyle w:val="Prrafodelista"/>
        <w:numPr>
          <w:ilvl w:val="0"/>
          <w:numId w:val="36"/>
        </w:num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Aros</w:t>
      </w:r>
      <w:r w:rsidR="00264CD4"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.</w:t>
      </w:r>
    </w:p>
    <w:p w:rsidR="00917F4F" w:rsidRDefault="00917F4F" w:rsidP="00917F4F">
      <w:pPr>
        <w:pStyle w:val="Prrafodelista"/>
        <w:numPr>
          <w:ilvl w:val="0"/>
          <w:numId w:val="36"/>
        </w:num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Plumones</w:t>
      </w:r>
      <w:r w:rsidR="00264CD4"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.</w:t>
      </w:r>
    </w:p>
    <w:p w:rsidR="00703CAF" w:rsidRDefault="00703CAF" w:rsidP="00703CAF">
      <w:pPr>
        <w:pStyle w:val="Prrafodelista"/>
        <w:spacing w:after="0" w:line="240" w:lineRule="auto"/>
        <w:ind w:left="1429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</w:p>
    <w:p w:rsidR="00703CAF" w:rsidRPr="0044690E" w:rsidRDefault="00703CAF" w:rsidP="00703CAF">
      <w:pPr>
        <w:pStyle w:val="Prrafodelista"/>
        <w:spacing w:after="0" w:line="240" w:lineRule="auto"/>
        <w:ind w:left="1429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</w:p>
    <w:p w:rsidR="0014143C" w:rsidRPr="0044690E" w:rsidRDefault="000C03DD" w:rsidP="0014143C">
      <w:pPr>
        <w:spacing w:after="0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4690E">
        <w:rPr>
          <w:rFonts w:asciiTheme="majorHAnsi" w:hAnsiTheme="majorHAnsi"/>
          <w:b/>
          <w:color w:val="000000" w:themeColor="text1"/>
          <w:sz w:val="18"/>
          <w:szCs w:val="18"/>
        </w:rPr>
        <w:t>5</w:t>
      </w:r>
      <w:r w:rsidR="0051033D" w:rsidRPr="0044690E">
        <w:rPr>
          <w:rFonts w:asciiTheme="majorHAnsi" w:hAnsiTheme="majorHAnsi"/>
          <w:b/>
          <w:color w:val="000000" w:themeColor="text1"/>
          <w:sz w:val="18"/>
          <w:szCs w:val="18"/>
        </w:rPr>
        <w:t xml:space="preserve">. </w:t>
      </w:r>
      <w:r w:rsidR="0014143C" w:rsidRPr="0044690E">
        <w:rPr>
          <w:rFonts w:asciiTheme="majorHAnsi" w:hAnsiTheme="majorHAnsi"/>
          <w:b/>
          <w:color w:val="000000" w:themeColor="text1"/>
          <w:sz w:val="18"/>
          <w:szCs w:val="18"/>
        </w:rPr>
        <w:t xml:space="preserve">REFLEXIONES SOBRE LOS APRENDIZAJES </w:t>
      </w:r>
    </w:p>
    <w:p w:rsidR="0014143C" w:rsidRPr="0044690E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¿Qué avances tuvieron los estudiantes?</w:t>
      </w:r>
    </w:p>
    <w:p w:rsidR="0014143C" w:rsidRPr="0044690E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</w:p>
    <w:p w:rsidR="0014143C" w:rsidRPr="0044690E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 xml:space="preserve">¿Qué dificultades tuvieron los estudiantes? </w:t>
      </w:r>
    </w:p>
    <w:p w:rsidR="0014143C" w:rsidRPr="0044690E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</w:p>
    <w:p w:rsidR="0014143C" w:rsidRPr="0044690E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 xml:space="preserve">¿Qué aprendizajes debo reforzar en la siguiente </w:t>
      </w:r>
      <w:r w:rsidR="008C3306"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Unidad</w:t>
      </w:r>
      <w:r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?</w:t>
      </w:r>
    </w:p>
    <w:p w:rsidR="0014143C" w:rsidRPr="0044690E" w:rsidRDefault="0014143C" w:rsidP="0014143C">
      <w:pPr>
        <w:spacing w:after="0" w:line="240" w:lineRule="auto"/>
        <w:ind w:left="709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</w:p>
    <w:p w:rsidR="0014143C" w:rsidRPr="0044690E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  <w:r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:rsidR="0014143C" w:rsidRPr="0044690E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color w:val="000000" w:themeColor="text1"/>
          <w:sz w:val="18"/>
          <w:szCs w:val="18"/>
          <w:lang w:val="es-ES"/>
        </w:rPr>
      </w:pPr>
    </w:p>
    <w:p w:rsidR="0014143C" w:rsidRPr="0044690E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eastAsia="Calibri" w:hAnsiTheme="majorHAnsi" w:cs="MV Boli"/>
          <w:b/>
          <w:color w:val="000000" w:themeColor="text1"/>
          <w:sz w:val="18"/>
          <w:szCs w:val="18"/>
          <w:lang w:val="es-ES"/>
        </w:rPr>
      </w:pPr>
      <w:r w:rsidRPr="0044690E">
        <w:rPr>
          <w:rFonts w:asciiTheme="majorHAnsi" w:hAnsiTheme="majorHAnsi"/>
          <w:color w:val="000000" w:themeColor="text1"/>
          <w:sz w:val="18"/>
          <w:szCs w:val="18"/>
          <w:lang w:val="es-ES"/>
        </w:rPr>
        <w:t>Otras observaciones:</w:t>
      </w:r>
    </w:p>
    <w:p w:rsidR="00486075" w:rsidRPr="0044690E" w:rsidRDefault="00486075">
      <w:pPr>
        <w:rPr>
          <w:rFonts w:asciiTheme="majorHAnsi" w:hAnsiTheme="majorHAnsi"/>
          <w:color w:val="000000" w:themeColor="text1"/>
          <w:sz w:val="18"/>
          <w:szCs w:val="18"/>
        </w:rPr>
      </w:pPr>
    </w:p>
    <w:p w:rsidR="00486075" w:rsidRDefault="00486075">
      <w:pPr>
        <w:rPr>
          <w:rFonts w:asciiTheme="majorHAnsi" w:hAnsiTheme="majorHAnsi"/>
          <w:color w:val="000000" w:themeColor="text1"/>
          <w:sz w:val="18"/>
          <w:szCs w:val="18"/>
        </w:rPr>
      </w:pPr>
    </w:p>
    <w:p w:rsidR="00703CAF" w:rsidRDefault="00703CAF">
      <w:pPr>
        <w:rPr>
          <w:rFonts w:asciiTheme="majorHAnsi" w:hAnsiTheme="majorHAnsi"/>
          <w:color w:val="000000" w:themeColor="text1"/>
          <w:sz w:val="18"/>
          <w:szCs w:val="18"/>
        </w:rPr>
      </w:pPr>
    </w:p>
    <w:p w:rsidR="00703CAF" w:rsidRDefault="00703CAF">
      <w:pPr>
        <w:rPr>
          <w:rFonts w:asciiTheme="majorHAnsi" w:hAnsiTheme="majorHAnsi"/>
          <w:color w:val="000000" w:themeColor="text1"/>
          <w:sz w:val="18"/>
          <w:szCs w:val="18"/>
        </w:rPr>
        <w:sectPr w:rsidR="00703CAF" w:rsidSect="00703CA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1435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2835"/>
        <w:gridCol w:w="2835"/>
        <w:gridCol w:w="3616"/>
      </w:tblGrid>
      <w:tr w:rsidR="00703CAF" w:rsidRPr="00703CAF" w:rsidTr="00703CAF">
        <w:trPr>
          <w:trHeight w:val="195"/>
        </w:trPr>
        <w:tc>
          <w:tcPr>
            <w:tcW w:w="1980" w:type="dxa"/>
            <w:shd w:val="clear" w:color="auto" w:fill="D9D9D9" w:themeFill="background1" w:themeFillShade="D9"/>
          </w:tcPr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lastRenderedPageBreak/>
              <w:t>CAPACIDADES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INICIO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03CAF" w:rsidRPr="00703CAF" w:rsidRDefault="00703CAF" w:rsidP="00703CAF">
            <w:pPr>
              <w:tabs>
                <w:tab w:val="left" w:pos="1695"/>
              </w:tabs>
              <w:jc w:val="both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EN PROCESO</w:t>
            </w:r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03CAF" w:rsidRPr="00703CAF" w:rsidRDefault="00703CAF" w:rsidP="00703CAF">
            <w:pPr>
              <w:tabs>
                <w:tab w:val="left" w:pos="1695"/>
                <w:tab w:val="right" w:pos="2619"/>
              </w:tabs>
              <w:jc w:val="both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LOGRO ESPERADO (3.O)</w:t>
            </w:r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3616" w:type="dxa"/>
            <w:shd w:val="clear" w:color="auto" w:fill="D9D9D9" w:themeFill="background1" w:themeFillShade="D9"/>
          </w:tcPr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LOGRO DESTACADO (4.</w:t>
            </w:r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vertAlign w:val="superscript"/>
              </w:rPr>
              <w:t>O</w:t>
            </w:r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703CAF" w:rsidRPr="0044690E" w:rsidTr="00703CAF">
        <w:trPr>
          <w:trHeight w:val="1522"/>
        </w:trPr>
        <w:tc>
          <w:tcPr>
            <w:tcW w:w="1980" w:type="dxa"/>
            <w:shd w:val="clear" w:color="auto" w:fill="D9D9D9" w:themeFill="background1" w:themeFillShade="D9"/>
          </w:tcPr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Comprende su cuerpo</w:t>
            </w:r>
          </w:p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703CAF" w:rsidRPr="00703CAF" w:rsidRDefault="00703CAF" w:rsidP="00703CAF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Explora de manera autónoma las posibilidades de su cuerpo en diferentes acciones para mejorar sus movimientos (saltar, correr, lanzar) al mantener y/o recuperar el equilibrio en el espacio y con los objetos, cuando utiliza conscientemente distintas bases de sustentación, conociendo en sí mismo su lado dominante.</w:t>
            </w:r>
          </w:p>
        </w:tc>
        <w:tc>
          <w:tcPr>
            <w:tcW w:w="2835" w:type="dxa"/>
            <w:shd w:val="clear" w:color="auto" w:fill="auto"/>
          </w:tcPr>
          <w:p w:rsidR="00703CAF" w:rsidRPr="00703CAF" w:rsidRDefault="00703CAF" w:rsidP="00703CAF">
            <w:pPr>
              <w:pStyle w:val="Default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Explora de manera autónoma sus posibilidades de movimiento al realizar con seguridad y confianza habilidades motrices básicas realizando movimientos coordinados según sus intereses, necesidades y posibilidades.</w:t>
            </w:r>
          </w:p>
        </w:tc>
        <w:tc>
          <w:tcPr>
            <w:tcW w:w="2835" w:type="dxa"/>
            <w:shd w:val="clear" w:color="auto" w:fill="auto"/>
          </w:tcPr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Reconoce la izquierda y la derecha con relación a objetos y a sus pares, para mejorar sus posibilidades de movimiento en diferentes acciones lúdicas que le permitan superarse a sí mismo.</w:t>
            </w:r>
          </w:p>
        </w:tc>
        <w:tc>
          <w:tcPr>
            <w:tcW w:w="3616" w:type="dxa"/>
          </w:tcPr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Regula la posición del cuerpo en situaciones de equilibrio, con modificación del espacio teniendo como referencia la trayectoria de objetos, los otros y sus propios desplazamientos para afianzar sus habilidades motrices básicas.</w:t>
            </w:r>
          </w:p>
        </w:tc>
      </w:tr>
      <w:tr w:rsidR="00703CAF" w:rsidRPr="0044690E" w:rsidTr="00703CAF">
        <w:trPr>
          <w:trHeight w:val="1084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Se expresa corporalmente</w:t>
            </w:r>
          </w:p>
        </w:tc>
        <w:tc>
          <w:tcPr>
            <w:tcW w:w="3118" w:type="dxa"/>
          </w:tcPr>
          <w:p w:rsidR="00703CAF" w:rsidRPr="00703CAF" w:rsidRDefault="00703CAF" w:rsidP="00703CAF">
            <w:pPr>
              <w:pStyle w:val="Default"/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Explora nuevos movimientos y gestos para representar objetos, personajes y estados de ánimo y ritmos sencillos de distintos orígenes: de la naturaleza, del propio cuerpo, de la música, etc.</w:t>
            </w:r>
          </w:p>
        </w:tc>
        <w:tc>
          <w:tcPr>
            <w:tcW w:w="2835" w:type="dxa"/>
            <w:shd w:val="clear" w:color="auto" w:fill="auto"/>
          </w:tcPr>
          <w:p w:rsidR="00703CAF" w:rsidRPr="00703CAF" w:rsidRDefault="00703CAF" w:rsidP="00703CAF">
            <w:pPr>
              <w:pStyle w:val="Default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Resuelve situaciones motrices al utilizar su lenguaje corporal (gesto, contacto visual, actitud corporal, apariencia, etc.), verbal y sonoro que le ayudan a sentirse seguro, confiado y aceptado.</w:t>
            </w:r>
          </w:p>
        </w:tc>
        <w:tc>
          <w:tcPr>
            <w:tcW w:w="2835" w:type="dxa"/>
            <w:shd w:val="clear" w:color="auto" w:fill="auto"/>
          </w:tcPr>
          <w:p w:rsidR="00703CAF" w:rsidRPr="00703CAF" w:rsidRDefault="00703CAF" w:rsidP="00703CAF">
            <w:pPr>
              <w:pStyle w:val="Default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Resuelve situaciones motrices al utilizar su lenguaje corporal (gestos, contacto visual, actitud corporal, apariencia, etc.), verbal y sonoro para comunicar actitudes y reconocer emociones y estados de ánimo que le posibilitan comunicarse mejor con los otros.</w:t>
            </w:r>
          </w:p>
        </w:tc>
        <w:tc>
          <w:tcPr>
            <w:tcW w:w="3616" w:type="dxa"/>
          </w:tcPr>
          <w:p w:rsidR="00703CAF" w:rsidRPr="00703CAF" w:rsidRDefault="00703CAF" w:rsidP="00703CAF">
            <w:pPr>
              <w:pStyle w:val="Default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Utiliza su cuerpo (posturas, gestos y mímica) y diferentes movimientos para expresar formas, ideas, emociones, sentimientos y pensamientos en la actividad física.</w:t>
            </w:r>
          </w:p>
        </w:tc>
      </w:tr>
      <w:tr w:rsidR="00703CAF" w:rsidRPr="0044690E" w:rsidTr="00703CAF">
        <w:trPr>
          <w:trHeight w:val="1084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703CAF" w:rsidRPr="00703CAF" w:rsidRDefault="00703CAF" w:rsidP="00703CAF">
            <w:pPr>
              <w:pStyle w:val="Default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Se expresa motrizmente para comunicar sus emociones (miedo, angustia, alegría, placer, torpeza, inhibición, rabia, entre otros) y representa en el juego acciones cotidianas de su familia y de la comunidad, afirmando su identidad personal.</w:t>
            </w:r>
          </w:p>
        </w:tc>
        <w:tc>
          <w:tcPr>
            <w:tcW w:w="2835" w:type="dxa"/>
            <w:shd w:val="clear" w:color="auto" w:fill="auto"/>
          </w:tcPr>
          <w:p w:rsidR="00703CAF" w:rsidRPr="00703CAF" w:rsidRDefault="00703CAF" w:rsidP="00703CAF">
            <w:pPr>
              <w:pStyle w:val="Default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Utiliza su cuerpo y el movimiento para expresar ideas y emociones en la práctica de actividades lúdicas con diferentes tipos de ritmos y música para expresarse corporalmente y usando diversos elementos.</w:t>
            </w:r>
          </w:p>
        </w:tc>
        <w:tc>
          <w:tcPr>
            <w:tcW w:w="2835" w:type="dxa"/>
            <w:shd w:val="clear" w:color="auto" w:fill="auto"/>
          </w:tcPr>
          <w:p w:rsidR="00703CAF" w:rsidRPr="00703CAF" w:rsidRDefault="00703CAF" w:rsidP="00703CAF">
            <w:pPr>
              <w:pStyle w:val="Default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Vivencia el ritmo y se apropia de secuencias rítmicas corporales en situaciones de juego para expresarse corporalmente a través de la música, manifestar sus emociones y reconocerlas en los demás.</w:t>
            </w:r>
          </w:p>
        </w:tc>
        <w:tc>
          <w:tcPr>
            <w:tcW w:w="3616" w:type="dxa"/>
          </w:tcPr>
          <w:p w:rsidR="00703CAF" w:rsidRPr="00703CAF" w:rsidRDefault="00703CAF" w:rsidP="00703CAF">
            <w:pPr>
              <w:pStyle w:val="Default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Valora en sí mismo y en sus pares nuevas formas de movimiento y gestos corporales; aceptando la existencia de nuevas formas de movimiento y expresión para comunicar ideas y emociones en diferentes situaciones motrices.</w:t>
            </w:r>
          </w:p>
        </w:tc>
      </w:tr>
      <w:tr w:rsidR="00703CAF" w:rsidRPr="0044690E" w:rsidTr="00703CAF">
        <w:trPr>
          <w:trHeight w:val="1615"/>
        </w:trPr>
        <w:tc>
          <w:tcPr>
            <w:tcW w:w="1980" w:type="dxa"/>
            <w:shd w:val="clear" w:color="auto" w:fill="D9D9D9" w:themeFill="background1" w:themeFillShade="D9"/>
          </w:tcPr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Se relaciona utilizando sus habilidades  </w:t>
            </w:r>
            <w:proofErr w:type="spellStart"/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sociomotrices</w:t>
            </w:r>
            <w:proofErr w:type="spellEnd"/>
          </w:p>
        </w:tc>
        <w:tc>
          <w:tcPr>
            <w:tcW w:w="3118" w:type="dxa"/>
          </w:tcPr>
          <w:p w:rsidR="00703CAF" w:rsidRPr="00703CAF" w:rsidRDefault="00703CAF" w:rsidP="00703CAF">
            <w:pPr>
              <w:pStyle w:val="Default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Asume roles y funciones de manera individual y dentro de un grupo; interactúa de forma espontánea en actividades lúdicas y disfruta de la compañía de sus pares para sentirse parte del grupo. </w:t>
            </w:r>
          </w:p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03CAF" w:rsidRPr="00703CAF" w:rsidRDefault="00703CAF" w:rsidP="00703CAF">
            <w:pPr>
              <w:pStyle w:val="Default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Participa en juegos cooperativos y de oposición en parejas y pequeños grupos; acepta al oponente como compañero de juego y llega a consensos sobre la </w:t>
            </w:r>
            <w:bookmarkStart w:id="0" w:name="_GoBack"/>
            <w:bookmarkEnd w:id="0"/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manera de jugar. </w:t>
            </w:r>
          </w:p>
          <w:p w:rsidR="00703CAF" w:rsidRPr="00703CAF" w:rsidRDefault="00703CAF" w:rsidP="00703CAF">
            <w:pPr>
              <w:pStyle w:val="Default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03CAF" w:rsidRPr="00703CAF" w:rsidRDefault="00703CAF" w:rsidP="00703CAF">
            <w:pPr>
              <w:pStyle w:val="Default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Propone cambios en las condiciones de juego, si fuera necesario, para posibilitar la inclusión de sus pares; así, promueve el respeto y la participación, y busca un sentido de pertenencia al grupo al jugar.</w:t>
            </w:r>
          </w:p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16" w:type="dxa"/>
          </w:tcPr>
          <w:p w:rsidR="00703CAF" w:rsidRPr="00703CAF" w:rsidRDefault="00703CAF" w:rsidP="00703CAF">
            <w:pPr>
              <w:pStyle w:val="Default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</w:t>
            </w:r>
            <w:r w:rsidRPr="00703CA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ropone normas y reglas en las actividades lúdicas y las modifica de acuerdo a las necesidades, el contexto y los intereses, con adaptaciones o modificaciones propuestas por el grupo, para favorecer la inclusión; muestra una actitud responsable y de respeto por el cumplimiento de los acuerdos establecidos.</w:t>
            </w:r>
          </w:p>
        </w:tc>
      </w:tr>
      <w:tr w:rsidR="00703CAF" w:rsidRPr="0044690E" w:rsidTr="00703CAF">
        <w:trPr>
          <w:trHeight w:val="1044"/>
        </w:trPr>
        <w:tc>
          <w:tcPr>
            <w:tcW w:w="1980" w:type="dxa"/>
            <w:shd w:val="clear" w:color="auto" w:fill="D9D9D9" w:themeFill="background1" w:themeFillShade="D9"/>
          </w:tcPr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  <w:r w:rsidRPr="00703CAF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>Define metas de aprendizaje</w:t>
            </w:r>
          </w:p>
          <w:p w:rsidR="00703CAF" w:rsidRPr="00703CAF" w:rsidRDefault="00703CAF" w:rsidP="00703CAF">
            <w:pPr>
              <w:jc w:val="both"/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03CAF" w:rsidRPr="00703CAF" w:rsidRDefault="00703CAF" w:rsidP="00703CAF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703CA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Realiza acciones en el juego sin considerar alcanzar los resultados previstos ni las dificultades que pueda tener.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3CAF" w:rsidRPr="00703CAF" w:rsidRDefault="00703CAF" w:rsidP="00703CAF">
            <w:pPr>
              <w:pStyle w:val="Default"/>
              <w:rPr>
                <w:rFonts w:asciiTheme="majorHAnsi" w:hAnsiTheme="majorHAnsi"/>
              </w:rPr>
            </w:pPr>
            <w:r w:rsidRPr="00703CAF">
              <w:rPr>
                <w:rFonts w:asciiTheme="majorHAnsi" w:hAnsiTheme="majorHAnsi" w:cs="Calibri Light"/>
                <w:sz w:val="18"/>
                <w:szCs w:val="18"/>
              </w:rPr>
              <w:t>Define metas de aprendizaje con ayuda de un adulto sobre las acciones que aplica en el juego pero no explica cómo logró mejorar o las dificultades que tuvo.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3CAF" w:rsidRPr="00703CAF" w:rsidRDefault="00703CAF" w:rsidP="00703CAF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Define metas de aprendizaje con relación a las habilidades motrices ejecutadas en los juegos y realiza cambios, si es necesario, para lograr las metas previstas.</w:t>
            </w:r>
          </w:p>
        </w:tc>
        <w:tc>
          <w:tcPr>
            <w:tcW w:w="3616" w:type="dxa"/>
            <w:vAlign w:val="center"/>
          </w:tcPr>
          <w:p w:rsidR="00703CAF" w:rsidRPr="00703CAF" w:rsidRDefault="00703CAF" w:rsidP="00703CAF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703CA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Define metas de aprendizaje con relación a los juegos aplicados, realizando cambios y explicando cómo los hizo para mejorar los resultados alcanzados y teniendo en cuenta sus características personales.</w:t>
            </w:r>
          </w:p>
        </w:tc>
      </w:tr>
    </w:tbl>
    <w:p w:rsidR="00703CAF" w:rsidRPr="00703CAF" w:rsidRDefault="00703CAF" w:rsidP="00703CAF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  <w:sectPr w:rsidR="00703CAF" w:rsidRPr="00703CAF" w:rsidSect="00703CA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>Rúbrica de evaluación</w:t>
      </w:r>
    </w:p>
    <w:p w:rsidR="00486075" w:rsidRPr="0044690E" w:rsidRDefault="00486075" w:rsidP="00703CAF">
      <w:pPr>
        <w:rPr>
          <w:rFonts w:asciiTheme="majorHAnsi" w:hAnsiTheme="majorHAnsi"/>
          <w:color w:val="000000" w:themeColor="text1"/>
          <w:sz w:val="18"/>
          <w:szCs w:val="18"/>
        </w:rPr>
      </w:pPr>
    </w:p>
    <w:sectPr w:rsidR="00486075" w:rsidRPr="0044690E" w:rsidSect="00703CA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85" w:rsidRDefault="003B2085">
      <w:pPr>
        <w:spacing w:after="0" w:line="240" w:lineRule="auto"/>
      </w:pPr>
      <w:r>
        <w:separator/>
      </w:r>
    </w:p>
  </w:endnote>
  <w:endnote w:type="continuationSeparator" w:id="0">
    <w:p w:rsidR="003B2085" w:rsidRDefault="003B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887517"/>
      <w:docPartObj>
        <w:docPartGallery w:val="Page Numbers (Bottom of Page)"/>
        <w:docPartUnique/>
      </w:docPartObj>
    </w:sdtPr>
    <w:sdtEndPr/>
    <w:sdtContent>
      <w:p w:rsidR="000E7AB4" w:rsidRDefault="000E7AB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AF" w:rsidRPr="00703CAF">
          <w:rPr>
            <w:noProof/>
            <w:lang w:val="es-ES"/>
          </w:rPr>
          <w:t>3</w:t>
        </w:r>
        <w:r>
          <w:fldChar w:fldCharType="end"/>
        </w:r>
      </w:p>
    </w:sdtContent>
  </w:sdt>
  <w:p w:rsidR="000E7AB4" w:rsidRDefault="000E7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85" w:rsidRDefault="003B2085">
      <w:pPr>
        <w:spacing w:after="0" w:line="240" w:lineRule="auto"/>
      </w:pPr>
      <w:r>
        <w:separator/>
      </w:r>
    </w:p>
  </w:footnote>
  <w:footnote w:type="continuationSeparator" w:id="0">
    <w:p w:rsidR="003B2085" w:rsidRDefault="003B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B4" w:rsidRPr="00703CAF" w:rsidRDefault="00703CAF" w:rsidP="000E7AB4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>3</w:t>
    </w:r>
    <w:r>
      <w:rPr>
        <w:sz w:val="16"/>
        <w:szCs w:val="16"/>
      </w:rPr>
      <w:t>.° grado de primaria                                                                                                                                                                                                                             E</w:t>
    </w:r>
    <w:r w:rsidRPr="00A551F9">
      <w:rPr>
        <w:sz w:val="16"/>
        <w:szCs w:val="16"/>
      </w:rPr>
      <w:t xml:space="preserve">laborado por la Dirección de Educación </w:t>
    </w:r>
    <w:r>
      <w:rPr>
        <w:sz w:val="16"/>
        <w:szCs w:val="16"/>
      </w:rPr>
      <w:t>Física y Deporte                                                                                                                                                                                                           II UNIDAD Y SESIONES DE APRENDIZAJE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C5D"/>
    <w:multiLevelType w:val="hybridMultilevel"/>
    <w:tmpl w:val="2026BA42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48F5"/>
    <w:multiLevelType w:val="hybridMultilevel"/>
    <w:tmpl w:val="2FA8B7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0B91"/>
    <w:multiLevelType w:val="hybridMultilevel"/>
    <w:tmpl w:val="D53ACA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66F98"/>
    <w:multiLevelType w:val="hybridMultilevel"/>
    <w:tmpl w:val="D3AAA8E4"/>
    <w:lvl w:ilvl="0" w:tplc="C75A677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A1AF3"/>
    <w:multiLevelType w:val="hybridMultilevel"/>
    <w:tmpl w:val="1D3CF9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C1453"/>
    <w:multiLevelType w:val="hybridMultilevel"/>
    <w:tmpl w:val="F72CF4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0012D"/>
    <w:multiLevelType w:val="hybridMultilevel"/>
    <w:tmpl w:val="80B89274"/>
    <w:lvl w:ilvl="0" w:tplc="2662E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4DC4"/>
    <w:multiLevelType w:val="hybridMultilevel"/>
    <w:tmpl w:val="418E5E9A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8519A"/>
    <w:multiLevelType w:val="hybridMultilevel"/>
    <w:tmpl w:val="5AA6EBC8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75B2D"/>
    <w:multiLevelType w:val="hybridMultilevel"/>
    <w:tmpl w:val="2EF858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D7FAB"/>
    <w:multiLevelType w:val="hybridMultilevel"/>
    <w:tmpl w:val="78B8B07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C74FF9"/>
    <w:multiLevelType w:val="hybridMultilevel"/>
    <w:tmpl w:val="78B417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A4D97"/>
    <w:multiLevelType w:val="hybridMultilevel"/>
    <w:tmpl w:val="F56849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74E9E"/>
    <w:multiLevelType w:val="hybridMultilevel"/>
    <w:tmpl w:val="A84877D8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3F85A6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56915"/>
    <w:multiLevelType w:val="hybridMultilevel"/>
    <w:tmpl w:val="E5127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DD4E2F"/>
    <w:multiLevelType w:val="hybridMultilevel"/>
    <w:tmpl w:val="60BEB3A8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A50ED"/>
    <w:multiLevelType w:val="hybridMultilevel"/>
    <w:tmpl w:val="50262CA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B16DA"/>
    <w:multiLevelType w:val="hybridMultilevel"/>
    <w:tmpl w:val="D5DA99B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D03F28"/>
    <w:multiLevelType w:val="hybridMultilevel"/>
    <w:tmpl w:val="5CC8F4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37333F"/>
    <w:multiLevelType w:val="hybridMultilevel"/>
    <w:tmpl w:val="D02487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C683D"/>
    <w:multiLevelType w:val="hybridMultilevel"/>
    <w:tmpl w:val="4E7A035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B372D3"/>
    <w:multiLevelType w:val="hybridMultilevel"/>
    <w:tmpl w:val="C568DC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A01AC"/>
    <w:multiLevelType w:val="hybridMultilevel"/>
    <w:tmpl w:val="ABE27C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991545"/>
    <w:multiLevelType w:val="hybridMultilevel"/>
    <w:tmpl w:val="B24A77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DC5D77"/>
    <w:multiLevelType w:val="hybridMultilevel"/>
    <w:tmpl w:val="90B0270A"/>
    <w:lvl w:ilvl="0" w:tplc="C75A67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12BD3"/>
    <w:multiLevelType w:val="hybridMultilevel"/>
    <w:tmpl w:val="7B167E2C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46E1D"/>
    <w:multiLevelType w:val="hybridMultilevel"/>
    <w:tmpl w:val="3EB87DAE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714D8"/>
    <w:multiLevelType w:val="hybridMultilevel"/>
    <w:tmpl w:val="C4D850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52324"/>
    <w:multiLevelType w:val="hybridMultilevel"/>
    <w:tmpl w:val="AB6E4D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F2D9F"/>
    <w:multiLevelType w:val="hybridMultilevel"/>
    <w:tmpl w:val="E6446980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806EE"/>
    <w:multiLevelType w:val="hybridMultilevel"/>
    <w:tmpl w:val="1176409E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9566FD"/>
    <w:multiLevelType w:val="hybridMultilevel"/>
    <w:tmpl w:val="8A1253A4"/>
    <w:lvl w:ilvl="0" w:tplc="2C7AC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81EFB"/>
    <w:multiLevelType w:val="hybridMultilevel"/>
    <w:tmpl w:val="5F5A539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5"/>
  </w:num>
  <w:num w:numId="5">
    <w:abstractNumId w:val="8"/>
  </w:num>
  <w:num w:numId="6">
    <w:abstractNumId w:val="22"/>
  </w:num>
  <w:num w:numId="7">
    <w:abstractNumId w:val="38"/>
  </w:num>
  <w:num w:numId="8">
    <w:abstractNumId w:val="27"/>
  </w:num>
  <w:num w:numId="9">
    <w:abstractNumId w:val="4"/>
  </w:num>
  <w:num w:numId="10">
    <w:abstractNumId w:val="35"/>
  </w:num>
  <w:num w:numId="11">
    <w:abstractNumId w:val="9"/>
  </w:num>
  <w:num w:numId="12">
    <w:abstractNumId w:val="25"/>
  </w:num>
  <w:num w:numId="13">
    <w:abstractNumId w:val="37"/>
  </w:num>
  <w:num w:numId="14">
    <w:abstractNumId w:val="31"/>
  </w:num>
  <w:num w:numId="15">
    <w:abstractNumId w:val="6"/>
  </w:num>
  <w:num w:numId="16">
    <w:abstractNumId w:val="7"/>
  </w:num>
  <w:num w:numId="17">
    <w:abstractNumId w:val="19"/>
  </w:num>
  <w:num w:numId="18">
    <w:abstractNumId w:val="34"/>
  </w:num>
  <w:num w:numId="19">
    <w:abstractNumId w:val="24"/>
  </w:num>
  <w:num w:numId="20">
    <w:abstractNumId w:val="26"/>
  </w:num>
  <w:num w:numId="21">
    <w:abstractNumId w:val="28"/>
  </w:num>
  <w:num w:numId="22">
    <w:abstractNumId w:val="11"/>
  </w:num>
  <w:num w:numId="23">
    <w:abstractNumId w:val="20"/>
  </w:num>
  <w:num w:numId="24">
    <w:abstractNumId w:val="3"/>
  </w:num>
  <w:num w:numId="25">
    <w:abstractNumId w:val="29"/>
  </w:num>
  <w:num w:numId="26">
    <w:abstractNumId w:val="17"/>
  </w:num>
  <w:num w:numId="27">
    <w:abstractNumId w:val="14"/>
  </w:num>
  <w:num w:numId="28">
    <w:abstractNumId w:val="10"/>
  </w:num>
  <w:num w:numId="29">
    <w:abstractNumId w:val="33"/>
  </w:num>
  <w:num w:numId="30">
    <w:abstractNumId w:val="13"/>
  </w:num>
  <w:num w:numId="31">
    <w:abstractNumId w:val="1"/>
  </w:num>
  <w:num w:numId="32">
    <w:abstractNumId w:val="32"/>
  </w:num>
  <w:num w:numId="33">
    <w:abstractNumId w:val="2"/>
  </w:num>
  <w:num w:numId="34">
    <w:abstractNumId w:val="5"/>
  </w:num>
  <w:num w:numId="35">
    <w:abstractNumId w:val="0"/>
  </w:num>
  <w:num w:numId="36">
    <w:abstractNumId w:val="21"/>
  </w:num>
  <w:num w:numId="37">
    <w:abstractNumId w:val="36"/>
  </w:num>
  <w:num w:numId="38">
    <w:abstractNumId w:val="3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3C"/>
    <w:rsid w:val="000018B9"/>
    <w:rsid w:val="000569AF"/>
    <w:rsid w:val="000C03DD"/>
    <w:rsid w:val="000D7857"/>
    <w:rsid w:val="000E7AB4"/>
    <w:rsid w:val="000F08C5"/>
    <w:rsid w:val="0014143C"/>
    <w:rsid w:val="001520D1"/>
    <w:rsid w:val="00165B9E"/>
    <w:rsid w:val="001D2AC4"/>
    <w:rsid w:val="001F75FE"/>
    <w:rsid w:val="00243269"/>
    <w:rsid w:val="0025489E"/>
    <w:rsid w:val="00264CD4"/>
    <w:rsid w:val="002A3B84"/>
    <w:rsid w:val="002D2190"/>
    <w:rsid w:val="003814D4"/>
    <w:rsid w:val="00385770"/>
    <w:rsid w:val="003B2085"/>
    <w:rsid w:val="003D02BD"/>
    <w:rsid w:val="003E1EC6"/>
    <w:rsid w:val="0044048E"/>
    <w:rsid w:val="0044154D"/>
    <w:rsid w:val="004425D7"/>
    <w:rsid w:val="0044690E"/>
    <w:rsid w:val="00451336"/>
    <w:rsid w:val="00486075"/>
    <w:rsid w:val="004A3313"/>
    <w:rsid w:val="004A40EB"/>
    <w:rsid w:val="0051033D"/>
    <w:rsid w:val="0053567F"/>
    <w:rsid w:val="00561BBC"/>
    <w:rsid w:val="005918B9"/>
    <w:rsid w:val="005B2D69"/>
    <w:rsid w:val="005B5E42"/>
    <w:rsid w:val="005D623C"/>
    <w:rsid w:val="005E189A"/>
    <w:rsid w:val="005F106A"/>
    <w:rsid w:val="00641ED5"/>
    <w:rsid w:val="0065196E"/>
    <w:rsid w:val="00695AD7"/>
    <w:rsid w:val="006A6FC8"/>
    <w:rsid w:val="006C43DC"/>
    <w:rsid w:val="006F3434"/>
    <w:rsid w:val="00703CAF"/>
    <w:rsid w:val="00740E12"/>
    <w:rsid w:val="00743B89"/>
    <w:rsid w:val="007629CC"/>
    <w:rsid w:val="007922DA"/>
    <w:rsid w:val="007B2A6D"/>
    <w:rsid w:val="007B5A9C"/>
    <w:rsid w:val="007F4B1E"/>
    <w:rsid w:val="00876AC7"/>
    <w:rsid w:val="008B6E07"/>
    <w:rsid w:val="008C3306"/>
    <w:rsid w:val="008C3F05"/>
    <w:rsid w:val="00917F4F"/>
    <w:rsid w:val="00961E00"/>
    <w:rsid w:val="0096798D"/>
    <w:rsid w:val="009A5BDE"/>
    <w:rsid w:val="00A15565"/>
    <w:rsid w:val="00A33F5A"/>
    <w:rsid w:val="00A35C6B"/>
    <w:rsid w:val="00B102FA"/>
    <w:rsid w:val="00B16F6D"/>
    <w:rsid w:val="00B510A1"/>
    <w:rsid w:val="00B53767"/>
    <w:rsid w:val="00B829DA"/>
    <w:rsid w:val="00B85A3D"/>
    <w:rsid w:val="00BA11C3"/>
    <w:rsid w:val="00BB3E81"/>
    <w:rsid w:val="00C03105"/>
    <w:rsid w:val="00C055A5"/>
    <w:rsid w:val="00C662AE"/>
    <w:rsid w:val="00CA765C"/>
    <w:rsid w:val="00CD5F71"/>
    <w:rsid w:val="00D17B84"/>
    <w:rsid w:val="00D331A1"/>
    <w:rsid w:val="00D52140"/>
    <w:rsid w:val="00D839F2"/>
    <w:rsid w:val="00D90235"/>
    <w:rsid w:val="00D91822"/>
    <w:rsid w:val="00DD5131"/>
    <w:rsid w:val="00DF2964"/>
    <w:rsid w:val="00E12101"/>
    <w:rsid w:val="00E26B57"/>
    <w:rsid w:val="00E55DA9"/>
    <w:rsid w:val="00E7022E"/>
    <w:rsid w:val="00E94654"/>
    <w:rsid w:val="00E96E85"/>
    <w:rsid w:val="00EA5CBE"/>
    <w:rsid w:val="00F00BF8"/>
    <w:rsid w:val="00F41900"/>
    <w:rsid w:val="00F42F01"/>
    <w:rsid w:val="00F5148B"/>
    <w:rsid w:val="00F83A23"/>
    <w:rsid w:val="00F92246"/>
    <w:rsid w:val="00FD22BD"/>
    <w:rsid w:val="00FE138F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C7F7F-C801-4004-9154-2ACBA8BB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14143C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14143C"/>
  </w:style>
  <w:style w:type="paragraph" w:styleId="Encabezado">
    <w:name w:val="header"/>
    <w:basedOn w:val="Normal"/>
    <w:link w:val="EncabezadoCar"/>
    <w:uiPriority w:val="99"/>
    <w:unhideWhenUsed/>
    <w:rsid w:val="0014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43C"/>
  </w:style>
  <w:style w:type="paragraph" w:styleId="Piedepgina">
    <w:name w:val="footer"/>
    <w:basedOn w:val="Normal"/>
    <w:link w:val="PiedepginaCar"/>
    <w:uiPriority w:val="99"/>
    <w:unhideWhenUsed/>
    <w:rsid w:val="0014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43C"/>
  </w:style>
  <w:style w:type="paragraph" w:customStyle="1" w:styleId="Default">
    <w:name w:val="Default"/>
    <w:rsid w:val="00141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92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2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224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24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17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11C9-8439-4363-BD55-6C9060CC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2096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7</cp:revision>
  <dcterms:created xsi:type="dcterms:W3CDTF">2017-07-07T14:33:00Z</dcterms:created>
  <dcterms:modified xsi:type="dcterms:W3CDTF">2017-09-13T23:32:00Z</dcterms:modified>
</cp:coreProperties>
</file>