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4B" w:rsidRPr="00CA03D7" w:rsidRDefault="00816F4B" w:rsidP="00816F4B">
      <w:pPr>
        <w:jc w:val="center"/>
        <w:rPr>
          <w:rFonts w:asciiTheme="majorHAnsi" w:hAnsiTheme="majorHAnsi"/>
          <w:b/>
          <w:sz w:val="18"/>
          <w:szCs w:val="18"/>
        </w:rPr>
      </w:pPr>
      <w:bookmarkStart w:id="0" w:name="_GoBack"/>
      <w:bookmarkEnd w:id="0"/>
      <w:r w:rsidRPr="00D56645">
        <w:rPr>
          <w:rFonts w:asciiTheme="majorHAnsi" w:hAnsiTheme="majorHAnsi" w:cs="Arial"/>
          <w:bCs/>
          <w:sz w:val="18"/>
          <w:szCs w:val="18"/>
        </w:rPr>
        <w:t xml:space="preserve">Título: </w:t>
      </w:r>
      <w:r w:rsidR="00925971" w:rsidRPr="00925971">
        <w:rPr>
          <w:rFonts w:asciiTheme="majorHAnsi" w:hAnsiTheme="majorHAnsi"/>
          <w:b/>
          <w:sz w:val="18"/>
          <w:szCs w:val="18"/>
        </w:rPr>
        <w:t>Modificamos juegos populares y lo hacemos en equipo</w:t>
      </w:r>
    </w:p>
    <w:p w:rsidR="00816F4B" w:rsidRPr="00D56645" w:rsidRDefault="00816F4B" w:rsidP="00816F4B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D56645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816F4B" w:rsidRPr="00D56645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16F4B" w:rsidRPr="00D56645" w:rsidRDefault="00816F4B" w:rsidP="00C7549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16F4B" w:rsidRPr="00D56645" w:rsidRDefault="00816F4B" w:rsidP="00C75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16F4B" w:rsidRPr="00D56645" w:rsidRDefault="00816F4B" w:rsidP="00C75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16F4B" w:rsidRPr="00D56645" w:rsidTr="00C75498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16F4B" w:rsidRPr="00D56645" w:rsidRDefault="00816F4B" w:rsidP="00C754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  <w:r w:rsidRPr="00D56645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Interactúa a través de sus habilidades sociomotrices </w:t>
            </w:r>
          </w:p>
          <w:p w:rsidR="00816F4B" w:rsidRPr="00A2111C" w:rsidRDefault="00816F4B" w:rsidP="00C7549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D56645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Se relaciona utilizando sus habilidades sociomotrices</w:t>
            </w:r>
            <w:r w:rsidR="0045343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  <w:p w:rsidR="00816F4B" w:rsidRPr="00D56645" w:rsidRDefault="00816F4B" w:rsidP="00C7549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A2111C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Crea y aplica estrategias y tácticas de juego</w:t>
            </w:r>
            <w:r w:rsidR="00453437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816F4B" w:rsidRPr="00E049D4" w:rsidRDefault="00816F4B" w:rsidP="0092597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E049D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Participa en actividades físicas, juegos predeportivos y  populares, tomando decisiones en favor del grupo aunque vaya en contra de sus intereses personales con un sentido solidario y de cooperación.</w:t>
            </w:r>
          </w:p>
          <w:p w:rsidR="00816F4B" w:rsidRPr="00925971" w:rsidRDefault="00925971" w:rsidP="00925971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E049D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Modifica  juegos y actividades para que se adecúen a las necesidades y posibilidades del grupo y a la lógica del juego deportivo.</w:t>
            </w:r>
          </w:p>
        </w:tc>
        <w:tc>
          <w:tcPr>
            <w:tcW w:w="3119" w:type="dxa"/>
            <w:vMerge w:val="restart"/>
          </w:tcPr>
          <w:p w:rsidR="00925971" w:rsidRPr="00E049D4" w:rsidRDefault="00925971" w:rsidP="00925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E049D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Adecúa las reglas de</w:t>
            </w:r>
            <w:r w:rsidR="00E00EBA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E049D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l</w:t>
            </w:r>
            <w:r w:rsidR="00E00EBA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os juegos populares</w:t>
            </w:r>
            <w:r w:rsidRPr="00E049D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incorpor</w:t>
            </w:r>
            <w:r w:rsidR="00E00EBA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ando</w:t>
            </w:r>
            <w:r w:rsidRPr="00E049D4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la diversidad de características del grupo y sus posibilidades; y utiliza estrategias de juego.</w:t>
            </w:r>
          </w:p>
          <w:p w:rsidR="00816F4B" w:rsidRDefault="00816F4B" w:rsidP="00C7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816F4B" w:rsidRPr="00D56645" w:rsidRDefault="00816F4B" w:rsidP="00C7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:rsidR="00816F4B" w:rsidRPr="00D56645" w:rsidRDefault="00816F4B" w:rsidP="00C7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b/>
                <w:sz w:val="18"/>
                <w:szCs w:val="18"/>
              </w:rPr>
              <w:t>Rúbrica</w:t>
            </w:r>
          </w:p>
        </w:tc>
      </w:tr>
      <w:tr w:rsidR="00816F4B" w:rsidRPr="00D56645" w:rsidTr="00C75498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16F4B" w:rsidRPr="00A2111C" w:rsidRDefault="00816F4B" w:rsidP="00C7549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A2111C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Gestiona su aprendizaje de manera autónoma</w:t>
            </w:r>
          </w:p>
          <w:p w:rsidR="00816F4B" w:rsidRPr="00D56645" w:rsidRDefault="00816F4B" w:rsidP="00C7549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A2111C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Organiza acciones estratégicas para alcanzar sus metas.</w:t>
            </w:r>
          </w:p>
        </w:tc>
        <w:tc>
          <w:tcPr>
            <w:tcW w:w="3685" w:type="dxa"/>
          </w:tcPr>
          <w:p w:rsidR="00816F4B" w:rsidRPr="00A2111C" w:rsidRDefault="00816F4B" w:rsidP="00C75498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A2111C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Organiza estrategias y procedimientos que se ponen en función del tiempo y los recursos necesarios para alcanzar la meta.</w:t>
            </w:r>
            <w:r w:rsidRPr="009B49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/>
          </w:tcPr>
          <w:p w:rsidR="00816F4B" w:rsidRPr="00E049D4" w:rsidRDefault="00816F4B" w:rsidP="00C7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816F4B" w:rsidRPr="00D56645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16F4B" w:rsidRPr="00D56645" w:rsidRDefault="00816F4B" w:rsidP="00C75498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16F4B" w:rsidRPr="00D56645" w:rsidRDefault="00816F4B" w:rsidP="00C75498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D56645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925971" w:rsidRPr="00D56645" w:rsidTr="0092597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25971" w:rsidRPr="00E049D4" w:rsidRDefault="00925971" w:rsidP="0092597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</w:pPr>
            <w:r w:rsidRPr="00E049D4"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  <w:t>Enfoque de igualdad de género</w:t>
            </w:r>
          </w:p>
        </w:tc>
        <w:tc>
          <w:tcPr>
            <w:tcW w:w="6804" w:type="dxa"/>
          </w:tcPr>
          <w:p w:rsidR="00925971" w:rsidRPr="00E049D4" w:rsidRDefault="00925971" w:rsidP="0092597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E049D4">
              <w:rPr>
                <w:rFonts w:asciiTheme="majorHAnsi" w:hAnsiTheme="majorHAnsi"/>
                <w:color w:val="000000" w:themeColor="text1"/>
                <w:sz w:val="18"/>
                <w:szCs w:val="18"/>
                <w:lang w:val="es-ES"/>
              </w:rPr>
              <w:t>Docentes y estudiantes promueven la participación de todos y todas en los juegos diversos con igualdad de oportunidades y condiciones.</w:t>
            </w:r>
          </w:p>
        </w:tc>
      </w:tr>
      <w:tr w:rsidR="00925971" w:rsidRPr="00D56645" w:rsidTr="0092597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925971" w:rsidRPr="00E049D4" w:rsidRDefault="00925971" w:rsidP="00925971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049D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Enfoque </w:t>
            </w:r>
            <w:r w:rsidR="00A239D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</w:t>
            </w:r>
            <w:r w:rsidRPr="00E049D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nclusivo o de atención a la diversidad</w:t>
            </w:r>
          </w:p>
        </w:tc>
        <w:tc>
          <w:tcPr>
            <w:tcW w:w="6804" w:type="dxa"/>
          </w:tcPr>
          <w:p w:rsidR="00925971" w:rsidRPr="00E049D4" w:rsidRDefault="00925971" w:rsidP="00A239D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E049D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Docentes y estudiantes adaptan, adecúan reglas, asignan funciones de las actividades lúdicas tomando en cuenta las posibilidades y/o características de los compañeros de su equipo.</w:t>
            </w:r>
          </w:p>
        </w:tc>
      </w:tr>
    </w:tbl>
    <w:p w:rsidR="00816F4B" w:rsidRPr="00D56645" w:rsidRDefault="00816F4B" w:rsidP="00816F4B">
      <w:pPr>
        <w:pStyle w:val="Prrafodelista"/>
        <w:rPr>
          <w:rFonts w:asciiTheme="majorHAnsi" w:hAnsiTheme="majorHAnsi"/>
          <w:sz w:val="18"/>
          <w:szCs w:val="18"/>
        </w:rPr>
      </w:pPr>
    </w:p>
    <w:p w:rsidR="00816F4B" w:rsidRPr="00D56645" w:rsidRDefault="00816F4B" w:rsidP="00816F4B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D56645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816F4B" w:rsidRPr="00D56645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16F4B" w:rsidRPr="00D56645" w:rsidRDefault="00816F4B" w:rsidP="00C75498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11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16F4B" w:rsidRPr="00D56645" w:rsidRDefault="00816F4B" w:rsidP="00C75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816F4B" w:rsidRPr="00D56645" w:rsidTr="00C75498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925971" w:rsidRPr="00925971" w:rsidRDefault="00925971" w:rsidP="00925971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Selecciona y acondiciona el espacio que te permitirá el desarrollo de la sesión, velando por la seguridad de tus estudiantes.</w:t>
            </w:r>
          </w:p>
          <w:p w:rsidR="00925971" w:rsidRPr="00925971" w:rsidRDefault="00925971" w:rsidP="00925971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 xml:space="preserve">Prepara los materiales que vas a utilizar para desarrollar las actividades. </w:t>
            </w:r>
          </w:p>
          <w:p w:rsidR="00816F4B" w:rsidRPr="00D56645" w:rsidRDefault="00925971" w:rsidP="00925971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Busca información sobre los juegos que se están desarrollando en esta sesión.</w:t>
            </w:r>
          </w:p>
        </w:tc>
        <w:tc>
          <w:tcPr>
            <w:tcW w:w="4110" w:type="dxa"/>
          </w:tcPr>
          <w:p w:rsidR="00925971" w:rsidRPr="00925971" w:rsidRDefault="00925971" w:rsidP="0092597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Balones</w:t>
            </w:r>
          </w:p>
          <w:p w:rsidR="00925971" w:rsidRPr="00925971" w:rsidRDefault="00925971" w:rsidP="0092597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Conos</w:t>
            </w:r>
          </w:p>
          <w:p w:rsidR="00925971" w:rsidRPr="00925971" w:rsidRDefault="00925971" w:rsidP="0092597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 xml:space="preserve">Hojas bond </w:t>
            </w:r>
          </w:p>
          <w:p w:rsidR="00925971" w:rsidRPr="00925971" w:rsidRDefault="00925971" w:rsidP="0092597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Lapicero</w:t>
            </w:r>
          </w:p>
          <w:p w:rsidR="00816F4B" w:rsidRPr="00925971" w:rsidRDefault="00925971" w:rsidP="0092597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Cualquier recurso o material que cuenten en la escuela o en el entorno</w:t>
            </w:r>
            <w:r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.</w:t>
            </w:r>
          </w:p>
        </w:tc>
      </w:tr>
    </w:tbl>
    <w:p w:rsidR="00816F4B" w:rsidRPr="00D56645" w:rsidRDefault="00816F4B" w:rsidP="00816F4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16F4B" w:rsidRPr="00D56645" w:rsidRDefault="00816F4B" w:rsidP="00816F4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16F4B" w:rsidRPr="00D56645" w:rsidRDefault="00816F4B" w:rsidP="00816F4B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D56645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816F4B" w:rsidRPr="00D56645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16F4B" w:rsidRPr="00D56645" w:rsidRDefault="00816F4B" w:rsidP="00C75498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16F4B" w:rsidRPr="00D56645" w:rsidRDefault="00816F4B" w:rsidP="00C7549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D56645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:rsidR="00816F4B" w:rsidRPr="00D56645" w:rsidRDefault="00816F4B" w:rsidP="00C7549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816F4B" w:rsidRPr="00D56645" w:rsidTr="00C75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16F4B" w:rsidRPr="00D56645" w:rsidRDefault="00816F4B" w:rsidP="00C75498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8"/>
                <w:szCs w:val="18"/>
              </w:rPr>
            </w:pPr>
          </w:p>
          <w:p w:rsidR="00816F4B" w:rsidRPr="00D56645" w:rsidRDefault="00816F4B" w:rsidP="00C75498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:rsidR="00925971" w:rsidRPr="00925971" w:rsidRDefault="00925971" w:rsidP="009259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>Dales la bienvenida a la clase y menciónales que hoy se divertirán modificando juegos populares.</w:t>
            </w:r>
          </w:p>
          <w:p w:rsidR="00925971" w:rsidRPr="00925971" w:rsidRDefault="00925971" w:rsidP="009259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2606D73" wp14:editId="2853BF07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295275</wp:posOffset>
                      </wp:positionV>
                      <wp:extent cx="5515610" cy="786765"/>
                      <wp:effectExtent l="0" t="0" r="27940" b="13335"/>
                      <wp:wrapTopAndBottom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5610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5971" w:rsidRPr="00925971" w:rsidRDefault="00925971" w:rsidP="00925971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25971"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Recuerda que</w:t>
                                  </w:r>
                                  <w:r w:rsidRPr="0092597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925971" w:rsidRPr="00925971" w:rsidRDefault="00925971" w:rsidP="00925971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25971">
                                    <w:rPr>
                                      <w:rFonts w:asciiTheme="majorHAnsi" w:hAnsiTheme="majorHAnsi" w:cs="Arial"/>
                                      <w:bCs/>
                                      <w:sz w:val="18"/>
                                      <w:szCs w:val="20"/>
                                    </w:rPr>
                                    <w:t>Para modificar un juego puedes utilizar criterios de espacio de juego, tiempo, normas, técnica y táctica, etc., incorporando diversos recursos de acuerdo a los intereses y necesidades de los participantes, de tal manera, que todos se motiven y sientan interés por jugar.</w:t>
                                  </w:r>
                                </w:p>
                                <w:p w:rsidR="00925971" w:rsidRDefault="00925971" w:rsidP="009259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06D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9.9pt;margin-top:23.25pt;width:434.3pt;height:6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0+KAIAAEsEAAAOAAAAZHJzL2Uyb0RvYy54bWysVNuO2jAQfa/Uf7D8XgKIABsRVlu2VJW2&#10;20rbfsBgO8Sq40ltQ0K/vmOHpfT2UjUPlsczPj5zZiar274x7Kic12hLPhmNOVNWoNR2X/LPn7av&#10;lpz5AFaCQatKflKe365fvlh1baGmWKORyjECsb7o2pLXIbRFlnlRqwb8CFtlyVmhayCQ6faZdNAR&#10;emOy6Xg8zzp0snUolPd0ej84+TrhV5US4UNVeRWYKTlxC2l1ad3FNVuvoNg7aGstzjTgH1g0oC09&#10;eoG6hwDs4PRvUI0WDj1WYSSwybCqtFApB8pmMv4lm6caWpVyIXF8e5HJ/z9Y8Xj86JiWJZ9yZqGh&#10;Em0OIB0yqVhQfUA2jSJ1rS8o9qml6NC/xp6KnRL27QOKL55Z3NRg9+rOOexqBZJITuLN7OrqgOMj&#10;yK57j5Jeg0PABNRXrokKkiaM0KlYp0uBiAcTdJjnk3w+IZcg32I5X8zz9AQUz7db58NbhQ2Lm5I7&#10;aoCEDscHHyIbKJ5D4mMejZZbbUwy3H63MY4dgZplm74z+k9hxrKu5Df5NB8E+CvEOH1/gmh0oK43&#10;uin58hIERZTtjZWpJwNoM+yJsrFnHaN0g4ih3/XnuuxQnkhRh0N30zTSpkb3jbOOOrvk/usBnOLM&#10;vLNUlZvJbBZHIRmzfDElw117dtcesIKgSh44G7abkMYnCmbxjqpX6SRsLPPA5MyVOjbpfZ6uOBLX&#10;dor68Q9YfwcAAP//AwBQSwMEFAAGAAgAAAAhAEhsklLeAAAACQEAAA8AAABkcnMvZG93bnJldi54&#10;bWxMj09LxDAUxO+C3yE8wYu4qRr7z6aLCIredBW9ZptsW0xeapLt1m/v86THYYaZ3zTrxVk2mxBH&#10;jxIuVhkwg53XI/YS3l7vz0tgMSnUyno0Er5NhHV7fNSoWvsDvph5k3pGJRhrJWFIaao5j91gnIor&#10;Pxkkb+eDU4lk6LkO6kDlzvLLLMu5UyPSwqAmczeY7nOzdxJK8Th/xKer5/cu39kqnRXzw1eQ8vRk&#10;ub0BlsyS/sLwi0/o0BLT1u9RR2YlFBWRJwkivwZGfiVKAWxLwSITwNuG/3/Q/gAAAP//AwBQSwEC&#10;LQAUAAYACAAAACEAtoM4kv4AAADhAQAAEwAAAAAAAAAAAAAAAAAAAAAAW0NvbnRlbnRfVHlwZXNd&#10;LnhtbFBLAQItABQABgAIAAAAIQA4/SH/1gAAAJQBAAALAAAAAAAAAAAAAAAAAC8BAABfcmVscy8u&#10;cmVsc1BLAQItABQABgAIAAAAIQARaX0+KAIAAEsEAAAOAAAAAAAAAAAAAAAAAC4CAABkcnMvZTJv&#10;RG9jLnhtbFBLAQItABQABgAIAAAAIQBIbJJS3gAAAAkBAAAPAAAAAAAAAAAAAAAAAIIEAABkcnMv&#10;ZG93bnJldi54bWxQSwUGAAAAAAQABADzAAAAjQUAAAAA&#10;">
                      <v:textbox>
                        <w:txbxContent>
                          <w:p w:rsidR="00925971" w:rsidRPr="00925971" w:rsidRDefault="00925971" w:rsidP="00925971">
                            <w:pPr>
                              <w:jc w:val="both"/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925971">
                              <w:rPr>
                                <w:rFonts w:asciiTheme="majorHAnsi" w:hAnsiTheme="majorHAnsi" w:cs="Arial"/>
                                <w:b/>
                                <w:bCs/>
                                <w:sz w:val="18"/>
                                <w:szCs w:val="20"/>
                              </w:rPr>
                              <w:t>Recuerda que</w:t>
                            </w:r>
                            <w:r w:rsidRPr="0092597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:rsidR="00925971" w:rsidRPr="00925971" w:rsidRDefault="00925971" w:rsidP="00925971">
                            <w:pPr>
                              <w:jc w:val="both"/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92597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Para modificar un juego puedes utilizar criterios de espacio de juego, tiempo, normas, técnica y táctica, etc., incorporando diversos recursos de acuerdo a los intereses y necesidades de los participantes, de tal manera, que todos se motiven y sientan interés por jugar.</w:t>
                            </w:r>
                          </w:p>
                          <w:p w:rsidR="00925971" w:rsidRDefault="00925971" w:rsidP="00925971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continuación invítalos a iniciar la sesión con la actividad de “Agua y cemento”. </w:t>
            </w:r>
          </w:p>
          <w:p w:rsidR="00816F4B" w:rsidRPr="00D56645" w:rsidRDefault="00816F4B" w:rsidP="00925971">
            <w:pPr>
              <w:ind w:left="360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816F4B" w:rsidRDefault="00816F4B" w:rsidP="0092597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CA03D7">
              <w:rPr>
                <w:rFonts w:asciiTheme="majorHAnsi" w:hAnsiTheme="majorHAnsi" w:cs="Arial"/>
                <w:i/>
                <w:sz w:val="18"/>
                <w:szCs w:val="18"/>
              </w:rPr>
              <w:t>Actividad de inicio</w:t>
            </w:r>
          </w:p>
          <w:p w:rsidR="00816F4B" w:rsidRPr="00D56645" w:rsidRDefault="00816F4B" w:rsidP="00925971">
            <w:pPr>
              <w:jc w:val="both"/>
              <w:rPr>
                <w:rFonts w:asciiTheme="majorHAnsi" w:hAnsiTheme="majorHAnsi" w:cs="Arial"/>
                <w:b w:val="0"/>
                <w:bCs w:val="0"/>
                <w:color w:val="2E74B5" w:themeColor="accent1" w:themeShade="BF"/>
                <w:sz w:val="18"/>
                <w:szCs w:val="18"/>
              </w:rPr>
            </w:pPr>
          </w:p>
          <w:p w:rsidR="00925971" w:rsidRPr="00925971" w:rsidRDefault="00925971" w:rsidP="009259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>Ubica a los estudiantes en un espacio libre y apropiado para que puedan correr.</w:t>
            </w:r>
          </w:p>
          <w:p w:rsidR="00925971" w:rsidRPr="00925971" w:rsidRDefault="00925971" w:rsidP="009259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>Indica a los estudiantes que se formen en dos grupos con igual cantidad de participantes por afinidad, y designa a un grupo para que sea agua y el otro cemento.</w:t>
            </w:r>
          </w:p>
          <w:p w:rsidR="00925971" w:rsidRPr="00925971" w:rsidRDefault="00925971" w:rsidP="009259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>Comunica a los estudiantes que el grupo “cemento” comenzará atrapando a los que son “agua”. Los que son atrapados deben quedarse estáticos, hasta que otro compañero del mismo grupo, los toque para que se vuelvan a mover.</w:t>
            </w:r>
          </w:p>
          <w:p w:rsidR="00925971" w:rsidRPr="00925971" w:rsidRDefault="00925971" w:rsidP="009259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>Bríndales un tiempo para que realicen la actividad y luego que cambien de roles. Da la indicación para que comience el juego.</w:t>
            </w:r>
          </w:p>
          <w:p w:rsidR="00925971" w:rsidRPr="00925971" w:rsidRDefault="00925971" w:rsidP="00925971">
            <w:pPr>
              <w:pStyle w:val="Prrafodelista"/>
              <w:ind w:left="502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925971" w:rsidRPr="00925971" w:rsidRDefault="00925971" w:rsidP="00925971">
            <w:pPr>
              <w:pStyle w:val="Prrafodelista"/>
              <w:ind w:left="502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:rsidR="00925971" w:rsidRPr="00925971" w:rsidRDefault="00925971" w:rsidP="0092597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eastAsia="Calibri" w:hAnsiTheme="majorHAnsi" w:cs="Times New Roman"/>
                <w:b w:val="0"/>
                <w:sz w:val="18"/>
                <w:szCs w:val="18"/>
                <w:lang w:val="es-ES"/>
              </w:rPr>
            </w:pPr>
            <w:r w:rsidRPr="00925971">
              <w:rPr>
                <w:rFonts w:asciiTheme="majorHAnsi" w:eastAsia="Calibri" w:hAnsiTheme="majorHAnsi" w:cs="Times New Roman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4739696</wp:posOffset>
                  </wp:positionH>
                  <wp:positionV relativeFrom="paragraph">
                    <wp:posOffset>111484</wp:posOffset>
                  </wp:positionV>
                  <wp:extent cx="987425" cy="495300"/>
                  <wp:effectExtent l="0" t="0" r="3175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25971">
              <w:rPr>
                <w:rFonts w:asciiTheme="majorHAnsi" w:eastAsia="Calibri" w:hAnsiTheme="majorHAnsi" w:cs="Times New Roman"/>
                <w:b w:val="0"/>
                <w:sz w:val="18"/>
                <w:szCs w:val="18"/>
                <w:lang w:val="es-ES"/>
              </w:rPr>
              <w:t>Reúnelos en semicírculo y pregúntales: “¿Conocían este juego? ¿Han modificado alguna vez un juego? ¿Qué podríamos modificar, adecuar o incorporar en este juego? ¿Para qué modificamos un juego?</w:t>
            </w:r>
            <w:r w:rsidR="00E44468">
              <w:rPr>
                <w:rFonts w:asciiTheme="majorHAnsi" w:eastAsia="Calibri" w:hAnsiTheme="majorHAnsi" w:cs="Times New Roman"/>
                <w:b w:val="0"/>
                <w:sz w:val="18"/>
                <w:szCs w:val="18"/>
                <w:lang w:val="es-ES"/>
              </w:rPr>
              <w:t>”.</w:t>
            </w:r>
          </w:p>
          <w:p w:rsidR="00925971" w:rsidRPr="00925971" w:rsidRDefault="00925971" w:rsidP="0092597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eastAsia="Calibri" w:hAnsiTheme="majorHAnsi" w:cs="Times New Roman"/>
                <w:b w:val="0"/>
                <w:sz w:val="18"/>
                <w:szCs w:val="18"/>
                <w:lang w:val="es-ES"/>
              </w:rPr>
              <w:t>Promueve el diálogo e intercambio de opiniones y luego presenta el propósito de la sesión: “En esta sesión aplicaremos modificaciones en los juegos</w:t>
            </w: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populares para que todos participen según sus necesidades y posibilidades”</w:t>
            </w:r>
            <w:r w:rsidR="00E44468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  <w:p w:rsidR="00816F4B" w:rsidRPr="00D56645" w:rsidRDefault="00816F4B" w:rsidP="00C75498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  <w:tr w:rsidR="00816F4B" w:rsidRPr="00D56645" w:rsidTr="00C75498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:rsidR="00816F4B" w:rsidRPr="00D56645" w:rsidRDefault="00816F4B" w:rsidP="00C75498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Pr="00D56645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:rsidR="00816F4B" w:rsidRPr="00D56645" w:rsidRDefault="00816F4B" w:rsidP="00C7549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D56645">
              <w:rPr>
                <w:rFonts w:asciiTheme="majorHAnsi" w:hAnsiTheme="majorHAnsi" w:cs="Arial"/>
                <w:sz w:val="18"/>
                <w:szCs w:val="18"/>
              </w:rPr>
              <w:t xml:space="preserve">Tiempo </w:t>
            </w:r>
            <w:r w:rsidRPr="00D56329">
              <w:rPr>
                <w:rFonts w:asciiTheme="majorHAnsi" w:hAnsiTheme="majorHAnsi" w:cs="Arial"/>
                <w:sz w:val="18"/>
                <w:szCs w:val="18"/>
                <w:shd w:val="clear" w:color="auto" w:fill="F2F2F2" w:themeFill="background1" w:themeFillShade="F2"/>
              </w:rPr>
              <w:t>aproximado: 55 min</w:t>
            </w:r>
          </w:p>
          <w:p w:rsidR="00816F4B" w:rsidRPr="00D56645" w:rsidRDefault="00816F4B" w:rsidP="00C7549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816F4B" w:rsidRPr="00D56645" w:rsidRDefault="00816F4B" w:rsidP="00816F4B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:rsidR="00816F4B" w:rsidRPr="00D56645" w:rsidRDefault="00816F4B" w:rsidP="00816F4B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D56645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816F4B" w:rsidRPr="00D56645" w:rsidRDefault="00816F4B" w:rsidP="00816F4B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Reúnelos y menciónales que en esta actividad, formarán dos grupos y cada uno de ellos modificará el juego popular “Matagente”, teniendo en cuenta los siguientes criterios:</w:t>
      </w:r>
    </w:p>
    <w:p w:rsidR="00925971" w:rsidRDefault="00925971" w:rsidP="00925971">
      <w:pPr>
        <w:pStyle w:val="Prrafodelista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25971" w:rsidRPr="00925971" w:rsidRDefault="00925971" w:rsidP="00925971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Participan todos los integrantes de principio a fin.</w:t>
      </w:r>
    </w:p>
    <w:p w:rsidR="00925971" w:rsidRPr="00925971" w:rsidRDefault="00925971" w:rsidP="00925971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Incorporar cualquier otro recurso o material existente en la </w:t>
      </w:r>
      <w:r w:rsidR="00E44468">
        <w:rPr>
          <w:rFonts w:asciiTheme="majorHAnsi" w:eastAsia="Calibri" w:hAnsiTheme="majorHAnsi" w:cs="Times New Roman"/>
          <w:sz w:val="18"/>
          <w:szCs w:val="18"/>
          <w:lang w:val="es-ES"/>
        </w:rPr>
        <w:t>i</w:t>
      </w:r>
      <w:r w:rsidR="00E44468"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nstitución </w:t>
      </w:r>
      <w:r w:rsidR="00E44468">
        <w:rPr>
          <w:rFonts w:asciiTheme="majorHAnsi" w:eastAsia="Calibri" w:hAnsiTheme="majorHAnsi" w:cs="Times New Roman"/>
          <w:sz w:val="18"/>
          <w:szCs w:val="18"/>
          <w:lang w:val="es-ES"/>
        </w:rPr>
        <w:t>e</w:t>
      </w:r>
      <w:r w:rsidR="00E44468"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ducativa</w:t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</w:p>
    <w:p w:rsidR="00925971" w:rsidRPr="00925971" w:rsidRDefault="00925971" w:rsidP="00925971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Incorporar variantes </w:t>
      </w:r>
      <w:r w:rsidR="00E44468">
        <w:rPr>
          <w:rFonts w:asciiTheme="majorHAnsi" w:eastAsia="Calibri" w:hAnsiTheme="majorHAnsi" w:cs="Times New Roman"/>
          <w:sz w:val="18"/>
          <w:szCs w:val="18"/>
          <w:lang w:val="es-ES"/>
        </w:rPr>
        <w:t>co</w:t>
      </w:r>
      <w:r w:rsidR="00E44468"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n </w:t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relación al espacio de juego (forma, tamaño).</w:t>
      </w:r>
    </w:p>
    <w:p w:rsidR="00925971" w:rsidRPr="00925971" w:rsidRDefault="00925971" w:rsidP="00925971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Incorporar variantes que impliquen un tiempo determinado.</w:t>
      </w:r>
    </w:p>
    <w:p w:rsidR="00925971" w:rsidRPr="00925971" w:rsidRDefault="00925971" w:rsidP="00925971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Incorporar nuevas funciones para los jugadores.</w:t>
      </w:r>
    </w:p>
    <w:p w:rsidR="00925971" w:rsidRPr="001D543C" w:rsidRDefault="00925971" w:rsidP="00925971">
      <w:pPr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Organízalos en dos grupos considerando sus diferentes características (físicas, motrices, de género, etc.), de tal manera que todos tengan las mismas oportunidades de éxito.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Ubica a cada grupo en un espacio distinto y da a conocer todos los recursos con los que pueden contar y bríndales cinco minutos a cada grupo de manera simultánea para ponerse de acuerdo en la modificación del juego.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Facilítales los materiales que requieran para la ejecución del juego modificado. 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Acompaña en el proceso de ejecución del juego modificado durante diez minutos a cada grupo.</w:t>
      </w:r>
    </w:p>
    <w:p w:rsidR="00925971" w:rsidRDefault="00925971" w:rsidP="00925971">
      <w:pPr>
        <w:pStyle w:val="Prrafodelista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25971" w:rsidRPr="00925971" w:rsidRDefault="00925971" w:rsidP="00925971">
      <w:p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 w:rsidRPr="00925971">
        <w:rPr>
          <w:rFonts w:asciiTheme="majorHAnsi" w:hAnsiTheme="majorHAnsi" w:cs="Arial"/>
          <w:bCs/>
          <w:sz w:val="18"/>
          <w:szCs w:val="20"/>
        </w:rPr>
        <w:t xml:space="preserve">Concluida la práctica realizada reúnelos a ambos grupos y reflexiona con ellos: </w:t>
      </w:r>
      <w:r w:rsidR="00B4259B">
        <w:rPr>
          <w:rFonts w:asciiTheme="majorHAnsi" w:hAnsiTheme="majorHAnsi" w:cs="Arial"/>
          <w:bCs/>
          <w:sz w:val="18"/>
          <w:szCs w:val="20"/>
        </w:rPr>
        <w:t>“</w:t>
      </w:r>
      <w:r w:rsidRPr="00925971">
        <w:rPr>
          <w:rFonts w:asciiTheme="majorHAnsi" w:hAnsiTheme="majorHAnsi" w:cs="Arial"/>
          <w:bCs/>
          <w:sz w:val="18"/>
          <w:szCs w:val="20"/>
        </w:rPr>
        <w:t>¿Cómo hicieron para que todos participaran en el juego desde el  principio hasta el fin? ¿Qué material utilizaron en el juego y por qué? ¿Cuáles fueron las mayores discrepancias existentes que tuvieron que solucionar entre ustedes? ¿Qué medidas de seguridad  tomaron? ¿Qué les gustó de poder modificar el juego?</w:t>
      </w:r>
      <w:r w:rsidR="00B4259B">
        <w:rPr>
          <w:rFonts w:asciiTheme="majorHAnsi" w:hAnsiTheme="majorHAnsi" w:cs="Arial"/>
          <w:bCs/>
          <w:sz w:val="18"/>
          <w:szCs w:val="20"/>
        </w:rPr>
        <w:t>”.</w:t>
      </w:r>
    </w:p>
    <w:p w:rsidR="00925971" w:rsidRPr="00925971" w:rsidRDefault="00925971" w:rsidP="00925971">
      <w:p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 w:rsidRPr="00925971">
        <w:rPr>
          <w:rFonts w:asciiTheme="majorHAnsi" w:hAnsiTheme="majorHAnsi" w:cs="Arial"/>
          <w:bCs/>
          <w:sz w:val="18"/>
          <w:szCs w:val="20"/>
        </w:rPr>
        <w:t>Orienta sus aportes, complementa y guía la reflexión de manera tal que reconozcan las posibilidades que tienen de modificar los juegos para integrarse todos de manera cooperativa y solidaria.</w:t>
      </w:r>
    </w:p>
    <w:p w:rsidR="00816F4B" w:rsidRDefault="00925971" w:rsidP="00925971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04B9C" wp14:editId="37A170F8">
                <wp:simplePos x="0" y="0"/>
                <wp:positionH relativeFrom="column">
                  <wp:posOffset>56075</wp:posOffset>
                </wp:positionH>
                <wp:positionV relativeFrom="paragraph">
                  <wp:posOffset>97338</wp:posOffset>
                </wp:positionV>
                <wp:extent cx="5812325" cy="502468"/>
                <wp:effectExtent l="0" t="0" r="17145" b="120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325" cy="502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71" w:rsidRPr="00925971" w:rsidRDefault="00925971" w:rsidP="0092597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</w:pPr>
                            <w:r w:rsidRPr="00925971">
                              <w:rPr>
                                <w:rFonts w:asciiTheme="majorHAnsi" w:hAnsiTheme="majorHAnsi" w:cs="Arial"/>
                                <w:b/>
                                <w:bCs/>
                                <w:sz w:val="18"/>
                                <w:szCs w:val="20"/>
                              </w:rPr>
                              <w:t>Cooperar:</w:t>
                            </w:r>
                            <w:r w:rsidRPr="0092597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 actuar conjuntamente con otro u otros para la consecución de un fin común.</w:t>
                            </w:r>
                          </w:p>
                          <w:p w:rsidR="00925971" w:rsidRPr="00925971" w:rsidRDefault="00925971" w:rsidP="0092597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Arial Unicode MS" w:hAnsiTheme="majorHAnsi" w:cs="Arial Unicode MS"/>
                                <w:color w:val="000000"/>
                                <w:spacing w:val="4"/>
                                <w:sz w:val="24"/>
                                <w:szCs w:val="26"/>
                                <w:shd w:val="clear" w:color="auto" w:fill="FFFFFF"/>
                              </w:rPr>
                            </w:pPr>
                            <w:r w:rsidRPr="00925971">
                              <w:rPr>
                                <w:rFonts w:asciiTheme="majorHAnsi" w:hAnsiTheme="majorHAnsi" w:cs="Arial"/>
                                <w:b/>
                                <w:bCs/>
                                <w:sz w:val="18"/>
                                <w:szCs w:val="20"/>
                              </w:rPr>
                              <w:t>Solidaridad:</w:t>
                            </w:r>
                            <w:r w:rsidRPr="0092597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 xml:space="preserve"> adhesión o apoyo incondicional a causas o intereses ajenos, especialmente en situaciones</w:t>
                            </w:r>
                            <w:r w:rsidRPr="00925971">
                              <w:rPr>
                                <w:rFonts w:asciiTheme="majorHAnsi" w:hAnsiTheme="majorHAnsi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925971">
                              <w:rPr>
                                <w:rFonts w:asciiTheme="majorHAnsi" w:hAnsiTheme="majorHAnsi" w:cs="Arial"/>
                                <w:bCs/>
                                <w:sz w:val="18"/>
                                <w:szCs w:val="20"/>
                              </w:rPr>
                              <w:t>comprometidas. En el juego y el deporte si alguien no tiene la capacidad o habilidad motriz exigida, otro participante lo puede ayudar.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4B9C" id="Cuadro de texto 6" o:spid="_x0000_s1027" type="#_x0000_t202" style="position:absolute;left:0;text-align:left;margin-left:4.4pt;margin-top:7.65pt;width:457.6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iSmwIAAMAFAAAOAAAAZHJzL2Uyb0RvYy54bWysVE1PGzEQvVfqf7B8L5uEJE0jNigNoqqE&#10;ABUqzo7XJha2x7Wd7Ka/vmPvZgmUC1Uvu2PPm6/nmTk7b4wmO+GDAlvS4cmAEmE5VMo+lvTn/eWn&#10;GSUhMlsxDVaUdC8CPV98/HBWu7kYwQZ0JTxBJzbMa1fSTYxuXhSBb4Rh4QScsKiU4A2LePSPReVZ&#10;jd6NLkaDwbSowVfOAxch4O1Fq6SL7F9KweONlEFEokuKucX89fm7Tt9iccbmj565jeJdGuwfsjBM&#10;WQzau7pgkZGtV3+5Mop7CCDjCQdTgJSKi1wDVjMcvKrmbsOcyLUgOcH1NIX/55Zf7249UVVJp5RY&#10;ZvCJVltWeSCVIFE0Ecg0kVS7MEfsnUN0bL5Cg499uA94mWpvpDfpj1UR1CPd+55i9EQ4Xk5mw9Hp&#10;aEIJR91kMBpPZ8lN8WztfIjfBBiShJJ6fMLMLNtdhdhCD5AULIBW1aXSOh9S24iV9mTH8MF1zDmi&#10;8xcobUmN9Z5OBtnxC11y3duvNeNPXXpHKPSnbQoncoN1aSWGWiayFPdaJIy2P4REgjMhb+TIOBe2&#10;zzOjE0piRe8x7PDPWb3HuK0DLXJksLE3NsqCb1l6SW31dKBWtnh8w6O6kxibdZM7q2+UNVR77B8P&#10;7RgGxy8V8n3FQrxlHucOWwZ3SbzBj9SAjwSdRMkG/O+37hMexwG1lNQ4xyUNv7bMC0r0d4uD8mU4&#10;HqfBz4fx5PMID/5Ysz7W2K1ZAXbOELeW41lM+KgPovRgHnDlLFNUVDHLMXZJ40FcxXa74MriYrnM&#10;IBx1x+KVvXM8uU4spz67bx6Yd12fp1m7hsPEs/mrdm+xydLCchtBqjwLieeW1Y5/XBN5mrqVlvbQ&#10;8Tmjnhfv4g8AAAD//wMAUEsDBBQABgAIAAAAIQDxv4dk2gAAAAcBAAAPAAAAZHJzL2Rvd25yZXYu&#10;eG1sTI7BTsMwEETvSPyDtUjcqNMSUBriVIAKF04tiLMbbx2LeB3Zbhr+nuUEt52d0cxrNrMfxIQx&#10;uUAKlosCBFIXjCOr4OP95aYCkbImo4dAqOAbE2zay4tG1yacaYfTPlvBJZRqraDPeaylTF2PXqdF&#10;GJHYO4bodWYZrTRRn7ncD3JVFPfSa0e80OsRn3vsvvYnr2D7ZNe2q3Tst5Vxbpo/j2/2Vanrq/nx&#10;AUTGOf+F4Ref0aFlpkM4kUliUFAxeOb33S0IttercgniwEdZgmwb+Z+//QEAAP//AwBQSwECLQAU&#10;AAYACAAAACEAtoM4kv4AAADhAQAAEwAAAAAAAAAAAAAAAAAAAAAAW0NvbnRlbnRfVHlwZXNdLnht&#10;bFBLAQItABQABgAIAAAAIQA4/SH/1gAAAJQBAAALAAAAAAAAAAAAAAAAAC8BAABfcmVscy8ucmVs&#10;c1BLAQItABQABgAIAAAAIQCvLxiSmwIAAMAFAAAOAAAAAAAAAAAAAAAAAC4CAABkcnMvZTJvRG9j&#10;LnhtbFBLAQItABQABgAIAAAAIQDxv4dk2gAAAAcBAAAPAAAAAAAAAAAAAAAAAPUEAABkcnMvZG93&#10;bnJldi54bWxQSwUGAAAAAAQABADzAAAA/AUAAAAA&#10;" fillcolor="white [3201]" strokeweight=".5pt">
                <v:textbox>
                  <w:txbxContent>
                    <w:p w:rsidR="00925971" w:rsidRPr="00925971" w:rsidRDefault="00925971" w:rsidP="00925971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</w:pPr>
                      <w:r w:rsidRPr="00925971">
                        <w:rPr>
                          <w:rFonts w:asciiTheme="majorHAnsi" w:hAnsiTheme="majorHAnsi" w:cs="Arial"/>
                          <w:b/>
                          <w:bCs/>
                          <w:sz w:val="18"/>
                          <w:szCs w:val="20"/>
                        </w:rPr>
                        <w:t>Cooperar:</w:t>
                      </w:r>
                      <w:r w:rsidRPr="00925971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 actuar conjuntamente con otro u otros para la consecución de un fin común.</w:t>
                      </w:r>
                    </w:p>
                    <w:p w:rsidR="00925971" w:rsidRPr="00925971" w:rsidRDefault="00925971" w:rsidP="00925971">
                      <w:pPr>
                        <w:spacing w:after="0" w:line="240" w:lineRule="auto"/>
                        <w:jc w:val="both"/>
                        <w:rPr>
                          <w:rFonts w:asciiTheme="majorHAnsi" w:eastAsia="Arial Unicode MS" w:hAnsiTheme="majorHAnsi" w:cs="Arial Unicode MS"/>
                          <w:color w:val="000000"/>
                          <w:spacing w:val="4"/>
                          <w:sz w:val="24"/>
                          <w:szCs w:val="26"/>
                          <w:shd w:val="clear" w:color="auto" w:fill="FFFFFF"/>
                        </w:rPr>
                      </w:pPr>
                      <w:r w:rsidRPr="00925971">
                        <w:rPr>
                          <w:rFonts w:asciiTheme="majorHAnsi" w:hAnsiTheme="majorHAnsi" w:cs="Arial"/>
                          <w:b/>
                          <w:bCs/>
                          <w:sz w:val="18"/>
                          <w:szCs w:val="20"/>
                        </w:rPr>
                        <w:t>Solidaridad:</w:t>
                      </w:r>
                      <w:r w:rsidRPr="00925971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 xml:space="preserve"> adhesión o apoyo incondicional a causas o intereses ajenos, especialmente en situaciones</w:t>
                      </w:r>
                      <w:r w:rsidRPr="00925971">
                        <w:rPr>
                          <w:rFonts w:asciiTheme="majorHAnsi" w:hAnsiTheme="majorHAnsi" w:cs="Arial"/>
                          <w:color w:val="222222"/>
                          <w:sz w:val="20"/>
                          <w:shd w:val="clear" w:color="auto" w:fill="FFFFFF"/>
                        </w:rPr>
                        <w:t xml:space="preserve"> </w:t>
                      </w:r>
                      <w:r w:rsidRPr="00925971">
                        <w:rPr>
                          <w:rFonts w:asciiTheme="majorHAnsi" w:hAnsiTheme="majorHAnsi" w:cs="Arial"/>
                          <w:bCs/>
                          <w:sz w:val="18"/>
                          <w:szCs w:val="20"/>
                        </w:rPr>
                        <w:t>comprometidas. En el juego y el deporte si alguien no tiene la capacidad o habilidad motriz exigida, otro participante lo puede ayudar.</w:t>
                      </w:r>
                    </w:p>
                  </w:txbxContent>
                </v:textbox>
              </v:shape>
            </w:pict>
          </mc:Fallback>
        </mc:AlternateContent>
      </w:r>
    </w:p>
    <w:p w:rsidR="00925971" w:rsidRDefault="00925971" w:rsidP="00816F4B">
      <w:pPr>
        <w:spacing w:after="0" w:line="240" w:lineRule="auto"/>
        <w:rPr>
          <w:rFonts w:asciiTheme="majorHAnsi" w:hAnsiTheme="majorHAnsi" w:cs="Arial"/>
          <w:bCs/>
          <w:sz w:val="18"/>
          <w:szCs w:val="18"/>
        </w:rPr>
      </w:pPr>
    </w:p>
    <w:p w:rsidR="00925971" w:rsidRDefault="00925971" w:rsidP="00816F4B">
      <w:pPr>
        <w:spacing w:after="0" w:line="240" w:lineRule="auto"/>
        <w:rPr>
          <w:rFonts w:asciiTheme="majorHAnsi" w:hAnsiTheme="majorHAnsi" w:cs="Arial"/>
          <w:bCs/>
          <w:sz w:val="18"/>
          <w:szCs w:val="18"/>
        </w:rPr>
      </w:pPr>
    </w:p>
    <w:p w:rsidR="00925971" w:rsidRDefault="00925971" w:rsidP="00816F4B">
      <w:pPr>
        <w:spacing w:after="0" w:line="240" w:lineRule="auto"/>
        <w:rPr>
          <w:rFonts w:asciiTheme="majorHAnsi" w:hAnsiTheme="majorHAnsi" w:cs="Arial"/>
          <w:bCs/>
          <w:sz w:val="18"/>
          <w:szCs w:val="18"/>
        </w:rPr>
      </w:pPr>
    </w:p>
    <w:p w:rsidR="00925971" w:rsidRDefault="00925971" w:rsidP="00816F4B">
      <w:pPr>
        <w:spacing w:after="0" w:line="240" w:lineRule="auto"/>
        <w:rPr>
          <w:rFonts w:asciiTheme="majorHAnsi" w:hAnsiTheme="majorHAnsi" w:cs="Arial"/>
          <w:bCs/>
          <w:sz w:val="18"/>
          <w:szCs w:val="18"/>
        </w:rPr>
      </w:pPr>
    </w:p>
    <w:p w:rsidR="00925971" w:rsidRDefault="00925971" w:rsidP="00925971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25971" w:rsidRPr="00925971" w:rsidRDefault="00925971" w:rsidP="00925971">
      <w:p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 w:rsidRPr="00F77B7A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DDA56" wp14:editId="346E0B68">
                <wp:simplePos x="0" y="0"/>
                <wp:positionH relativeFrom="margin">
                  <wp:posOffset>4023995</wp:posOffset>
                </wp:positionH>
                <wp:positionV relativeFrom="paragraph">
                  <wp:posOffset>48481</wp:posOffset>
                </wp:positionV>
                <wp:extent cx="2098675" cy="1518285"/>
                <wp:effectExtent l="0" t="0" r="15875" b="24765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51828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25971" w:rsidRPr="00925971" w:rsidRDefault="00925971" w:rsidP="00925971">
                            <w:pPr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BF8F00" w:themeColor="accent4" w:themeShade="BF"/>
                                <w:sz w:val="18"/>
                                <w:szCs w:val="20"/>
                              </w:rPr>
                            </w:pPr>
                            <w:r w:rsidRPr="00925971">
                              <w:rPr>
                                <w:rFonts w:asciiTheme="majorHAnsi" w:hAnsiTheme="majorHAnsi" w:cs="Arial"/>
                                <w:b/>
                                <w:color w:val="BF8F00" w:themeColor="accent4" w:themeShade="BF"/>
                                <w:sz w:val="18"/>
                                <w:szCs w:val="20"/>
                              </w:rPr>
                              <w:t>¿Por qué modificamos juegos populares y para qué los estudiantes lo deben realizar en equipo?</w:t>
                            </w:r>
                          </w:p>
                          <w:p w:rsidR="00925971" w:rsidRPr="00925971" w:rsidRDefault="00925971" w:rsidP="00925971">
                            <w:pPr>
                              <w:jc w:val="both"/>
                              <w:rPr>
                                <w:rFonts w:asciiTheme="majorHAnsi" w:hAnsiTheme="majorHAnsi" w:cs="Arial"/>
                                <w:color w:val="BF8F00" w:themeColor="accent4" w:themeShade="BF"/>
                                <w:sz w:val="18"/>
                                <w:szCs w:val="20"/>
                              </w:rPr>
                            </w:pPr>
                            <w:r w:rsidRPr="00925971">
                              <w:rPr>
                                <w:rFonts w:asciiTheme="majorHAnsi" w:hAnsiTheme="majorHAnsi" w:cs="Arial"/>
                                <w:color w:val="BF8F00" w:themeColor="accent4" w:themeShade="BF"/>
                                <w:sz w:val="18"/>
                                <w:szCs w:val="20"/>
                              </w:rPr>
                              <w:t xml:space="preserve">Modificamos los juegos populares porque permite adecuarlos a las necesidades y posibilidades de los integrantes del equipo y al hacerlo con la participación de todos logramos que sea motivador, integrador e inclusivo.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DA56" id="Cuadro de texto 22" o:spid="_x0000_s1028" type="#_x0000_t202" style="position:absolute;left:0;text-align:left;margin-left:316.85pt;margin-top:3.8pt;width:165.25pt;height:1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AfcQIAADQFAAAOAAAAZHJzL2Uyb0RvYy54bWy0VMlu2zAQvRfoPxC8N5JVO3EMy4HrwEWB&#10;NAmQFDnTFGULIDnskLaUfn2HlJW1p6K9SLPxcZY3nF90RrODQt+ALfnoJOdMWQlVY7cl/3G//jTl&#10;zAdhK6HBqpI/Ks8vFh8/zFs3UwXsQFcKGYFYP2tdyXchuFmWeblTRvgTcMqSswY0IpCK26xC0RK6&#10;0VmR56dZC1g5BKm8J+tl7+SLhF/XSoabuvYqMF1yyi2kL6bvJn6zxVzMtijcrpHHNMRfZGFEY+nS&#10;J6hLEQTbY/MOyjQSwUMdTiSYDOq6kSrVQNWM8jfV3O2EU6kWao53T23y/w5WXh9ukTVVyYuCMysM&#10;zWi1FxUCqxQLqgvAyENtap2fUfSdo/jQfYGOxj3YPRlj9V2NJv6pLkZ+avjjU5MJikkyFvn59PRs&#10;wpkk32gymhbTScTJno879OGrAsOiUHKkKabmisOVD33oEBJv86Cbat1onRTcblYa2UHQxNfrVZ7n&#10;6azem+9Q9WYiDlnT6MlMBOnN08FMqfgeJqX1Cl9b1pb89POkh33lOx76T3dTVtrGElXi9bEVcSx9&#10;+6MUuk3XT3MYzQaqR5oYQk997+S6oa5eCR9uBRLXaUi0v+GGPrUGqg2OEmc7wF9/ssd4oiB5OWtp&#10;d0ruf+4FKs70N0vkPB+Nx3HZkjKenBWk4EvP5qXH7s0KaFgjeimcTGKMD3oQawTzQGu+jLeSS1hJ&#10;d5c8DOIq9BtNz4RUy2UKovVyIlzZOycjdOxb5Mx99yDQHYkV6X0Nw5aJ2Rt+9bHxpIXlPkDdJPLF&#10;PvddJXZEhVYz8eT4jMTdf6mnqOfHbvEbAAD//wMAUEsDBBQABgAIAAAAIQCYdsTD3wAAAAkBAAAP&#10;AAAAZHJzL2Rvd25yZXYueG1sTI9BT8JAFITvJv6HzTPxJlsLtFK7JcTAgcSLoPdH99Fu7L5tugsU&#10;f73rSY6Tmcx8Uy5H24kzDd44VvA8SUAQ104bbhR87jdPLyB8QNbYOSYFV/KwrO7vSiy0u/AHnXeh&#10;EbGEfYEK2hD6Qkpft2TRT1xPHL2jGyyGKIdG6gEvsdx2Mk2STFo0HBda7Omtpfp7d7IKft79dr3G&#10;7bw3+6v5Ws1Rmw0q9fgwrl5BBBrDfxj+8CM6VJHp4E6svegUZNNpHqMK8gxE9BfZLAVxUJDOshxk&#10;VcrbB9UvAAAA//8DAFBLAQItABQABgAIAAAAIQC2gziS/gAAAOEBAAATAAAAAAAAAAAAAAAAAAAA&#10;AABbQ29udGVudF9UeXBlc10ueG1sUEsBAi0AFAAGAAgAAAAhADj9If/WAAAAlAEAAAsAAAAAAAAA&#10;AAAAAAAALwEAAF9yZWxzLy5yZWxzUEsBAi0AFAAGAAgAAAAhAIvSIB9xAgAANAUAAA4AAAAAAAAA&#10;AAAAAAAALgIAAGRycy9lMm9Eb2MueG1sUEsBAi0AFAAGAAgAAAAhAJh2xMPfAAAACQEAAA8AAAAA&#10;AAAAAAAAAAAAywQAAGRycy9kb3ducmV2LnhtbFBLBQYAAAAABAAEAPMAAADXBQAAAAA=&#10;" fillcolor="#fff2cc" strokecolor="#fff2cc" strokeweight=".5pt">
                <v:textbox>
                  <w:txbxContent>
                    <w:p w:rsidR="00925971" w:rsidRPr="00925971" w:rsidRDefault="00925971" w:rsidP="00925971">
                      <w:pPr>
                        <w:jc w:val="both"/>
                        <w:rPr>
                          <w:rFonts w:asciiTheme="majorHAnsi" w:hAnsiTheme="majorHAnsi" w:cs="Arial"/>
                          <w:b/>
                          <w:color w:val="BF8F00" w:themeColor="accent4" w:themeShade="BF"/>
                          <w:sz w:val="18"/>
                          <w:szCs w:val="20"/>
                        </w:rPr>
                      </w:pPr>
                      <w:r w:rsidRPr="00925971">
                        <w:rPr>
                          <w:rFonts w:asciiTheme="majorHAnsi" w:hAnsiTheme="majorHAnsi" w:cs="Arial"/>
                          <w:b/>
                          <w:color w:val="BF8F00" w:themeColor="accent4" w:themeShade="BF"/>
                          <w:sz w:val="18"/>
                          <w:szCs w:val="20"/>
                        </w:rPr>
                        <w:t>¿Por qué modificamos juegos populares y para qué los estudiantes lo deben realizar en equipo?</w:t>
                      </w:r>
                    </w:p>
                    <w:p w:rsidR="00925971" w:rsidRPr="00925971" w:rsidRDefault="00925971" w:rsidP="00925971">
                      <w:pPr>
                        <w:jc w:val="both"/>
                        <w:rPr>
                          <w:rFonts w:asciiTheme="majorHAnsi" w:hAnsiTheme="majorHAnsi" w:cs="Arial"/>
                          <w:color w:val="BF8F00" w:themeColor="accent4" w:themeShade="BF"/>
                          <w:sz w:val="18"/>
                          <w:szCs w:val="20"/>
                        </w:rPr>
                      </w:pPr>
                      <w:r w:rsidRPr="00925971">
                        <w:rPr>
                          <w:rFonts w:asciiTheme="majorHAnsi" w:hAnsiTheme="majorHAnsi" w:cs="Arial"/>
                          <w:color w:val="BF8F00" w:themeColor="accent4" w:themeShade="BF"/>
                          <w:sz w:val="18"/>
                          <w:szCs w:val="20"/>
                        </w:rPr>
                        <w:t xml:space="preserve">Modificamos los juegos populares porque permite adecuarlos a las necesidades y posibilidades de los integrantes del equipo y al hacerlo con la participación de todos logramos que sea motivador, integrador e inclusivo.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5971">
        <w:rPr>
          <w:rFonts w:asciiTheme="majorHAnsi" w:hAnsiTheme="majorHAnsi" w:cs="Arial"/>
          <w:bCs/>
          <w:sz w:val="18"/>
          <w:szCs w:val="20"/>
        </w:rPr>
        <w:t>Considerando las modificaciones anteriores, lo</w:t>
      </w:r>
      <w:r w:rsidR="00B4259B">
        <w:rPr>
          <w:rFonts w:asciiTheme="majorHAnsi" w:hAnsiTheme="majorHAnsi" w:cs="Arial"/>
          <w:bCs/>
          <w:sz w:val="18"/>
          <w:szCs w:val="20"/>
        </w:rPr>
        <w:t>s</w:t>
      </w:r>
      <w:r w:rsidRPr="00925971">
        <w:rPr>
          <w:rFonts w:asciiTheme="majorHAnsi" w:hAnsiTheme="majorHAnsi" w:cs="Arial"/>
          <w:bCs/>
          <w:sz w:val="18"/>
          <w:szCs w:val="20"/>
        </w:rPr>
        <w:t xml:space="preserve"> criterios utilizados o los que se deben tener en cuenta para modificar un juego</w:t>
      </w:r>
      <w:r w:rsidR="00B4259B">
        <w:rPr>
          <w:rFonts w:asciiTheme="majorHAnsi" w:hAnsiTheme="majorHAnsi" w:cs="Arial"/>
          <w:bCs/>
          <w:sz w:val="18"/>
          <w:szCs w:val="20"/>
        </w:rPr>
        <w:t>,</w:t>
      </w:r>
      <w:r w:rsidRPr="00925971">
        <w:rPr>
          <w:rFonts w:asciiTheme="majorHAnsi" w:hAnsiTheme="majorHAnsi" w:cs="Arial"/>
          <w:bCs/>
          <w:sz w:val="18"/>
          <w:szCs w:val="20"/>
        </w:rPr>
        <w:t xml:space="preserve"> así como su propósito participativo, solidario y cooperativo, invítalos a recrear nuevamente el juego </w:t>
      </w:r>
      <w:r w:rsidRPr="00925971">
        <w:rPr>
          <w:rFonts w:asciiTheme="majorHAnsi" w:hAnsiTheme="majorHAnsi" w:cs="Arial"/>
          <w:b/>
          <w:bCs/>
          <w:i/>
          <w:sz w:val="18"/>
          <w:szCs w:val="20"/>
        </w:rPr>
        <w:t>“Matagente</w:t>
      </w:r>
      <w:r w:rsidRPr="00925971">
        <w:rPr>
          <w:rFonts w:asciiTheme="majorHAnsi" w:hAnsiTheme="majorHAnsi" w:cs="Arial"/>
          <w:b/>
          <w:bCs/>
          <w:sz w:val="18"/>
          <w:szCs w:val="20"/>
        </w:rPr>
        <w:t>”,</w:t>
      </w:r>
      <w:r w:rsidRPr="00925971">
        <w:rPr>
          <w:rFonts w:asciiTheme="majorHAnsi" w:hAnsiTheme="majorHAnsi" w:cs="Arial"/>
          <w:bCs/>
          <w:sz w:val="18"/>
          <w:szCs w:val="20"/>
        </w:rPr>
        <w:t xml:space="preserve"> con la variante que esta vez todos conformarán un solo grupo. Para ello se sugieren las siguientes indicaciones:</w:t>
      </w:r>
      <w:r w:rsidRPr="00925971">
        <w:rPr>
          <w:rFonts w:ascii="Arial" w:hAnsi="Arial" w:cs="Arial"/>
          <w:noProof/>
          <w:sz w:val="20"/>
          <w:szCs w:val="20"/>
          <w:lang w:eastAsia="es-PE"/>
        </w:rPr>
        <w:t xml:space="preserve"> </w:t>
      </w:r>
    </w:p>
    <w:p w:rsidR="00925971" w:rsidRDefault="00925971" w:rsidP="00925971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Bríndales diez minutos para organizarse</w:t>
      </w:r>
      <w:r w:rsidR="00B4259B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y</w:t>
      </w:r>
      <w:r w:rsidR="00B4259B"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dialogar </w:t>
      </w:r>
      <w:r w:rsidR="00B4259B">
        <w:rPr>
          <w:rFonts w:asciiTheme="majorHAnsi" w:eastAsia="Calibri" w:hAnsiTheme="majorHAnsi" w:cs="Times New Roman"/>
          <w:sz w:val="18"/>
          <w:szCs w:val="18"/>
          <w:lang w:val="es-ES"/>
        </w:rPr>
        <w:t>sobre la manera en que</w:t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jugarán todo</w:t>
      </w:r>
      <w:r w:rsidR="00B4259B">
        <w:rPr>
          <w:rFonts w:asciiTheme="majorHAnsi" w:eastAsia="Calibri" w:hAnsiTheme="majorHAnsi" w:cs="Times New Roman"/>
          <w:sz w:val="18"/>
          <w:szCs w:val="18"/>
          <w:lang w:val="es-ES"/>
        </w:rPr>
        <w:t>s</w:t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juntos “Matagente”, cumpliendo las indicaciones generales mencionadas en el juego anterior.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Orientales para que grafiquen en una hoja de papel las modificaciones al juego antes y las que propondrán todos juntos con el liderazgo de uno de ellos. 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F77B7A">
        <w:rPr>
          <w:rFonts w:ascii="Arial" w:hAnsi="Arial" w:cs="Arial"/>
          <w:bCs/>
          <w:noProof/>
          <w:sz w:val="20"/>
          <w:szCs w:val="20"/>
          <w:lang w:eastAsia="es-P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4905982</wp:posOffset>
            </wp:positionH>
            <wp:positionV relativeFrom="paragraph">
              <wp:posOffset>241245</wp:posOffset>
            </wp:positionV>
            <wp:extent cx="1138555" cy="676275"/>
            <wp:effectExtent l="0" t="0" r="4445" b="9525"/>
            <wp:wrapSquare wrapText="bothSides"/>
            <wp:docPr id="3" name="Imagen 3" descr="Resultado de imagen para mata g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ata g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Indícales que a tu señal se iniciará el juego y de igual manera en coordinación con los estudiantes definan el momento final (máximo cinco minutos para realizar el juego).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Concluido el juego, reúne a los estudiantes y reflexiona con ellos con las siguientes preguntas: </w:t>
      </w:r>
      <w:r w:rsidR="00457708"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¿Qué modificaciones se realizaron? ¿Cuál de los criterios incorporados generó mayor dificultad? ¿Estas ayudaron a un mejor desarrollo del juego? ¿Ayudaron a que todos participen permanentemente en el juego? ¿Promovió la solidaridad y cooperación entre todos? ¿Qué materiales para el juego incorporaron para cumplir el reto? ¿Qué exigencias trae consigo el modificar los juegos?</w:t>
      </w:r>
      <w:r w:rsidR="00457708">
        <w:rPr>
          <w:rFonts w:asciiTheme="majorHAnsi" w:eastAsia="Calibri" w:hAnsiTheme="majorHAnsi" w:cs="Times New Roman"/>
          <w:sz w:val="18"/>
          <w:szCs w:val="18"/>
          <w:lang w:val="es-ES"/>
        </w:rPr>
        <w:t>”.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Debes felicitar los aciertos y </w:t>
      </w:r>
      <w:r w:rsidR="00457708"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as</w:t>
      </w:r>
      <w:r w:rsidR="00457708">
        <w:rPr>
          <w:rFonts w:asciiTheme="majorHAnsi" w:eastAsia="Calibri" w:hAnsiTheme="majorHAnsi" w:cs="Times New Roman"/>
          <w:sz w:val="18"/>
          <w:szCs w:val="18"/>
          <w:lang w:val="es-ES"/>
        </w:rPr>
        <w:t>i</w:t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mismo orientar asertivamente la reflexión de las respuestas erradas, promoviendo la compresión de las razones por las que la información no corresponde a lo preguntado.</w:t>
      </w:r>
    </w:p>
    <w:p w:rsidR="00925971" w:rsidRDefault="00925971" w:rsidP="00925971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:rsidR="00925971" w:rsidRDefault="00925971" w:rsidP="00925971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:rsidR="00925971" w:rsidRPr="00925971" w:rsidRDefault="00925971" w:rsidP="00925971">
      <w:p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 w:rsidRPr="00925971">
        <w:rPr>
          <w:rFonts w:asciiTheme="majorHAnsi" w:hAnsiTheme="majorHAnsi" w:cs="Arial"/>
          <w:bCs/>
          <w:sz w:val="18"/>
          <w:szCs w:val="20"/>
        </w:rPr>
        <w:t xml:space="preserve">En este momento corresponde poner en práctica lo aprendido a situaciones diferentes. Para ello invítalos a participar en otros </w:t>
      </w:r>
      <w:r w:rsidRPr="00925971">
        <w:rPr>
          <w:rFonts w:asciiTheme="majorHAnsi" w:hAnsiTheme="majorHAnsi" w:cs="Arial"/>
          <w:b/>
          <w:bCs/>
          <w:sz w:val="18"/>
          <w:szCs w:val="20"/>
        </w:rPr>
        <w:t>juegos populares de su elección</w:t>
      </w:r>
      <w:r w:rsidRPr="00925971">
        <w:rPr>
          <w:rFonts w:asciiTheme="majorHAnsi" w:hAnsiTheme="majorHAnsi" w:cs="Arial"/>
          <w:bCs/>
          <w:sz w:val="18"/>
          <w:szCs w:val="20"/>
        </w:rPr>
        <w:t xml:space="preserve"> trabajados en los años anteriores o que hayan practicado con sus amigos (</w:t>
      </w:r>
      <w:r w:rsidR="00AA151A">
        <w:rPr>
          <w:rFonts w:asciiTheme="majorHAnsi" w:hAnsiTheme="majorHAnsi" w:cs="Arial"/>
          <w:bCs/>
          <w:sz w:val="18"/>
          <w:szCs w:val="20"/>
        </w:rPr>
        <w:t>s</w:t>
      </w:r>
      <w:r w:rsidR="00AA151A" w:rsidRPr="00925971">
        <w:rPr>
          <w:rFonts w:asciiTheme="majorHAnsi" w:hAnsiTheme="majorHAnsi" w:cs="Arial"/>
          <w:bCs/>
          <w:sz w:val="18"/>
          <w:szCs w:val="20"/>
        </w:rPr>
        <w:t xml:space="preserve">iempre </w:t>
      </w:r>
      <w:r w:rsidRPr="00925971">
        <w:rPr>
          <w:rFonts w:asciiTheme="majorHAnsi" w:hAnsiTheme="majorHAnsi" w:cs="Arial"/>
          <w:bCs/>
          <w:sz w:val="18"/>
          <w:szCs w:val="20"/>
        </w:rPr>
        <w:t>cuenta con algunos juegos si los estudiantes presentan dificultades para recordar alguno).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Organiza a todos los estudiantes en tres grupos. Cada grupo elegirá un nuevo juego popular para su modificación, considerando diversas características físicas, motrices y/o de género de los estudiantes que les permitan contar con las mismas oportunidades para el éxito.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Bríndales veinte minutos para que los grupos se organicen y ejecuten el juego popular modificado, con los criterios aprendidos en las anteriores actividades.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Cada grupo ejecutará su propuesta con la participación de todos los compañeros.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Acompaña el proceso de ejecución de la actividad de cada uno de los grupos, registrando las incidencias que te permitan realizar la reflexión y evaluación de los estudiantes.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Al concluir la actividad participa con los estudiantes en el recojo y ordenamiento de los materiales.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Indícale a los estudiantes que registren en la ficha de trabajo los criterios que se deben considerar para realizar la modificación de un juego. </w:t>
      </w:r>
    </w:p>
    <w:p w:rsidR="00925971" w:rsidRPr="004158CF" w:rsidRDefault="00925971" w:rsidP="00925971">
      <w:p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</w:p>
    <w:p w:rsidR="00816F4B" w:rsidRPr="00D56645" w:rsidRDefault="00816F4B" w:rsidP="00816F4B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816F4B" w:rsidRPr="00D56645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6F4B" w:rsidRPr="00D56645" w:rsidRDefault="00816F4B" w:rsidP="00C75498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16F4B" w:rsidRPr="00D56645" w:rsidRDefault="00816F4B" w:rsidP="00C7549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:rsidR="00816F4B" w:rsidRPr="00D56645" w:rsidRDefault="00816F4B" w:rsidP="00C7549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:rsidR="00816F4B" w:rsidRPr="00C82B32" w:rsidRDefault="00816F4B" w:rsidP="00816F4B">
      <w:pPr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 w:rsidRPr="00C82B32"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:rsidR="00925971" w:rsidRPr="00925971" w:rsidRDefault="00925971" w:rsidP="00925971">
      <w:p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 w:rsidRPr="00925971">
        <w:rPr>
          <w:rFonts w:asciiTheme="majorHAnsi" w:hAnsiTheme="majorHAnsi" w:cs="Arial"/>
          <w:bCs/>
          <w:sz w:val="18"/>
          <w:szCs w:val="20"/>
        </w:rPr>
        <w:t>Reúne a los estudiantes en círculo e invítalos a realizar la siguiente reflexión:</w:t>
      </w:r>
    </w:p>
    <w:p w:rsidR="00925971" w:rsidRPr="00925971" w:rsidRDefault="00AA151A" w:rsidP="00925971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>“</w:t>
      </w:r>
      <w:r w:rsidR="00925971"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criterios han tenido en cuenta al modificar los juegos populares? ¿Qué beneficios tiene el modificar juegos? ¿Con </w:t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qu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>é</w:t>
      </w: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="00925971"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finalidad se modifican? ¿Se logró este propósito? ¿Qué dificultades presenta realizar las modificaciones de los juegos? ¿Crees que modificar juegos populares puede tener alguna aplicación a tu vida práctica? ¿Cómo? ¿En qué otras situaciones de tu vida te servirá el nuevo aprendizaje?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>”.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Finaliza la sesión orientando la forma adecuada del aseo personal, considerando el uso responsable del agua.</w:t>
      </w:r>
    </w:p>
    <w:p w:rsidR="00925971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Despídete de los estudiantes e invítalos para la siguiente sesión.</w:t>
      </w:r>
    </w:p>
    <w:p w:rsidR="00816F4B" w:rsidRDefault="00816F4B" w:rsidP="00816F4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925971" w:rsidRDefault="00925971" w:rsidP="00816F4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16F4B" w:rsidRDefault="00816F4B" w:rsidP="00816F4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  <w:r w:rsidRPr="00D56645">
        <w:rPr>
          <w:rFonts w:asciiTheme="majorHAnsi" w:hAnsiTheme="majorHAnsi"/>
          <w:b/>
          <w:sz w:val="18"/>
          <w:szCs w:val="18"/>
        </w:rPr>
        <w:t>Para trabajar en casa</w:t>
      </w:r>
    </w:p>
    <w:p w:rsidR="00816F4B" w:rsidRPr="00D56645" w:rsidRDefault="00816F4B" w:rsidP="00816F4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16F4B" w:rsidRPr="00925971" w:rsidRDefault="00925971" w:rsidP="00925971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925971">
        <w:rPr>
          <w:rFonts w:asciiTheme="majorHAnsi" w:eastAsia="Calibri" w:hAnsiTheme="majorHAnsi" w:cs="Times New Roman"/>
          <w:sz w:val="18"/>
          <w:szCs w:val="18"/>
          <w:lang w:val="es-ES"/>
        </w:rPr>
        <w:t>Sugiere a los estudiantes que ejecuten otras modificaciones de los juegos populares con sus amigos del barrio o la comunidad.</w:t>
      </w:r>
    </w:p>
    <w:p w:rsidR="00925971" w:rsidRPr="00D56645" w:rsidRDefault="00925971" w:rsidP="00816F4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16F4B" w:rsidRPr="00D56645" w:rsidRDefault="00816F4B" w:rsidP="00816F4B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D56645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816F4B" w:rsidRPr="00D56645" w:rsidRDefault="00816F4B" w:rsidP="00816F4B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56645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816F4B" w:rsidRPr="00D56645" w:rsidRDefault="00816F4B" w:rsidP="00816F4B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56645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816F4B" w:rsidRPr="00D56645" w:rsidRDefault="00816F4B" w:rsidP="00816F4B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56645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816F4B" w:rsidRPr="00D56645" w:rsidRDefault="00816F4B" w:rsidP="00816F4B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Pr="00D56645" w:rsidRDefault="00816F4B" w:rsidP="00816F4B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56645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:rsidR="00816F4B" w:rsidRPr="00D56645" w:rsidRDefault="00816F4B" w:rsidP="00816F4B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816F4B" w:rsidRDefault="00816F4B" w:rsidP="00816F4B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D91822" w:rsidRDefault="00D91822"/>
    <w:sectPr w:rsidR="00D91822" w:rsidSect="00C75498">
      <w:headerReference w:type="default" r:id="rId9"/>
      <w:footerReference w:type="default" r:id="rId10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0A" w:rsidRDefault="0033320A" w:rsidP="00816F4B">
      <w:pPr>
        <w:spacing w:after="0" w:line="240" w:lineRule="auto"/>
      </w:pPr>
      <w:r>
        <w:separator/>
      </w:r>
    </w:p>
  </w:endnote>
  <w:endnote w:type="continuationSeparator" w:id="0">
    <w:p w:rsidR="0033320A" w:rsidRDefault="0033320A" w:rsidP="0081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C75498" w:rsidRDefault="009224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76" w:rsidRPr="00C21B76">
          <w:rPr>
            <w:noProof/>
            <w:lang w:val="es-ES"/>
          </w:rPr>
          <w:t>1</w:t>
        </w:r>
        <w:r>
          <w:fldChar w:fldCharType="end"/>
        </w:r>
      </w:p>
    </w:sdtContent>
  </w:sdt>
  <w:p w:rsidR="00C75498" w:rsidRDefault="00C754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0A" w:rsidRDefault="0033320A" w:rsidP="00816F4B">
      <w:pPr>
        <w:spacing w:after="0" w:line="240" w:lineRule="auto"/>
      </w:pPr>
      <w:r>
        <w:separator/>
      </w:r>
    </w:p>
  </w:footnote>
  <w:footnote w:type="continuationSeparator" w:id="0">
    <w:p w:rsidR="0033320A" w:rsidRDefault="0033320A" w:rsidP="0081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98" w:rsidRPr="00B22DC1" w:rsidRDefault="00922461" w:rsidP="00C75498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6</w:t>
    </w:r>
    <w:r w:rsidR="00741E7A">
      <w:rPr>
        <w:rFonts w:asciiTheme="majorHAnsi" w:hAnsiTheme="majorHAnsi" w:cs="Arial"/>
        <w:sz w:val="24"/>
        <w:szCs w:val="24"/>
      </w:rPr>
      <w:t>.</w:t>
    </w:r>
    <w:r w:rsidRPr="00291FCB">
      <w:rPr>
        <w:rFonts w:asciiTheme="majorHAnsi" w:hAnsiTheme="majorHAnsi" w:cs="Arial"/>
        <w:sz w:val="24"/>
        <w:szCs w:val="24"/>
      </w:rPr>
      <w:t>°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  <w:t xml:space="preserve">Unidad didáctica 1 - </w:t>
    </w:r>
    <w:r w:rsidR="00816F4B">
      <w:rPr>
        <w:rFonts w:asciiTheme="majorHAnsi" w:hAnsiTheme="majorHAnsi" w:cs="Arial"/>
        <w:b/>
        <w:sz w:val="24"/>
        <w:szCs w:val="24"/>
      </w:rPr>
      <w:t>sesión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933EE"/>
    <w:multiLevelType w:val="hybridMultilevel"/>
    <w:tmpl w:val="4C92FD02"/>
    <w:lvl w:ilvl="0" w:tplc="45DA423E">
      <w:numFmt w:val="bullet"/>
      <w:lvlText w:val="-"/>
      <w:lvlJc w:val="left"/>
      <w:pPr>
        <w:ind w:left="773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49F32CAD"/>
    <w:multiLevelType w:val="hybridMultilevel"/>
    <w:tmpl w:val="2434236A"/>
    <w:lvl w:ilvl="0" w:tplc="45DA423E">
      <w:numFmt w:val="bullet"/>
      <w:lvlText w:val="-"/>
      <w:lvlJc w:val="left"/>
      <w:pPr>
        <w:ind w:left="816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4B9E3705"/>
    <w:multiLevelType w:val="hybridMultilevel"/>
    <w:tmpl w:val="0D583B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F63128"/>
    <w:multiLevelType w:val="hybridMultilevel"/>
    <w:tmpl w:val="797CF9A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A01AC"/>
    <w:multiLevelType w:val="hybridMultilevel"/>
    <w:tmpl w:val="ABE27C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3E5827"/>
    <w:multiLevelType w:val="hybridMultilevel"/>
    <w:tmpl w:val="E42E5DE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C3CB7"/>
    <w:multiLevelType w:val="hybridMultilevel"/>
    <w:tmpl w:val="D450C116"/>
    <w:lvl w:ilvl="0" w:tplc="45DA42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7C19FF"/>
    <w:multiLevelType w:val="hybridMultilevel"/>
    <w:tmpl w:val="044A098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12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4B"/>
    <w:rsid w:val="000104A6"/>
    <w:rsid w:val="0001688E"/>
    <w:rsid w:val="001C7DE5"/>
    <w:rsid w:val="0033320A"/>
    <w:rsid w:val="00453437"/>
    <w:rsid w:val="00457708"/>
    <w:rsid w:val="005F4EBE"/>
    <w:rsid w:val="006F3434"/>
    <w:rsid w:val="00740E12"/>
    <w:rsid w:val="00741E7A"/>
    <w:rsid w:val="00742D7E"/>
    <w:rsid w:val="00816F4B"/>
    <w:rsid w:val="00922461"/>
    <w:rsid w:val="00925971"/>
    <w:rsid w:val="00A209FB"/>
    <w:rsid w:val="00A239D0"/>
    <w:rsid w:val="00AA151A"/>
    <w:rsid w:val="00B4259B"/>
    <w:rsid w:val="00C21B76"/>
    <w:rsid w:val="00C75498"/>
    <w:rsid w:val="00CB6A02"/>
    <w:rsid w:val="00D91822"/>
    <w:rsid w:val="00E00EBA"/>
    <w:rsid w:val="00E4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1D24E-C96A-4420-9DFE-170E7E90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816F4B"/>
    <w:pPr>
      <w:ind w:left="720"/>
      <w:contextualSpacing/>
    </w:pPr>
  </w:style>
  <w:style w:type="paragraph" w:styleId="Sinespaciado">
    <w:name w:val="No Spacing"/>
    <w:uiPriority w:val="1"/>
    <w:qFormat/>
    <w:rsid w:val="00816F4B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16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F4B"/>
  </w:style>
  <w:style w:type="paragraph" w:customStyle="1" w:styleId="paragraph">
    <w:name w:val="paragraph"/>
    <w:basedOn w:val="Normal"/>
    <w:rsid w:val="008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816F4B"/>
  </w:style>
  <w:style w:type="table" w:customStyle="1" w:styleId="Tabladecuadrcula1clara-nfasis11">
    <w:name w:val="Tabla de cuadrícula 1 clara - Énfasis 11"/>
    <w:basedOn w:val="Tablanormal"/>
    <w:uiPriority w:val="46"/>
    <w:rsid w:val="00816F4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16F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16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1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6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F4B"/>
  </w:style>
  <w:style w:type="character" w:styleId="Refdecomentario">
    <w:name w:val="annotation reference"/>
    <w:basedOn w:val="Fuentedeprrafopredeter"/>
    <w:uiPriority w:val="99"/>
    <w:semiHidden/>
    <w:unhideWhenUsed/>
    <w:rsid w:val="009259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59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597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1378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LEISLEI ASUNCION AVILES OCHOA</dc:creator>
  <cp:lastModifiedBy>LEISLEI ASUNCION AVILES OCHOA</cp:lastModifiedBy>
  <cp:revision>9</cp:revision>
  <dcterms:created xsi:type="dcterms:W3CDTF">2017-04-10T17:52:00Z</dcterms:created>
  <dcterms:modified xsi:type="dcterms:W3CDTF">2017-04-26T16:14:00Z</dcterms:modified>
</cp:coreProperties>
</file>