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47ED9" w14:textId="2C017FAE" w:rsidR="00153E5F" w:rsidRPr="00153E5F" w:rsidRDefault="00C167E6" w:rsidP="00153E5F">
      <w:pPr>
        <w:jc w:val="center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DE0577">
        <w:rPr>
          <w:rFonts w:asciiTheme="majorHAnsi" w:hAnsiTheme="majorHAnsi" w:cs="Arial"/>
          <w:b/>
          <w:bCs/>
          <w:sz w:val="18"/>
          <w:szCs w:val="18"/>
        </w:rPr>
        <w:t>Título</w:t>
      </w:r>
      <w:r w:rsidRPr="00B73A1F">
        <w:rPr>
          <w:rFonts w:asciiTheme="majorHAnsi" w:eastAsiaTheme="minorEastAsia" w:hAnsiTheme="majorHAnsi" w:cs="Times New Roman"/>
          <w:b/>
          <w:bCs/>
          <w:sz w:val="18"/>
          <w:szCs w:val="18"/>
          <w:lang w:eastAsia="es-PE"/>
        </w:rPr>
        <w:t xml:space="preserve">: </w:t>
      </w:r>
      <w:r w:rsidR="00153E5F" w:rsidRPr="00153E5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Resolvemos conflictos mediante el uso de estrategias en los juegos predeportivos</w:t>
      </w:r>
    </w:p>
    <w:p w14:paraId="04C650FD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C167E6" w:rsidRPr="00CD0E41" w14:paraId="51B3BCF7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167E6" w:rsidRPr="00CD0E41" w14:paraId="16FF099C" w14:textId="77777777" w:rsidTr="00AD398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53AE0" w14:textId="77777777" w:rsidR="00C167E6" w:rsidRPr="00CD0E41" w:rsidRDefault="00051AC5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CD0E41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14:paraId="7183787A" w14:textId="175F4B12" w:rsidR="00C167E6" w:rsidRPr="000012BA" w:rsidRDefault="00051AC5" w:rsidP="008B50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CD0E41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relaciona utilizando sus habilidades sociomotrices</w:t>
            </w:r>
            <w:r w:rsidR="00CD3EDB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  <w:p w14:paraId="019099D7" w14:textId="28C969B9" w:rsidR="000012BA" w:rsidRPr="000012BA" w:rsidRDefault="000012BA" w:rsidP="008B50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012BA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Crea y aplica estrategias y tácticas de juego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667352DA" w14:textId="508BF4DA" w:rsidR="00BC3F4D" w:rsidRDefault="00BC3F4D" w:rsidP="00BC3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Emplea la resolución reflexiva y el diálogo como herramientas para solucionar problemas o conflictos surgidos con sus pares durante la práctica de actividades predeportivas diversas. </w:t>
            </w:r>
          </w:p>
          <w:p w14:paraId="1B5C264B" w14:textId="77777777" w:rsidR="00BC3F4D" w:rsidRPr="00BC3F4D" w:rsidRDefault="00BC3F4D" w:rsidP="00BC3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</w:p>
          <w:p w14:paraId="236A8754" w14:textId="243D2ED8" w:rsidR="00C167E6" w:rsidRPr="00BC3F4D" w:rsidRDefault="00BC3F4D" w:rsidP="00BC3F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Propone, junto con sus pares, soluciones estratégicas oportunas, y toma en cuenta los aportes y las características de cada integrante del grupo al practicar </w:t>
            </w:r>
            <w:r w:rsidR="00CD3EDB">
              <w:rPr>
                <w:rFonts w:asciiTheme="majorHAnsi" w:eastAsiaTheme="minorEastAsia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un juego </w:t>
            </w:r>
            <w:r w:rsidRPr="00BC3F4D">
              <w:rPr>
                <w:rFonts w:asciiTheme="majorHAnsi" w:eastAsiaTheme="minorEastAsia" w:hAnsiTheme="majorHAnsi" w:cs="Times New Roman"/>
                <w:bCs/>
                <w:color w:val="auto"/>
                <w:sz w:val="18"/>
                <w:szCs w:val="18"/>
                <w:lang w:eastAsia="es-PE"/>
              </w:rPr>
              <w:t>predeportivo.</w:t>
            </w:r>
          </w:p>
        </w:tc>
        <w:tc>
          <w:tcPr>
            <w:tcW w:w="3119" w:type="dxa"/>
          </w:tcPr>
          <w:p w14:paraId="171D42D4" w14:textId="5A3AD5F4" w:rsidR="006D5B97" w:rsidRPr="002B4235" w:rsidRDefault="002B4235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Utiliza la reflexión,</w:t>
            </w:r>
            <w:r w:rsidR="000F2FDF" w:rsidRPr="002B423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D3EDB" w:rsidRPr="002B4235">
              <w:rPr>
                <w:rFonts w:asciiTheme="majorHAnsi" w:hAnsiTheme="majorHAnsi" w:cs="Arial"/>
                <w:sz w:val="18"/>
                <w:szCs w:val="18"/>
              </w:rPr>
              <w:t>di</w:t>
            </w:r>
            <w:r w:rsidR="00CD3EDB">
              <w:rPr>
                <w:rFonts w:asciiTheme="majorHAnsi" w:hAnsiTheme="majorHAnsi" w:cs="Arial"/>
                <w:sz w:val="18"/>
                <w:szCs w:val="18"/>
              </w:rPr>
              <w:t>á</w:t>
            </w:r>
            <w:r w:rsidR="00CD3EDB" w:rsidRPr="002B4235">
              <w:rPr>
                <w:rFonts w:asciiTheme="majorHAnsi" w:hAnsiTheme="majorHAnsi" w:cs="Arial"/>
                <w:sz w:val="18"/>
                <w:szCs w:val="18"/>
              </w:rPr>
              <w:t xml:space="preserve">logo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y considera los aportes </w:t>
            </w:r>
            <w:r w:rsidR="000F2FDF" w:rsidRPr="002B4235">
              <w:rPr>
                <w:rFonts w:asciiTheme="majorHAnsi" w:hAnsiTheme="majorHAnsi" w:cs="Arial"/>
                <w:sz w:val="18"/>
                <w:szCs w:val="18"/>
              </w:rPr>
              <w:t>como instrumento para solución de conflictos</w:t>
            </w:r>
          </w:p>
          <w:p w14:paraId="332D67B5" w14:textId="77777777" w:rsidR="000F2FDF" w:rsidRPr="00884531" w:rsidRDefault="000F2FDF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63B93B03" w14:textId="77777777" w:rsidR="000F2FDF" w:rsidRPr="00884531" w:rsidRDefault="000F2FDF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68FD3694" w14:textId="12700BF4" w:rsidR="00DB04AA" w:rsidRDefault="00DB04AA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523B171" w14:textId="77777777" w:rsidR="00DB04AA" w:rsidRDefault="00DB04AA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899836D" w14:textId="77777777" w:rsidR="006D5B97" w:rsidRDefault="006D5B97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37E7FF1" w14:textId="3CEBFA7D" w:rsidR="00B34591" w:rsidRPr="00B34591" w:rsidRDefault="00B34591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B34591">
              <w:rPr>
                <w:rFonts w:asciiTheme="majorHAnsi" w:hAnsiTheme="majorHAnsi" w:cs="Arial"/>
                <w:b/>
                <w:sz w:val="18"/>
                <w:szCs w:val="18"/>
              </w:rPr>
              <w:t>Rúbrica</w:t>
            </w:r>
          </w:p>
        </w:tc>
      </w:tr>
      <w:tr w:rsidR="009101DC" w:rsidRPr="00CD0E41" w14:paraId="7DA7BFBA" w14:textId="77777777" w:rsidTr="005023C3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CD2BBC" w14:textId="77777777" w:rsidR="009101DC" w:rsidRDefault="00BB12CD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BB12CD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autónoma.</w:t>
            </w:r>
          </w:p>
          <w:p w14:paraId="30E00E3D" w14:textId="72D00886" w:rsidR="00BB12CD" w:rsidRPr="005023C3" w:rsidRDefault="00BB12CD" w:rsidP="008B506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BB12CD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Organiza acciones estratégicas para alcanzar sus metas de aprendizaje</w:t>
            </w:r>
          </w:p>
        </w:tc>
        <w:tc>
          <w:tcPr>
            <w:tcW w:w="3685" w:type="dxa"/>
          </w:tcPr>
          <w:p w14:paraId="1E8F0DEF" w14:textId="566D1C45" w:rsidR="009101DC" w:rsidRPr="00BC3F4D" w:rsidRDefault="00BC3F4D" w:rsidP="003C16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Organiza estrategias y procedimientos que se propone en función del tiempo y los recursos necesarios para alcanzar la meta.</w:t>
            </w:r>
          </w:p>
        </w:tc>
        <w:tc>
          <w:tcPr>
            <w:tcW w:w="3119" w:type="dxa"/>
          </w:tcPr>
          <w:p w14:paraId="71164025" w14:textId="77777777" w:rsidR="009101DC" w:rsidRDefault="009101DC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443D8DB6" w:rsidR="00C167E6" w:rsidRPr="00BC3F4D" w:rsidRDefault="00BC3F4D" w:rsidP="00AD398B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BC3F4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ambiental</w:t>
            </w:r>
            <w:r w:rsidRPr="00BC3F4D">
              <w:rPr>
                <w:rFonts w:ascii="Arial" w:eastAsia="Calibri" w:hAnsi="Arial" w:cs="Arial"/>
                <w:iCs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6804" w:type="dxa"/>
          </w:tcPr>
          <w:p w14:paraId="20DEC4B8" w14:textId="77777777" w:rsid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El estudiante demuestra responsabilidad en el uso racional del agua, durante su aseo personal. </w:t>
            </w:r>
          </w:p>
          <w:p w14:paraId="2537B4EE" w14:textId="77777777" w:rsid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Al finalizar las sesiones, el estudiante limpia y ordena el espacio utilizado.</w:t>
            </w:r>
          </w:p>
          <w:p w14:paraId="7EBA91F9" w14:textId="6524C2D5" w:rsidR="00BC3F4D" w:rsidRP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El docente enseña y pone en práctica el uso racional del agua para el aseo personal. </w:t>
            </w:r>
          </w:p>
          <w:p w14:paraId="79664889" w14:textId="567F029B" w:rsidR="00C167E6" w:rsidRPr="00BC6787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Organiza y participa en la limpieza y el orden del espacio utilizado.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2257700C" w:rsidR="009E5D9A" w:rsidRPr="00CD0E41" w:rsidRDefault="00BC3F4D" w:rsidP="00BC3F4D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BC3F4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orientación al bien común</w:t>
            </w:r>
          </w:p>
        </w:tc>
        <w:tc>
          <w:tcPr>
            <w:tcW w:w="6804" w:type="dxa"/>
          </w:tcPr>
          <w:p w14:paraId="33266BD2" w14:textId="77777777" w:rsidR="00BC3F4D" w:rsidRP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El estudiante colabora con sus compañeros para buscar soluciones a los problemas de interacción sociomotriz y de uso de estrategias en los juegos. Y ayuda a sus compañeros en las situaciones  de dificultad que rebasan sus posibilidades de afrontarlas.</w:t>
            </w:r>
          </w:p>
          <w:p w14:paraId="670B0CFB" w14:textId="77777777" w:rsidR="00BC3F4D" w:rsidRP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El docente brinda oportunidades para que los estudiantes busquen metas comunes en las actividades lúdicas.</w:t>
            </w:r>
          </w:p>
          <w:p w14:paraId="1513D891" w14:textId="2DFDE6BB" w:rsidR="009E5D9A" w:rsidRPr="00BC3F4D" w:rsidRDefault="00BC3F4D" w:rsidP="00BC3F4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BC3F4D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Identifica y destaca continuamente los actos espontáneos de los estudiantes en beneficio de otros, dirigidos a procurar o restaurar su bienestar en situaciones que lo requieran.</w:t>
            </w:r>
          </w:p>
        </w:tc>
      </w:tr>
    </w:tbl>
    <w:p w14:paraId="7E4AE4E8" w14:textId="7777777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AD398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0745F25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Organiza el espacio que van a necesitar para realizar todas las actividades.</w:t>
            </w:r>
          </w:p>
          <w:p w14:paraId="5B72B913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Prepara los materiales que vas a utilizar. De no contar con alguno, puedes variar con otros. </w:t>
            </w:r>
          </w:p>
          <w:p w14:paraId="5B32F54D" w14:textId="1E2EE868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Observa el siguiente video “</w:t>
            </w:r>
            <w:r w:rsidR="00FA6792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T</w:t>
            </w: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ocata”(como material referencial para el docente): </w:t>
            </w:r>
            <w:hyperlink r:id="rId7" w:history="1">
              <w:r w:rsidRPr="008A37CB">
                <w:rPr>
                  <w:rFonts w:asciiTheme="majorHAnsi" w:eastAsiaTheme="minorEastAsia" w:hAnsiTheme="majorHAnsi" w:cs="Times New Roman"/>
                  <w:b w:val="0"/>
                  <w:bCs w:val="0"/>
                  <w:sz w:val="18"/>
                  <w:szCs w:val="18"/>
                  <w:lang w:eastAsia="es-PE"/>
                </w:rPr>
                <w:t>https://www.youtube.com/watch?v=OQHUc7BIifI</w:t>
              </w:r>
            </w:hyperlink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</w:p>
          <w:p w14:paraId="17E64F7A" w14:textId="08968D70" w:rsidR="00C167E6" w:rsidRPr="008A37CB" w:rsidRDefault="008A37CB" w:rsidP="004D7C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Cs w:val="0"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Verifica que la cantidad de materiales </w:t>
            </w:r>
            <w:r w:rsidR="005B0B0E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sea</w:t>
            </w:r>
            <w:r w:rsidR="005B0B0E"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  <w:r w:rsidRPr="008A37C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suficiente para la cantidad de estudiantes.</w:t>
            </w:r>
          </w:p>
        </w:tc>
        <w:tc>
          <w:tcPr>
            <w:tcW w:w="3827" w:type="dxa"/>
          </w:tcPr>
          <w:p w14:paraId="235C7BE6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Conos</w:t>
            </w:r>
          </w:p>
          <w:p w14:paraId="2E09E92B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Platos</w:t>
            </w:r>
          </w:p>
          <w:p w14:paraId="4D42DC74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Vallas</w:t>
            </w:r>
          </w:p>
          <w:p w14:paraId="19103312" w14:textId="12BCC93F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Cualquier material que sirva como obstáculo en la carrera</w:t>
            </w:r>
          </w:p>
          <w:p w14:paraId="1D8406B8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Pelotas de trapo </w:t>
            </w:r>
          </w:p>
          <w:p w14:paraId="6D0277C4" w14:textId="77777777" w:rsidR="008A37CB" w:rsidRPr="008A37CB" w:rsidRDefault="008A37CB" w:rsidP="008A37C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Pelotas de </w:t>
            </w:r>
            <w:r w:rsidRPr="00084076">
              <w:rPr>
                <w:rFonts w:asciiTheme="majorHAnsi" w:eastAsiaTheme="minorEastAsia" w:hAnsiTheme="majorHAnsi" w:cs="Times New Roman"/>
                <w:bCs/>
                <w:i/>
                <w:sz w:val="18"/>
                <w:szCs w:val="18"/>
                <w:lang w:eastAsia="es-PE"/>
              </w:rPr>
              <w:t>baby</w:t>
            </w: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 básquet</w:t>
            </w:r>
          </w:p>
          <w:p w14:paraId="1165888E" w14:textId="6F813B45" w:rsidR="00C167E6" w:rsidRPr="008A37CB" w:rsidRDefault="008A37CB" w:rsidP="004D7C7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Balones de vóley o </w:t>
            </w:r>
            <w:r w:rsidR="005B0B0E"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f</w:t>
            </w:r>
            <w:r w:rsidR="005B0B0E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ú</w:t>
            </w:r>
            <w:r w:rsidR="005B0B0E"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tbol</w:t>
            </w:r>
            <w:r w:rsidRPr="008A37CB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.</w:t>
            </w:r>
          </w:p>
        </w:tc>
      </w:tr>
    </w:tbl>
    <w:p w14:paraId="176A52C1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2A72616A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07"/>
      </w:tblGrid>
      <w:tr w:rsidR="00C167E6" w:rsidRPr="00CD0E41" w14:paraId="272F362A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AD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FAC0B5" w14:textId="77777777" w:rsidR="00C167E6" w:rsidRDefault="00C167E6" w:rsidP="00704DB8">
            <w:pPr>
              <w:ind w:left="502"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096F35C" w14:textId="77777777" w:rsidR="00232A60" w:rsidRPr="00232A60" w:rsidRDefault="00232A60" w:rsidP="00232A60">
            <w:pPr>
              <w:jc w:val="both"/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Reúne a todos los estudiantes y dales la bienvenida y motívalos diciéndoles que hoy día se divertirán jugando durante la clase.</w:t>
            </w:r>
          </w:p>
          <w:p w14:paraId="3C59EBEC" w14:textId="7A02F14D" w:rsidR="00232A60" w:rsidRPr="00232A60" w:rsidRDefault="00232A60" w:rsidP="00232A60">
            <w:pPr>
              <w:pStyle w:val="Prrafodelista"/>
              <w:ind w:left="360"/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</w:p>
          <w:p w14:paraId="3BF52D94" w14:textId="77777777" w:rsidR="00232A60" w:rsidRP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Pídele a los estudiantes, que ubiquen los conos por todo campo el campo, aproximadamente a 3 metros uno de los otros.</w:t>
            </w:r>
          </w:p>
          <w:p w14:paraId="47E25451" w14:textId="4BCBA78C" w:rsidR="00232A60" w:rsidRP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Organiza a todos los estudiantes en dos grupos A y B considerando sus diferentes características (físicas, motrices, de género, etc.), de tal manera que todos tengan las mismas oportunidades de éxito, y que cada equipo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se ubique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en un extremo del campo (línea de fondo). </w:t>
            </w:r>
          </w:p>
          <w:p w14:paraId="50C98130" w14:textId="391B6274" w:rsidR="00232A60" w:rsidRP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Explícales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en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qu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é consiste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el juego “Tumba los conos”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.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E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n primer lugar el equipo A será el encargado de echar el cono con la mano (evitar palmotearlo o lanzarlo), mientras el B estará encargado de levantar los conos. En el lapso de un minuto </w:t>
            </w:r>
            <w:r w:rsidR="009D262B" w:rsidRP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los grupos</w:t>
            </w:r>
            <w:r w:rsidR="009D262B" w:rsidRPr="009D262B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cambian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de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roles. </w:t>
            </w:r>
          </w:p>
          <w:p w14:paraId="5D6DFF81" w14:textId="43171C40" w:rsidR="00232A60" w:rsidRP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Diles que a tu señal, saldrán todos juntos, y cuando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digas:</w:t>
            </w:r>
            <w:r w:rsidR="009D262B"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“A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lto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”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, todos inmediatamente deben detenerse y levantar las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lastRenderedPageBreak/>
              <w:t>manos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;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luego pídeles a los estudiantes que cuenten cuántos conos están parados y </w:t>
            </w:r>
            <w:r w:rsidR="009D262B"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cu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á</w:t>
            </w:r>
            <w:r w:rsidR="009D262B"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ntos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echados. </w:t>
            </w:r>
          </w:p>
          <w:p w14:paraId="5FEFD55F" w14:textId="77777777" w:rsidR="00232A60" w:rsidRPr="00232A60" w:rsidRDefault="00232A60" w:rsidP="00232A60">
            <w:pPr>
              <w:pStyle w:val="Prrafodelista"/>
              <w:ind w:left="360"/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                                     </w:t>
            </w:r>
            <w:r w:rsidRPr="00232A60">
              <w:rPr>
                <w:rFonts w:asciiTheme="majorHAnsi" w:eastAsiaTheme="minorEastAsia" w:hAnsiTheme="majorHAnsi" w:cs="Times New Roman"/>
                <w:noProof/>
                <w:sz w:val="18"/>
                <w:szCs w:val="18"/>
                <w:lang w:eastAsia="es-PE"/>
              </w:rPr>
              <w:drawing>
                <wp:inline distT="0" distB="0" distL="0" distR="0" wp14:anchorId="25C727BC" wp14:editId="644C170F">
                  <wp:extent cx="1840865" cy="651053"/>
                  <wp:effectExtent l="0" t="0" r="6985" b="0"/>
                  <wp:docPr id="3" name="Imagen 3" descr="Resultado de imagen para juego de tumbar y parar 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juego de tumbar y parar co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87" cy="65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991BB" w14:textId="77777777" w:rsidR="00232A60" w:rsidRP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A finalizar esta actividad, recuerda a tus estudiantes recoger los conos y dejar libre el campo para realizar la siguiente actividad.</w:t>
            </w:r>
          </w:p>
          <w:p w14:paraId="4BB85BD8" w14:textId="2DB2A5F2" w:rsidR="00232A60" w:rsidRDefault="00232A60" w:rsidP="002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Reúnelos en un semicírculo y pregúntales: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“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¿Qué rol le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s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resultó más sencillo realizar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,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el</w:t>
            </w:r>
            <w:r w:rsidR="009D262B"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de tumbar o recoger? ¿Qué dificultades se presentaron durante el juego? ¿Qué creen que les faltó para tener un mejor resultado como equipo?</w:t>
            </w:r>
            <w:r w:rsidR="009D262B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>”.</w:t>
            </w:r>
            <w:r w:rsidRPr="00232A60"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  <w:t xml:space="preserve"> </w:t>
            </w:r>
          </w:p>
          <w:p w14:paraId="3EE2C72E" w14:textId="77777777" w:rsidR="00232A60" w:rsidRPr="00232A60" w:rsidRDefault="00232A60" w:rsidP="00232A60">
            <w:pPr>
              <w:pStyle w:val="Prrafodelista"/>
              <w:ind w:left="360"/>
              <w:jc w:val="both"/>
              <w:rPr>
                <w:rFonts w:asciiTheme="majorHAnsi" w:eastAsiaTheme="minorEastAsia" w:hAnsiTheme="majorHAnsi" w:cs="Times New Roman"/>
                <w:b w:val="0"/>
                <w:bCs w:val="0"/>
                <w:sz w:val="18"/>
                <w:szCs w:val="18"/>
                <w:lang w:eastAsia="es-PE"/>
              </w:rPr>
            </w:pPr>
          </w:p>
          <w:p w14:paraId="61BFB2EC" w14:textId="23B7B291" w:rsidR="00232A60" w:rsidRPr="00232A60" w:rsidRDefault="00232A60" w:rsidP="00232A60">
            <w:pPr>
              <w:jc w:val="both"/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</w:pPr>
            <w:r w:rsidRPr="00232A60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Menciónales el propósito de la sesión:</w:t>
            </w:r>
            <w:r w:rsidRPr="00232A60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 xml:space="preserve"> Realizamos soluciones estratégicas en equipo mediante el </w:t>
            </w:r>
            <w:r w:rsidR="009D262B" w:rsidRPr="00232A60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di</w:t>
            </w:r>
            <w:r w:rsidR="009D262B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á</w:t>
            </w:r>
            <w:r w:rsidR="009D262B" w:rsidRPr="00232A60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logo</w:t>
            </w:r>
            <w:r w:rsidRPr="00232A60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, la reflexión para resolver problemas o conflictos que se presenten durante la práctica de los juegos predeportivos, respetando las diferencias personales.</w:t>
            </w:r>
          </w:p>
          <w:p w14:paraId="16A37767" w14:textId="47C763F8" w:rsidR="00232A60" w:rsidRPr="00CD0E41" w:rsidRDefault="00232A60" w:rsidP="00704DB8">
            <w:pPr>
              <w:ind w:left="502"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232A60" w:rsidRPr="00CD0E41" w14:paraId="712F59DA" w14:textId="77777777" w:rsidTr="00AD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9DC8F" w14:textId="77777777" w:rsidR="00232A60" w:rsidRDefault="00232A60" w:rsidP="00704DB8">
            <w:pPr>
              <w:ind w:left="502"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</w:tbl>
    <w:p w14:paraId="5AEFB742" w14:textId="77777777" w:rsidR="00D73687" w:rsidRPr="00D73687" w:rsidRDefault="00D73687" w:rsidP="00D73687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39B7ED9D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F05B2EE" w14:textId="77777777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8AE4CF2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tbl>
      <w:tblPr>
        <w:tblStyle w:val="Tablaconcuadrcula"/>
        <w:tblW w:w="9528" w:type="dxa"/>
        <w:tblInd w:w="-5" w:type="dxa"/>
        <w:tblLook w:val="04A0" w:firstRow="1" w:lastRow="0" w:firstColumn="1" w:lastColumn="0" w:noHBand="0" w:noVBand="1"/>
      </w:tblPr>
      <w:tblGrid>
        <w:gridCol w:w="9528"/>
      </w:tblGrid>
      <w:tr w:rsidR="001428A7" w:rsidRPr="001428A7" w14:paraId="5E36093F" w14:textId="77777777" w:rsidTr="00131D5E">
        <w:trPr>
          <w:trHeight w:val="616"/>
        </w:trPr>
        <w:tc>
          <w:tcPr>
            <w:tcW w:w="9528" w:type="dxa"/>
          </w:tcPr>
          <w:p w14:paraId="1C8A8611" w14:textId="594A2D6E" w:rsidR="001428A7" w:rsidRPr="00E30460" w:rsidRDefault="001428A7" w:rsidP="001428A7">
            <w:pPr>
              <w:pStyle w:val="Prrafodelista"/>
              <w:ind w:left="360"/>
              <w:jc w:val="both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E30460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Se denominan juegos predeportivos a aquellos que exigen un trabajo coordinado y en equipo, donde se pone en práctica habilidades y destrezas propias de los deportes, como, lanzamientos, recepciones, desplazamientos, entre otros. </w:t>
            </w:r>
          </w:p>
          <w:p w14:paraId="094604E2" w14:textId="77777777" w:rsidR="001428A7" w:rsidRPr="001428A7" w:rsidRDefault="001428A7" w:rsidP="001428A7">
            <w:pPr>
              <w:pStyle w:val="Prrafodelista"/>
              <w:ind w:left="360"/>
              <w:jc w:val="both"/>
              <w:rPr>
                <w:rFonts w:asciiTheme="majorHAnsi" w:eastAsiaTheme="minorEastAsia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403A159D" w14:textId="77777777" w:rsidR="00131D5E" w:rsidRPr="00585CC2" w:rsidRDefault="00131D5E" w:rsidP="001428A7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2E516E" w14:textId="77777777" w:rsidR="001428A7" w:rsidRPr="001428A7" w:rsidRDefault="001428A7" w:rsidP="001428A7">
      <w:p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>Ubica a los estudiantes en un espacio libre y apropiado para el juego.</w:t>
      </w:r>
    </w:p>
    <w:p w14:paraId="67F6A19B" w14:textId="77777777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Diles que realizarán </w:t>
      </w:r>
      <w:r w:rsidRPr="001428A7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>“Carreras con obstáculos”</w:t>
      </w: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propia del atletismo. </w:t>
      </w:r>
    </w:p>
    <w:p w14:paraId="7BA29D6F" w14:textId="0DBDBD1D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Indícales que correrán a velocidad llevando una pelota de trapo, desde </w:t>
      </w:r>
      <w:r w:rsidR="009D262B">
        <w:rPr>
          <w:rFonts w:asciiTheme="majorHAnsi" w:eastAsiaTheme="minorEastAsia" w:hAnsiTheme="majorHAnsi" w:cs="Times New Roman"/>
          <w:sz w:val="18"/>
          <w:szCs w:val="18"/>
          <w:lang w:eastAsia="es-PE"/>
        </w:rPr>
        <w:t>un</w:t>
      </w:r>
      <w:r w:rsidR="009D262B"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punto de partida a otro, aproximadamente  cuarenta metros de distancia, pasando por los obstáculos. </w:t>
      </w:r>
    </w:p>
    <w:p w14:paraId="287E9B45" w14:textId="77777777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>Organiza a los estudiantes en equipos de seis en columnas, considerando sus diferentes características.</w:t>
      </w:r>
    </w:p>
    <w:p w14:paraId="1C1767EE" w14:textId="77777777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Pídeles que coordinen entre los grupos la cantidad y distancia que habrá entre los obstáculos, y que los coloquen en el recorrido para cada grupo (vallas, conos, cajas entre otros). </w:t>
      </w:r>
    </w:p>
    <w:p w14:paraId="48FAE256" w14:textId="77777777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>Menciónales que el juego termina cuando todos los equipos lograron llevar todas las pelotas de trapo hasta el  punto de llegada.</w:t>
      </w:r>
    </w:p>
    <w:p w14:paraId="5BC9E504" w14:textId="77777777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Bríndale cinco minutos a cada equipo para que se organicen y se pongan de acuerdo en las estrategias que utilizarán para las salidas.                                             </w:t>
      </w:r>
    </w:p>
    <w:p w14:paraId="6B63BA3E" w14:textId="03D7E778" w:rsidR="001428A7" w:rsidRPr="001428A7" w:rsidRDefault="001428A7" w:rsidP="001428A7">
      <w:pPr>
        <w:spacing w:after="0" w:line="240" w:lineRule="auto"/>
        <w:ind w:firstLine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                                                                       </w:t>
      </w:r>
      <w:r w:rsidRPr="001428A7">
        <w:rPr>
          <w:noProof/>
          <w:lang w:eastAsia="es-PE"/>
        </w:rPr>
        <w:drawing>
          <wp:inline distT="0" distB="0" distL="0" distR="0" wp14:anchorId="091D88A2" wp14:editId="4D0F5BBC">
            <wp:extent cx="1207008" cy="518795"/>
            <wp:effectExtent l="0" t="0" r="0" b="0"/>
            <wp:docPr id="5" name="Imagen 5" descr="C:\Users\tasmat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mat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38" cy="52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           </w:t>
      </w:r>
    </w:p>
    <w:p w14:paraId="6BECDD06" w14:textId="7B4792CE" w:rsidR="001428A7" w:rsidRPr="001428A7" w:rsidRDefault="001428A7" w:rsidP="001428A7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                                                            </w:t>
      </w:r>
    </w:p>
    <w:p w14:paraId="78E81CCC" w14:textId="13A52E8B" w:rsidR="001428A7" w:rsidRPr="001428A7" w:rsidRDefault="001428A7" w:rsidP="00142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Una vez concluido el juego reúnelos,  y  pregúntales (permite que todos se expresen): </w:t>
      </w:r>
      <w:r w:rsidR="004630EF">
        <w:rPr>
          <w:rFonts w:asciiTheme="majorHAnsi" w:eastAsiaTheme="minorEastAsia" w:hAnsiTheme="majorHAnsi" w:cs="Times New Roman"/>
          <w:sz w:val="18"/>
          <w:szCs w:val="18"/>
          <w:lang w:eastAsia="es-PE"/>
        </w:rPr>
        <w:t>“</w:t>
      </w: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>¿Cómo se sintieron al desarrollar esta actividad? ¿Cómo se organizaron para el desarrollo del juego? ¿Qué problemas o conflictos se presentaron en cada uno de los equipos durante el desarrollo de la carrera? ¿Qué solucione</w:t>
      </w:r>
      <w:r w:rsidR="004630EF">
        <w:rPr>
          <w:rFonts w:asciiTheme="majorHAnsi" w:eastAsiaTheme="minorEastAsia" w:hAnsiTheme="majorHAnsi" w:cs="Times New Roman"/>
          <w:sz w:val="18"/>
          <w:szCs w:val="18"/>
          <w:lang w:eastAsia="es-PE"/>
        </w:rPr>
        <w:t>s</w:t>
      </w:r>
      <w:r w:rsidRPr="001428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inmediatas dieron para dar solución a los problemas presentados? ¿Qué otra solución plantearían para la próxima vez?</w:t>
      </w:r>
      <w:r w:rsidR="004630EF">
        <w:rPr>
          <w:rFonts w:asciiTheme="majorHAnsi" w:eastAsiaTheme="minorEastAsia" w:hAnsiTheme="majorHAnsi" w:cs="Times New Roman"/>
          <w:sz w:val="18"/>
          <w:szCs w:val="18"/>
          <w:lang w:eastAsia="es-PE"/>
        </w:rPr>
        <w:t>”.</w:t>
      </w:r>
    </w:p>
    <w:p w14:paraId="7BA5B46B" w14:textId="77777777" w:rsidR="001428A7" w:rsidRPr="00085226" w:rsidRDefault="001428A7" w:rsidP="001428A7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8834"/>
      </w:tblGrid>
      <w:tr w:rsidR="001428A7" w:rsidRPr="00131D5E" w14:paraId="79DC5010" w14:textId="77777777" w:rsidTr="009E75E2">
        <w:tc>
          <w:tcPr>
            <w:tcW w:w="9528" w:type="dxa"/>
          </w:tcPr>
          <w:p w14:paraId="1F0765E2" w14:textId="42F74012" w:rsidR="001428A7" w:rsidRPr="00131D5E" w:rsidRDefault="001428A7" w:rsidP="004D7C7A">
            <w:pPr>
              <w:pStyle w:val="Prrafodelista"/>
              <w:ind w:left="0"/>
              <w:jc w:val="both"/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</w:pPr>
            <w:r w:rsidRPr="00131D5E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 xml:space="preserve">La intención de esta actividad es que los niños y las niñas reconozcan la necesidad de plantear estrategias oportunas a través del  </w:t>
            </w:r>
            <w:r w:rsidR="004D7C7A" w:rsidRPr="00131D5E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di</w:t>
            </w:r>
            <w:r w:rsidR="004D7C7A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á</w:t>
            </w:r>
            <w:r w:rsidR="004D7C7A" w:rsidRPr="00131D5E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>logo</w:t>
            </w:r>
            <w:r w:rsidRPr="00131D5E">
              <w:rPr>
                <w:rFonts w:asciiTheme="majorHAnsi" w:eastAsiaTheme="minorEastAsia" w:hAnsiTheme="majorHAnsi" w:cs="Times New Roman"/>
                <w:sz w:val="18"/>
                <w:szCs w:val="18"/>
                <w:lang w:eastAsia="es-PE"/>
              </w:rPr>
              <w:t xml:space="preserve">, la reflexión y  los aportes de cada integrante del grupo. </w:t>
            </w:r>
          </w:p>
        </w:tc>
      </w:tr>
    </w:tbl>
    <w:p w14:paraId="13F86229" w14:textId="77777777" w:rsidR="001428A7" w:rsidRPr="00131D5E" w:rsidRDefault="001428A7" w:rsidP="001428A7">
      <w:pPr>
        <w:spacing w:after="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p w14:paraId="3ADA8B8C" w14:textId="77777777" w:rsidR="001428A7" w:rsidRPr="00131D5E" w:rsidRDefault="001428A7" w:rsidP="00131D5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131D5E">
        <w:rPr>
          <w:rFonts w:asciiTheme="majorHAnsi" w:eastAsiaTheme="minorEastAsia" w:hAnsiTheme="majorHAnsi" w:cs="Times New Roman"/>
          <w:sz w:val="18"/>
          <w:szCs w:val="18"/>
          <w:lang w:eastAsia="es-PE"/>
        </w:rPr>
        <w:t>Indícales que pueden tomar agua para recuperarse, antes de iniciar con la siguiente actividad.</w:t>
      </w:r>
    </w:p>
    <w:p w14:paraId="3E1477BA" w14:textId="77777777" w:rsidR="001428A7" w:rsidRDefault="001428A7" w:rsidP="001428A7">
      <w:pPr>
        <w:spacing w:after="0"/>
        <w:jc w:val="both"/>
        <w:rPr>
          <w:rFonts w:ascii="Arial" w:hAnsi="Arial" w:cs="Arial"/>
          <w:b/>
          <w:bCs/>
          <w:color w:val="8496B0" w:themeColor="text2" w:themeTint="99"/>
          <w:sz w:val="20"/>
          <w:szCs w:val="20"/>
        </w:rPr>
      </w:pPr>
    </w:p>
    <w:p w14:paraId="3241F3A9" w14:textId="1C2F9F52" w:rsidR="001428A7" w:rsidRPr="00020F41" w:rsidRDefault="001428A7" w:rsidP="00020F41">
      <w:p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Invita a los estudiantes a participar en otra actividad relacionada con el </w:t>
      </w:r>
      <w:r w:rsidRPr="00020F41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 xml:space="preserve">minihandball </w:t>
      </w: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y orienta que siempre es posible mejorar sus estrategias para resolver conflictos que se presenten durante la práctica de los juegos predeportivos.</w:t>
      </w:r>
    </w:p>
    <w:p w14:paraId="272D731D" w14:textId="77777777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Acondiciona el campo para tener mayor cantidad de equipos participando al mismo tiempo.</w:t>
      </w:r>
    </w:p>
    <w:p w14:paraId="15A5D569" w14:textId="77777777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Organiza a los estudiantes en equipos de 7 cada uno, considerando sus diferentes características, y pídeles que se junten cada dos equipos para hacer oposición en el juego.</w:t>
      </w:r>
    </w:p>
    <w:p w14:paraId="15F8E7A0" w14:textId="120C7C4F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Explícales que el campo está diseñado de la siguiente manera: existen dos zonas a los extremos, llamada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>s</w:t>
      </w: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“casa”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En mitad del campo hay una línea que divide el terreno en dos, donde se ubicarán los defensores.</w:t>
      </w:r>
    </w:p>
    <w:p w14:paraId="08DAADBC" w14:textId="1354A451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Menciónales que en el juego que se enfrentan dos equipos, los jugadores del equipo A (atacantes), se ubican en una “casa” 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y </w:t>
      </w: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se encargan de llevar un balón, en pases, hacia la otra casa. En el medio del campo se ubica el equipo B (defensores) quienes evitan que el balón llegue a colocarse dentro de la otra casa. </w:t>
      </w:r>
    </w:p>
    <w:p w14:paraId="4847B926" w14:textId="77777777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Indícales que tengan en cuenta las siguientes reglas:</w:t>
      </w:r>
    </w:p>
    <w:p w14:paraId="4A9CE978" w14:textId="77777777" w:rsid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Los atacantes pueden correr por la zona de su casa sin que los defensores le quiten el balón.</w:t>
      </w:r>
    </w:p>
    <w:p w14:paraId="687E28C8" w14:textId="77777777" w:rsid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Los atacantes pasan de una casa a la otra, evitando que le intercepten el balón.</w:t>
      </w:r>
    </w:p>
    <w:p w14:paraId="584C570F" w14:textId="77777777" w:rsid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Los atacantes dan como máximo tres pasos con el balón en la mano. Luego deberán pasarlo a otro atacante. </w:t>
      </w:r>
    </w:p>
    <w:p w14:paraId="6BD7519E" w14:textId="4BE88EC3" w:rsid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lastRenderedPageBreak/>
        <w:t>Los defensores empiezan desde la mitad de campo, pero una vez que se inicia el juego puede correr por todo el campo excepto por la zona de las "casas"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</w:p>
    <w:p w14:paraId="22ACB34B" w14:textId="77777777" w:rsid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Los defensores pueden interceptar el balón al atacante, evitando contacto físico con este. </w:t>
      </w:r>
    </w:p>
    <w:p w14:paraId="6DAE90A8" w14:textId="313081E8" w:rsidR="001428A7" w:rsidRPr="00020F41" w:rsidRDefault="001428A7" w:rsidP="00020F4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Una vez que los atacantes dejen la pelota en la zona de "casa", obtienen un punto, luego se repite la misma operación haciendo cambio de roles en los equipos.</w:t>
      </w:r>
    </w:p>
    <w:p w14:paraId="5CF06867" w14:textId="77777777" w:rsidR="001428A7" w:rsidRPr="00020F41" w:rsidRDefault="001428A7" w:rsidP="00020F41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p w14:paraId="0DE21C80" w14:textId="77777777" w:rsidR="001428A7" w:rsidRPr="00020F41" w:rsidRDefault="001428A7" w:rsidP="00020F41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                                             </w:t>
      </w:r>
      <w:r w:rsidRPr="00020F41">
        <w:rPr>
          <w:rFonts w:asciiTheme="majorHAnsi" w:eastAsiaTheme="minorEastAsia" w:hAnsiTheme="majorHAnsi" w:cs="Times New Roman"/>
          <w:noProof/>
          <w:sz w:val="18"/>
          <w:szCs w:val="18"/>
          <w:lang w:eastAsia="es-PE"/>
        </w:rPr>
        <w:drawing>
          <wp:inline distT="0" distB="0" distL="0" distR="0" wp14:anchorId="613F0D91" wp14:editId="4AF85E73">
            <wp:extent cx="2321626" cy="1157844"/>
            <wp:effectExtent l="0" t="0" r="2540" b="4445"/>
            <wp:docPr id="6" name="Imagen 6" descr="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positiv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6" t="-215" r="19673" b="22184"/>
                    <a:stretch/>
                  </pic:blipFill>
                  <pic:spPr bwMode="auto">
                    <a:xfrm>
                      <a:off x="0" y="0"/>
                      <a:ext cx="2413538" cy="120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C0F40" w14:textId="77777777" w:rsidR="001428A7" w:rsidRPr="00020F41" w:rsidRDefault="001428A7" w:rsidP="00020F41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p w14:paraId="6A91DF4B" w14:textId="77777777" w:rsidR="001428A7" w:rsidRPr="00020F41" w:rsidRDefault="001428A7" w:rsidP="00020F41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p w14:paraId="7930204D" w14:textId="2CF469E3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Bríndale 5 minutos a los equipos para organizarse y ponerse de acuerdo en las estrategias que utilizarán para lograr tener mayor cantidad de puntos.</w:t>
      </w:r>
    </w:p>
    <w:p w14:paraId="465424EE" w14:textId="048CF85D" w:rsidR="001428A7" w:rsidRPr="00020F41" w:rsidRDefault="001428A7" w:rsidP="00020F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Al terminar esta parte, reflexiona junto a los estudiantes sobre estas interrogantes: 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>“</w:t>
      </w:r>
      <w:r w:rsidRPr="00020F41">
        <w:rPr>
          <w:rFonts w:asciiTheme="majorHAnsi" w:eastAsiaTheme="minorEastAsia" w:hAnsiTheme="majorHAnsi" w:cs="Times New Roman"/>
          <w:sz w:val="18"/>
          <w:szCs w:val="18"/>
          <w:lang w:eastAsia="es-PE"/>
        </w:rPr>
        <w:t>¿De qué manera se organizaron para lograr tener mejores resultados? ¿Qué problemas o dificultades se presentaron durante el juego? ¿Cuáles fueron las estrategias que utilizaron para resolver estas dificultades? ¿Qué otras soluciones darías?</w:t>
      </w:r>
      <w:r w:rsidR="004D7C7A">
        <w:rPr>
          <w:rFonts w:asciiTheme="majorHAnsi" w:eastAsiaTheme="minorEastAsia" w:hAnsiTheme="majorHAnsi" w:cs="Times New Roman"/>
          <w:sz w:val="18"/>
          <w:szCs w:val="18"/>
          <w:lang w:eastAsia="es-PE"/>
        </w:rPr>
        <w:t>”.</w:t>
      </w:r>
    </w:p>
    <w:p w14:paraId="25199B26" w14:textId="77777777" w:rsidR="001428A7" w:rsidRPr="007D64CF" w:rsidRDefault="001428A7" w:rsidP="001428A7">
      <w:pPr>
        <w:pStyle w:val="Prrafodelista"/>
        <w:spacing w:after="0"/>
        <w:ind w:left="778"/>
        <w:jc w:val="both"/>
        <w:rPr>
          <w:rFonts w:ascii="Arial" w:hAnsi="Arial" w:cs="Arial"/>
          <w:bCs/>
          <w:sz w:val="20"/>
          <w:szCs w:val="20"/>
        </w:rPr>
      </w:pPr>
    </w:p>
    <w:p w14:paraId="5D44B22D" w14:textId="77777777" w:rsidR="001428A7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3566" wp14:editId="47A958CE">
                <wp:simplePos x="0" y="0"/>
                <wp:positionH relativeFrom="column">
                  <wp:posOffset>848005</wp:posOffset>
                </wp:positionH>
                <wp:positionV relativeFrom="paragraph">
                  <wp:posOffset>152474</wp:posOffset>
                </wp:positionV>
                <wp:extent cx="5551715" cy="475013"/>
                <wp:effectExtent l="0" t="0" r="11430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15" cy="475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B15EB1" w14:textId="46C621D8" w:rsidR="001428A7" w:rsidRPr="00B64EA7" w:rsidRDefault="001428A7" w:rsidP="001428A7">
                            <w:pPr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B64EA7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Importante: Para esta actividad es necesario que hayas observado el video sugerido sobre el juego Tocata,  para que tenga</w:t>
                            </w:r>
                            <w:r w:rsidR="004D7C7A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n</w:t>
                            </w:r>
                            <w:r w:rsidRPr="00B64EA7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 xml:space="preserve"> mayor conocimiento del juego </w:t>
                            </w:r>
                            <w:r w:rsidRPr="00845E19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Mini</w:t>
                            </w:r>
                            <w:r w:rsidR="00845E19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r</w:t>
                            </w:r>
                            <w:r w:rsidR="00845E19" w:rsidRPr="00845E19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ugby</w:t>
                            </w:r>
                            <w:r w:rsidR="00845E19">
                              <w:rPr>
                                <w:rFonts w:asciiTheme="majorHAnsi" w:eastAsiaTheme="minorEastAsia" w:hAnsiTheme="majorHAnsi" w:cs="Times New Roman"/>
                                <w:sz w:val="18"/>
                                <w:szCs w:val="18"/>
                                <w:lang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3566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66.75pt;margin-top:12pt;width:437.1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" fillcolor="window" strokeweight=".5pt">
                <v:textbox>
                  <w:txbxContent>
                    <w:p w14:paraId="51B15EB1" w14:textId="46C621D8" w:rsidR="001428A7" w:rsidRPr="00B64EA7" w:rsidRDefault="001428A7" w:rsidP="001428A7">
                      <w:pPr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</w:pPr>
                      <w:r w:rsidRPr="00B64EA7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Importante: Para esta actividad es necesario que hayas observado el video sugerido sobre el juego Tocata,  para que tenga</w:t>
                      </w:r>
                      <w:r w:rsidR="004D7C7A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n</w:t>
                      </w:r>
                      <w:r w:rsidRPr="00B64EA7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 xml:space="preserve"> mayor conocimiento del juego </w:t>
                      </w:r>
                      <w:r w:rsidRPr="00845E19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Mini</w:t>
                      </w:r>
                      <w:r w:rsidR="00845E19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r</w:t>
                      </w:r>
                      <w:r w:rsidR="00845E19" w:rsidRPr="00845E19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ugby</w:t>
                      </w:r>
                      <w:r w:rsidR="00845E19">
                        <w:rPr>
                          <w:rFonts w:asciiTheme="majorHAnsi" w:eastAsiaTheme="minorEastAsia" w:hAnsiTheme="majorHAnsi" w:cs="Times New Roman"/>
                          <w:sz w:val="18"/>
                          <w:szCs w:val="18"/>
                          <w:lang w:eastAsia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7444CF" w14:textId="77777777" w:rsidR="001428A7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A809896" w14:textId="77777777" w:rsidR="001428A7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</w:p>
    <w:p w14:paraId="526A6EBC" w14:textId="77777777" w:rsidR="001428A7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26FDA2" w14:textId="77777777" w:rsidR="001428A7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ADD19CC" w14:textId="77777777" w:rsidR="001428A7" w:rsidRPr="00AF010D" w:rsidRDefault="001428A7" w:rsidP="001428A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33A12B" w14:textId="77777777" w:rsidR="001428A7" w:rsidRPr="00B64EA7" w:rsidRDefault="001428A7" w:rsidP="00B64EA7">
      <w:p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En esta parte de la sesión corresponde </w:t>
      </w:r>
      <w:r w:rsidRPr="00FD4228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>aplicar lo aprendido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en el mismo diseño de la actividad anterior sin embargo tomando en cuenta algunos fundamentos del rugby.    </w:t>
      </w:r>
    </w:p>
    <w:p w14:paraId="3ABAC46A" w14:textId="77777777" w:rsidR="001428A7" w:rsidRPr="00B64EA7" w:rsidRDefault="001428A7" w:rsidP="00B64E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Indícales a los estudiantes que jugarán  en los mismos equipos de la actividad anterior.</w:t>
      </w:r>
    </w:p>
    <w:p w14:paraId="2A0DEF86" w14:textId="084E983A" w:rsidR="001428A7" w:rsidRPr="00B64EA7" w:rsidRDefault="001428A7" w:rsidP="00B64E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Explícale que el juego se llama “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>T</w:t>
      </w:r>
      <w:r w:rsidR="00845E19"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ocata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”  y tiene las siguientes variantes:</w:t>
      </w:r>
    </w:p>
    <w:p w14:paraId="73AAB96C" w14:textId="77777777" w:rsidR="001428A7" w:rsidRDefault="001428A7" w:rsidP="001428A7">
      <w:pPr>
        <w:pStyle w:val="Prrafodelista"/>
        <w:spacing w:after="0"/>
        <w:ind w:left="1941"/>
        <w:jc w:val="both"/>
        <w:rPr>
          <w:rFonts w:ascii="Arial" w:hAnsi="Arial" w:cs="Arial"/>
          <w:bCs/>
          <w:sz w:val="20"/>
          <w:szCs w:val="20"/>
        </w:rPr>
      </w:pPr>
    </w:p>
    <w:p w14:paraId="77986AF4" w14:textId="4A329ABF" w:rsidR="001428A7" w:rsidRPr="00B64EA7" w:rsidRDefault="001428A7" w:rsidP="00B64EA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Los atacantes avanzan corriendo o pasando el balón a un compañero del mismo equipo que se encuentra en posición retrasada (nunca dar pase adelante)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</w:p>
    <w:p w14:paraId="2D4C0342" w14:textId="26FEE56C" w:rsidR="001428A7" w:rsidRPr="00B64EA7" w:rsidRDefault="001428A7" w:rsidP="00B64EA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Los defensores avanza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>n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en fila y para evitar que avance el oponente, deberá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>n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solo tocarlos con ambas manos (nunca taclear)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</w:p>
    <w:p w14:paraId="5825D51D" w14:textId="1BB42578" w:rsidR="001428A7" w:rsidRPr="00B64EA7" w:rsidRDefault="001428A7" w:rsidP="00B64EA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Los atacantes al ser tocados colocan el balón en el piso y otro compañero del mismo equipo lo recoge,  o si no se da un auto pase con el pie y reanuda la jugada.</w:t>
      </w:r>
    </w:p>
    <w:p w14:paraId="3E6DA715" w14:textId="62BF6CDC" w:rsidR="001428A7" w:rsidRPr="00B64EA7" w:rsidRDefault="001428A7" w:rsidP="00B64EA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Tienen 5 minutos para que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los atacantes lleguen a colocar el balón en la zona contraria,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luego del lapso de ese tiempo, los equipos cambian de roles.</w:t>
      </w:r>
    </w:p>
    <w:p w14:paraId="0FAF998A" w14:textId="77777777" w:rsidR="001428A7" w:rsidRDefault="001428A7" w:rsidP="001428A7">
      <w:pPr>
        <w:pStyle w:val="Prrafodelista"/>
        <w:spacing w:after="0"/>
        <w:ind w:left="1941"/>
        <w:jc w:val="both"/>
        <w:rPr>
          <w:rFonts w:ascii="Arial" w:hAnsi="Arial" w:cs="Arial"/>
          <w:bCs/>
          <w:sz w:val="20"/>
          <w:szCs w:val="20"/>
        </w:rPr>
      </w:pPr>
    </w:p>
    <w:p w14:paraId="5EA1EC7E" w14:textId="77777777" w:rsidR="001428A7" w:rsidRDefault="001428A7" w:rsidP="001428A7">
      <w:pPr>
        <w:spacing w:after="0"/>
        <w:jc w:val="both"/>
        <w:rPr>
          <w:rFonts w:ascii="Arial" w:hAnsi="Arial" w:cs="Arial"/>
          <w:b/>
          <w:bCs/>
          <w:color w:val="8496B0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8496B0" w:themeColor="text2" w:themeTint="99"/>
          <w:sz w:val="20"/>
          <w:szCs w:val="20"/>
        </w:rPr>
        <w:t xml:space="preserve">                                                     </w:t>
      </w:r>
      <w:r>
        <w:rPr>
          <w:noProof/>
          <w:lang w:eastAsia="es-PE"/>
        </w:rPr>
        <w:drawing>
          <wp:inline distT="0" distB="0" distL="0" distR="0" wp14:anchorId="46C0AD01" wp14:editId="68B9D4DB">
            <wp:extent cx="1637691" cy="848563"/>
            <wp:effectExtent l="0" t="0" r="635" b="8890"/>
            <wp:docPr id="9" name="Imagen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81" cy="8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81CE" w14:textId="64C00E35" w:rsidR="001428A7" w:rsidRPr="00B64EA7" w:rsidRDefault="001428A7" w:rsidP="00B64E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Bríndale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5 minutos a los equipos para organizarse y ponerse de acuerdo en las estrategias de ataque y defensa que utilizarán para lograr obtener puntos cuando estén en el rol de atacantes.</w:t>
      </w:r>
    </w:p>
    <w:p w14:paraId="1952821F" w14:textId="77777777" w:rsidR="001428A7" w:rsidRPr="00B64EA7" w:rsidRDefault="001428A7" w:rsidP="00B64E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64EA7">
        <w:rPr>
          <w:rFonts w:asciiTheme="majorHAnsi" w:eastAsiaTheme="minorEastAsia" w:hAnsiTheme="majorHAnsi" w:cs="Times New Roman"/>
          <w:sz w:val="18"/>
          <w:szCs w:val="18"/>
          <w:lang w:eastAsia="es-PE"/>
        </w:rPr>
        <w:t>Pídeles que deberán apoyarse entre sí para guardar y ordenar los materiales utilizados.</w:t>
      </w:r>
    </w:p>
    <w:p w14:paraId="0D56A147" w14:textId="77777777" w:rsidR="001428A7" w:rsidRPr="00B64EA7" w:rsidRDefault="001428A7" w:rsidP="00B64EA7">
      <w:pPr>
        <w:pStyle w:val="Prrafodelista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8834"/>
      </w:tblGrid>
      <w:tr w:rsidR="001428A7" w:rsidRPr="00B64EA7" w14:paraId="76828B0E" w14:textId="77777777" w:rsidTr="009E75E2">
        <w:trPr>
          <w:trHeight w:val="545"/>
        </w:trPr>
        <w:tc>
          <w:tcPr>
            <w:tcW w:w="9528" w:type="dxa"/>
          </w:tcPr>
          <w:p w14:paraId="4F75D53E" w14:textId="3384ED4A" w:rsidR="001428A7" w:rsidRPr="00246064" w:rsidRDefault="001428A7" w:rsidP="00B64EA7">
            <w:pPr>
              <w:jc w:val="both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246064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 Deberás pedirles a los estudiantes que al finalizar cada clase registren, en la hoja guía que se encuentra en el anexo</w:t>
            </w:r>
            <w:r w:rsidR="00845E19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246064"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  <w:t xml:space="preserve"> sus experiencias realizadas.</w:t>
            </w:r>
          </w:p>
        </w:tc>
      </w:tr>
    </w:tbl>
    <w:p w14:paraId="33A76DC4" w14:textId="77777777" w:rsidR="00C167E6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254E25C6" w14:textId="36EE02BD" w:rsidR="00BB638D" w:rsidRPr="00BB638D" w:rsidRDefault="00BB638D" w:rsidP="00BB638D">
      <w:pPr>
        <w:spacing w:after="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>Reúne a los estudiantes en círculo e invítalos a realizar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>la siguiente reflexión:</w:t>
      </w:r>
    </w:p>
    <w:p w14:paraId="420BE90F" w14:textId="3D3377F9" w:rsidR="00BB638D" w:rsidRPr="00BB638D" w:rsidRDefault="00E55FFE" w:rsidP="00BB638D">
      <w:pPr>
        <w:pStyle w:val="Textocomentario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>
        <w:rPr>
          <w:rFonts w:asciiTheme="majorHAnsi" w:eastAsiaTheme="minorEastAsia" w:hAnsiTheme="majorHAnsi" w:cs="Times New Roman"/>
          <w:sz w:val="18"/>
          <w:szCs w:val="18"/>
          <w:lang w:eastAsia="es-PE"/>
        </w:rPr>
        <w:t>“</w:t>
      </w:r>
      <w:r w:rsidR="00BB638D"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>¿Por qué se obtienen mejores resultados cuando se proponen soluciones estratégicas oportunas en equipo? ¿Por qué es importante reflexionar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y</w:t>
      </w:r>
      <w:r w:rsidR="00845E19"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="00BB638D"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dialogar con todo el equipo para solucionar </w:t>
      </w:r>
      <w:r w:rsidR="00845E19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los </w:t>
      </w:r>
      <w:r w:rsidR="00BB638D"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>problemas que se presenten? ¿En qué otro momento de tu vida aplicarías estrategias oportunas para solucionar problemas o conflictos?</w:t>
      </w:r>
      <w:r>
        <w:rPr>
          <w:rFonts w:asciiTheme="majorHAnsi" w:eastAsiaTheme="minorEastAsia" w:hAnsiTheme="majorHAnsi" w:cs="Times New Roman"/>
          <w:sz w:val="18"/>
          <w:szCs w:val="18"/>
          <w:lang w:eastAsia="es-PE"/>
        </w:rPr>
        <w:t>”.</w:t>
      </w:r>
      <w:r w:rsidR="00BB638D"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</w:p>
    <w:p w14:paraId="5DF8ACE7" w14:textId="77777777" w:rsidR="00BB638D" w:rsidRPr="00BB638D" w:rsidRDefault="00BB638D" w:rsidP="007C38E0">
      <w:pPr>
        <w:pStyle w:val="Textocomentario"/>
        <w:numPr>
          <w:ilvl w:val="0"/>
          <w:numId w:val="23"/>
        </w:numPr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lastRenderedPageBreak/>
        <w:t>Durante el proceso de reflexión debes guiar asertivamente las respuestas, retroalimentando de manera pertinente cuando corresponda.</w:t>
      </w:r>
    </w:p>
    <w:p w14:paraId="09EAF1F3" w14:textId="442AC2F3" w:rsidR="00622C1E" w:rsidRPr="00BB638D" w:rsidRDefault="00BB638D" w:rsidP="00BB638D">
      <w:pPr>
        <w:spacing w:after="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Finaliza la sesión orientando la forma adecuada </w:t>
      </w:r>
      <w:r w:rsidR="006D7670">
        <w:rPr>
          <w:rFonts w:asciiTheme="majorHAnsi" w:eastAsiaTheme="minorEastAsia" w:hAnsiTheme="majorHAnsi" w:cs="Times New Roman"/>
          <w:sz w:val="18"/>
          <w:szCs w:val="18"/>
          <w:lang w:eastAsia="es-PE"/>
        </w:rPr>
        <w:t>d</w:t>
      </w:r>
      <w:r w:rsidRPr="00BB638D">
        <w:rPr>
          <w:rFonts w:asciiTheme="majorHAnsi" w:eastAsiaTheme="minorEastAsia" w:hAnsiTheme="majorHAnsi" w:cs="Times New Roman"/>
          <w:sz w:val="18"/>
          <w:szCs w:val="18"/>
          <w:lang w:eastAsia="es-PE"/>
        </w:rPr>
        <w:t>el aseo e higiene personal, considerando el uso responsable del agua.</w:t>
      </w:r>
    </w:p>
    <w:p w14:paraId="53993341" w14:textId="509A3CCF" w:rsidR="00622C1E" w:rsidRDefault="00622C1E" w:rsidP="00CC29F0">
      <w:pPr>
        <w:pStyle w:val="Prrafodelista"/>
        <w:spacing w:after="0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11ED9CD3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Para trabajar en casa</w:t>
      </w:r>
    </w:p>
    <w:p w14:paraId="21712BBE" w14:textId="4E6856FF" w:rsidR="00C167E6" w:rsidRDefault="00DB4F1F" w:rsidP="00DB4F1F">
      <w:pPr>
        <w:pStyle w:val="Textocomentario"/>
        <w:numPr>
          <w:ilvl w:val="0"/>
          <w:numId w:val="23"/>
        </w:numPr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>Solicita a los estudiantes que desarrollen las últimas acciones para preparar la carpeta virtual de trabajo, como el registrar en la hoja guía los ejemplos de estrategias que ha</w:t>
      </w:r>
      <w:r w:rsidR="00CA22AC">
        <w:rPr>
          <w:rFonts w:asciiTheme="majorHAnsi" w:eastAsiaTheme="minorEastAsia" w:hAnsiTheme="majorHAnsi" w:cs="Times New Roman"/>
          <w:sz w:val="18"/>
          <w:szCs w:val="18"/>
          <w:lang w:eastAsia="es-PE"/>
        </w:rPr>
        <w:t>n</w:t>
      </w:r>
      <w:r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="00CA22AC">
        <w:rPr>
          <w:rFonts w:asciiTheme="majorHAnsi" w:eastAsiaTheme="minorEastAsia" w:hAnsiTheme="majorHAnsi" w:cs="Times New Roman"/>
          <w:sz w:val="18"/>
          <w:szCs w:val="18"/>
          <w:lang w:eastAsia="es-PE"/>
        </w:rPr>
        <w:t>desarrollado</w:t>
      </w:r>
      <w:r w:rsidR="006D7670">
        <w:rPr>
          <w:rFonts w:asciiTheme="majorHAnsi" w:eastAsiaTheme="minorEastAsia" w:hAnsiTheme="majorHAnsi" w:cs="Times New Roman"/>
          <w:sz w:val="18"/>
          <w:szCs w:val="18"/>
          <w:lang w:eastAsia="es-PE"/>
        </w:rPr>
        <w:t>:</w:t>
      </w:r>
      <w:r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el </w:t>
      </w:r>
      <w:r w:rsidR="006D7670"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>di</w:t>
      </w:r>
      <w:r w:rsidR="006D7670">
        <w:rPr>
          <w:rFonts w:asciiTheme="majorHAnsi" w:eastAsiaTheme="minorEastAsia" w:hAnsiTheme="majorHAnsi" w:cs="Times New Roman"/>
          <w:sz w:val="18"/>
          <w:szCs w:val="18"/>
          <w:lang w:eastAsia="es-PE"/>
        </w:rPr>
        <w:t>á</w:t>
      </w:r>
      <w:r w:rsidR="006D7670"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>logo</w:t>
      </w:r>
      <w:r w:rsidRPr="00DB4F1F">
        <w:rPr>
          <w:rFonts w:asciiTheme="majorHAnsi" w:eastAsiaTheme="minorEastAsia" w:hAnsiTheme="majorHAnsi" w:cs="Times New Roman"/>
          <w:sz w:val="18"/>
          <w:szCs w:val="18"/>
          <w:lang w:eastAsia="es-PE"/>
        </w:rPr>
        <w:t>, la reflexión, los aportes de compañeros para dar solución a conflictos o problemas presentados</w:t>
      </w:r>
      <w:r w:rsidR="006D7670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</w:p>
    <w:p w14:paraId="6B4A98F5" w14:textId="77777777" w:rsidR="00084076" w:rsidRPr="00DB4F1F" w:rsidRDefault="00084076" w:rsidP="00084076">
      <w:pPr>
        <w:pStyle w:val="Textocomentario"/>
        <w:ind w:left="720"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bookmarkStart w:id="0" w:name="_GoBack"/>
      <w:bookmarkEnd w:id="0"/>
    </w:p>
    <w:p w14:paraId="791CF756" w14:textId="77777777" w:rsidR="00C167E6" w:rsidRPr="00CD0E41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674993A7" w14:textId="77777777" w:rsidR="00C167E6" w:rsidRPr="00CD0E41" w:rsidRDefault="00C167E6" w:rsidP="008B506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116DFF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5B084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CD0E41" w:rsidRDefault="00C167E6" w:rsidP="008B506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822D622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CD0E41" w:rsidRDefault="00C167E6" w:rsidP="008B506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7F889A3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Default="00C167E6" w:rsidP="008B506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676B6876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936550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7A27DDD" w14:textId="77777777" w:rsidR="00CD31F9" w:rsidRPr="00CD0E41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3DA9402" w14:textId="77777777" w:rsidR="00C167E6" w:rsidRPr="00CD0E41" w:rsidRDefault="00C167E6" w:rsidP="00C167E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36CD2F6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sectPr w:rsidR="00C167E6" w:rsidRPr="00CD0E41" w:rsidSect="00FD32E1">
      <w:headerReference w:type="default" r:id="rId12"/>
      <w:footerReference w:type="default" r:id="rId13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A03D" w14:textId="77777777" w:rsidR="00AE25FE" w:rsidRDefault="00AE25FE">
      <w:pPr>
        <w:spacing w:after="0" w:line="240" w:lineRule="auto"/>
      </w:pPr>
      <w:r>
        <w:separator/>
      </w:r>
    </w:p>
  </w:endnote>
  <w:endnote w:type="continuationSeparator" w:id="0">
    <w:p w14:paraId="47BC32E7" w14:textId="77777777" w:rsidR="00AE25FE" w:rsidRDefault="00AE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7777777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76" w:rsidRPr="00084076">
          <w:rPr>
            <w:noProof/>
            <w:lang w:val="es-ES"/>
          </w:rPr>
          <w:t>4</w:t>
        </w:r>
        <w:r>
          <w:fldChar w:fldCharType="end"/>
        </w:r>
      </w:p>
    </w:sdtContent>
  </w:sdt>
  <w:p w14:paraId="5FB4238C" w14:textId="77777777" w:rsidR="00FD32E1" w:rsidRDefault="00AE25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9009F" w14:textId="77777777" w:rsidR="00AE25FE" w:rsidRDefault="00AE25FE">
      <w:pPr>
        <w:spacing w:after="0" w:line="240" w:lineRule="auto"/>
      </w:pPr>
      <w:r>
        <w:separator/>
      </w:r>
    </w:p>
  </w:footnote>
  <w:footnote w:type="continuationSeparator" w:id="0">
    <w:p w14:paraId="63C17403" w14:textId="77777777" w:rsidR="00AE25FE" w:rsidRDefault="00AE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6FF14E8C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573B89">
      <w:rPr>
        <w:rFonts w:asciiTheme="majorHAnsi" w:hAnsiTheme="majorHAnsi" w:cs="Arial"/>
        <w:sz w:val="24"/>
        <w:szCs w:val="24"/>
      </w:rPr>
      <w:t xml:space="preserve"> 5</w:t>
    </w:r>
    <w:r w:rsidR="00CD3EDB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3E437F">
      <w:rPr>
        <w:rFonts w:asciiTheme="majorHAnsi" w:hAnsiTheme="majorHAnsi" w:cs="Arial"/>
        <w:b/>
        <w:sz w:val="24"/>
        <w:szCs w:val="24"/>
      </w:rPr>
      <w:t xml:space="preserve">sesión </w:t>
    </w:r>
    <w:r w:rsidR="00CC29F0">
      <w:rPr>
        <w:rFonts w:asciiTheme="majorHAnsi" w:hAnsiTheme="majorHAnsi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A08"/>
    <w:multiLevelType w:val="hybridMultilevel"/>
    <w:tmpl w:val="6E425E6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6FAA"/>
    <w:multiLevelType w:val="hybridMultilevel"/>
    <w:tmpl w:val="04A6CA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453"/>
    <w:multiLevelType w:val="hybridMultilevel"/>
    <w:tmpl w:val="A77258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B7839"/>
    <w:multiLevelType w:val="hybridMultilevel"/>
    <w:tmpl w:val="FD50A4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DD94F4B"/>
    <w:multiLevelType w:val="hybridMultilevel"/>
    <w:tmpl w:val="6710343A"/>
    <w:lvl w:ilvl="0" w:tplc="2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D54DFA"/>
    <w:multiLevelType w:val="hybridMultilevel"/>
    <w:tmpl w:val="8AC05A6A"/>
    <w:lvl w:ilvl="0" w:tplc="45DA423E">
      <w:numFmt w:val="bullet"/>
      <w:lvlText w:val="-"/>
      <w:lvlJc w:val="left"/>
      <w:pPr>
        <w:ind w:left="77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6332A6C"/>
    <w:multiLevelType w:val="hybridMultilevel"/>
    <w:tmpl w:val="72E097A8"/>
    <w:lvl w:ilvl="0" w:tplc="45DA423E">
      <w:numFmt w:val="bullet"/>
      <w:lvlText w:val="-"/>
      <w:lvlJc w:val="left"/>
      <w:pPr>
        <w:ind w:left="77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7005412"/>
    <w:multiLevelType w:val="hybridMultilevel"/>
    <w:tmpl w:val="089ED3D6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00836"/>
    <w:multiLevelType w:val="hybridMultilevel"/>
    <w:tmpl w:val="0E960C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5225A"/>
    <w:multiLevelType w:val="hybridMultilevel"/>
    <w:tmpl w:val="092679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4BD2"/>
    <w:multiLevelType w:val="hybridMultilevel"/>
    <w:tmpl w:val="740ED2C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2703B"/>
    <w:multiLevelType w:val="hybridMultilevel"/>
    <w:tmpl w:val="8F960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4C3E"/>
    <w:multiLevelType w:val="hybridMultilevel"/>
    <w:tmpl w:val="3CC608A6"/>
    <w:lvl w:ilvl="0" w:tplc="45DA423E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B0474B7"/>
    <w:multiLevelType w:val="hybridMultilevel"/>
    <w:tmpl w:val="DB72511A"/>
    <w:lvl w:ilvl="0" w:tplc="2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5E855691"/>
    <w:multiLevelType w:val="hybridMultilevel"/>
    <w:tmpl w:val="FD261E42"/>
    <w:lvl w:ilvl="0" w:tplc="45DA423E">
      <w:numFmt w:val="bullet"/>
      <w:lvlText w:val="-"/>
      <w:lvlJc w:val="left"/>
      <w:pPr>
        <w:ind w:left="77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00A3DA2"/>
    <w:multiLevelType w:val="hybridMultilevel"/>
    <w:tmpl w:val="52608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B9C"/>
    <w:multiLevelType w:val="hybridMultilevel"/>
    <w:tmpl w:val="264A43A2"/>
    <w:lvl w:ilvl="0" w:tplc="45DA423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564FED"/>
    <w:multiLevelType w:val="hybridMultilevel"/>
    <w:tmpl w:val="6EB47E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31BB9"/>
    <w:multiLevelType w:val="hybridMultilevel"/>
    <w:tmpl w:val="61683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4770"/>
    <w:multiLevelType w:val="hybridMultilevel"/>
    <w:tmpl w:val="946C7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0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012BA"/>
    <w:rsid w:val="00020F41"/>
    <w:rsid w:val="00024D5E"/>
    <w:rsid w:val="000377EC"/>
    <w:rsid w:val="0004532E"/>
    <w:rsid w:val="00051AC5"/>
    <w:rsid w:val="00084076"/>
    <w:rsid w:val="000A2960"/>
    <w:rsid w:val="000A798C"/>
    <w:rsid w:val="000B4AFF"/>
    <w:rsid w:val="000D1875"/>
    <w:rsid w:val="000D6D13"/>
    <w:rsid w:val="000F2FDF"/>
    <w:rsid w:val="001042D8"/>
    <w:rsid w:val="00131D5E"/>
    <w:rsid w:val="0014156A"/>
    <w:rsid w:val="001428A7"/>
    <w:rsid w:val="00143DDC"/>
    <w:rsid w:val="00153E5F"/>
    <w:rsid w:val="00161855"/>
    <w:rsid w:val="00192DDC"/>
    <w:rsid w:val="001A2299"/>
    <w:rsid w:val="001A3F81"/>
    <w:rsid w:val="001E01D2"/>
    <w:rsid w:val="001F23CB"/>
    <w:rsid w:val="00232A60"/>
    <w:rsid w:val="00246064"/>
    <w:rsid w:val="00255CAB"/>
    <w:rsid w:val="00265412"/>
    <w:rsid w:val="002B4235"/>
    <w:rsid w:val="00301E13"/>
    <w:rsid w:val="00302704"/>
    <w:rsid w:val="00304A23"/>
    <w:rsid w:val="00324569"/>
    <w:rsid w:val="00330B10"/>
    <w:rsid w:val="00332266"/>
    <w:rsid w:val="00332CB1"/>
    <w:rsid w:val="0035551D"/>
    <w:rsid w:val="003570A3"/>
    <w:rsid w:val="0036394A"/>
    <w:rsid w:val="0039101A"/>
    <w:rsid w:val="003A5C1E"/>
    <w:rsid w:val="003C16D5"/>
    <w:rsid w:val="003D0E78"/>
    <w:rsid w:val="003D4C71"/>
    <w:rsid w:val="003E437F"/>
    <w:rsid w:val="003E5910"/>
    <w:rsid w:val="003F002E"/>
    <w:rsid w:val="003F56AA"/>
    <w:rsid w:val="0042054F"/>
    <w:rsid w:val="00441F07"/>
    <w:rsid w:val="004559DA"/>
    <w:rsid w:val="004630EF"/>
    <w:rsid w:val="004711A9"/>
    <w:rsid w:val="004C4452"/>
    <w:rsid w:val="004C598E"/>
    <w:rsid w:val="004D7C7A"/>
    <w:rsid w:val="005023C3"/>
    <w:rsid w:val="00520ADB"/>
    <w:rsid w:val="00573B89"/>
    <w:rsid w:val="005A5C70"/>
    <w:rsid w:val="005B0B0E"/>
    <w:rsid w:val="005D688F"/>
    <w:rsid w:val="005E027E"/>
    <w:rsid w:val="005E3EB3"/>
    <w:rsid w:val="00621C73"/>
    <w:rsid w:val="00622C1E"/>
    <w:rsid w:val="006751F5"/>
    <w:rsid w:val="006D5B97"/>
    <w:rsid w:val="006D7670"/>
    <w:rsid w:val="006F3434"/>
    <w:rsid w:val="00704DB8"/>
    <w:rsid w:val="00740E12"/>
    <w:rsid w:val="00751E50"/>
    <w:rsid w:val="007560B2"/>
    <w:rsid w:val="00782DFE"/>
    <w:rsid w:val="00794E18"/>
    <w:rsid w:val="007A63A8"/>
    <w:rsid w:val="007C38E0"/>
    <w:rsid w:val="007D3275"/>
    <w:rsid w:val="00824C8B"/>
    <w:rsid w:val="00845E19"/>
    <w:rsid w:val="008465E1"/>
    <w:rsid w:val="00873CD4"/>
    <w:rsid w:val="00884531"/>
    <w:rsid w:val="008A37CB"/>
    <w:rsid w:val="008B5060"/>
    <w:rsid w:val="008E1B09"/>
    <w:rsid w:val="008F412D"/>
    <w:rsid w:val="00907868"/>
    <w:rsid w:val="009101DC"/>
    <w:rsid w:val="00912AC2"/>
    <w:rsid w:val="0092055E"/>
    <w:rsid w:val="00941C9C"/>
    <w:rsid w:val="00945DAB"/>
    <w:rsid w:val="009510B9"/>
    <w:rsid w:val="00993C67"/>
    <w:rsid w:val="009B2974"/>
    <w:rsid w:val="009D262B"/>
    <w:rsid w:val="009E5D9A"/>
    <w:rsid w:val="00A401B9"/>
    <w:rsid w:val="00A60269"/>
    <w:rsid w:val="00AA303B"/>
    <w:rsid w:val="00AA3A1F"/>
    <w:rsid w:val="00AC04FE"/>
    <w:rsid w:val="00AE25FE"/>
    <w:rsid w:val="00B34591"/>
    <w:rsid w:val="00B64EA7"/>
    <w:rsid w:val="00B678DE"/>
    <w:rsid w:val="00B67CF1"/>
    <w:rsid w:val="00B73A1F"/>
    <w:rsid w:val="00B73B2C"/>
    <w:rsid w:val="00B9467C"/>
    <w:rsid w:val="00BB12CD"/>
    <w:rsid w:val="00BB638D"/>
    <w:rsid w:val="00BC3F4D"/>
    <w:rsid w:val="00BC6787"/>
    <w:rsid w:val="00C02ECD"/>
    <w:rsid w:val="00C12347"/>
    <w:rsid w:val="00C167E6"/>
    <w:rsid w:val="00C21D18"/>
    <w:rsid w:val="00C553CD"/>
    <w:rsid w:val="00CA22AC"/>
    <w:rsid w:val="00CC29F0"/>
    <w:rsid w:val="00CC6983"/>
    <w:rsid w:val="00CC7E66"/>
    <w:rsid w:val="00CD0E41"/>
    <w:rsid w:val="00CD31F9"/>
    <w:rsid w:val="00CD3EDB"/>
    <w:rsid w:val="00D003B9"/>
    <w:rsid w:val="00D01BFB"/>
    <w:rsid w:val="00D20D5A"/>
    <w:rsid w:val="00D34A75"/>
    <w:rsid w:val="00D528B3"/>
    <w:rsid w:val="00D73687"/>
    <w:rsid w:val="00D77A9B"/>
    <w:rsid w:val="00D913EF"/>
    <w:rsid w:val="00D91822"/>
    <w:rsid w:val="00DA5322"/>
    <w:rsid w:val="00DA6757"/>
    <w:rsid w:val="00DB04AA"/>
    <w:rsid w:val="00DB2D98"/>
    <w:rsid w:val="00DB4F1F"/>
    <w:rsid w:val="00DC242B"/>
    <w:rsid w:val="00DD63F3"/>
    <w:rsid w:val="00DE0577"/>
    <w:rsid w:val="00DE0A80"/>
    <w:rsid w:val="00DF3189"/>
    <w:rsid w:val="00E12205"/>
    <w:rsid w:val="00E30460"/>
    <w:rsid w:val="00E55FFE"/>
    <w:rsid w:val="00E72FCB"/>
    <w:rsid w:val="00E9438D"/>
    <w:rsid w:val="00F15E73"/>
    <w:rsid w:val="00F47D32"/>
    <w:rsid w:val="00F806C3"/>
    <w:rsid w:val="00FA1720"/>
    <w:rsid w:val="00FA6792"/>
    <w:rsid w:val="00FB261B"/>
    <w:rsid w:val="00FB379B"/>
    <w:rsid w:val="00FD4228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CA00EEA8-7658-4ABD-9B23-BB9AD76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DE0A80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5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D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QHUc7BIi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1781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129</cp:revision>
  <dcterms:created xsi:type="dcterms:W3CDTF">2017-04-10T22:49:00Z</dcterms:created>
  <dcterms:modified xsi:type="dcterms:W3CDTF">2017-05-10T19:04:00Z</dcterms:modified>
</cp:coreProperties>
</file>