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8D30A4" w14:paraId="1EABEF60" w14:textId="77777777" w:rsidTr="000E7AB4">
        <w:trPr>
          <w:trHeight w:val="1110"/>
        </w:trPr>
        <w:tc>
          <w:tcPr>
            <w:tcW w:w="15309" w:type="dxa"/>
            <w:tcBorders>
              <w:top w:val="nil"/>
              <w:left w:val="nil"/>
              <w:bottom w:val="nil"/>
              <w:right w:val="nil"/>
            </w:tcBorders>
            <w:shd w:val="clear" w:color="auto" w:fill="auto"/>
          </w:tcPr>
          <w:p w14:paraId="20405CA7" w14:textId="2AB5E6B1" w:rsidR="0014143C" w:rsidRPr="008D30A4" w:rsidRDefault="0014143C" w:rsidP="000E7AB4">
            <w:pPr>
              <w:jc w:val="center"/>
              <w:rPr>
                <w:rFonts w:asciiTheme="majorHAnsi" w:hAnsiTheme="majorHAnsi"/>
                <w:b/>
                <w:sz w:val="18"/>
                <w:szCs w:val="18"/>
              </w:rPr>
            </w:pPr>
            <w:r w:rsidRPr="008D30A4">
              <w:rPr>
                <w:rFonts w:asciiTheme="majorHAnsi" w:hAnsiTheme="majorHAnsi"/>
                <w:b/>
                <w:sz w:val="18"/>
                <w:szCs w:val="18"/>
              </w:rPr>
              <w:t xml:space="preserve">Grado: </w:t>
            </w:r>
            <w:r w:rsidR="00B67CE9" w:rsidRPr="008D30A4">
              <w:rPr>
                <w:rFonts w:asciiTheme="majorHAnsi" w:hAnsiTheme="majorHAnsi"/>
                <w:sz w:val="18"/>
                <w:szCs w:val="18"/>
              </w:rPr>
              <w:t>1</w:t>
            </w:r>
            <w:r w:rsidR="004905F2">
              <w:rPr>
                <w:rFonts w:asciiTheme="majorHAnsi" w:hAnsiTheme="majorHAnsi"/>
                <w:sz w:val="18"/>
                <w:szCs w:val="18"/>
              </w:rPr>
              <w:t>.</w:t>
            </w:r>
            <w:r w:rsidRPr="008D30A4">
              <w:rPr>
                <w:rFonts w:asciiTheme="majorHAnsi" w:hAnsiTheme="majorHAnsi"/>
                <w:sz w:val="18"/>
                <w:szCs w:val="18"/>
              </w:rPr>
              <w:t>° de primaria</w:t>
            </w:r>
          </w:p>
          <w:p w14:paraId="602F429D" w14:textId="7C2EEA81" w:rsidR="00F92246" w:rsidRPr="008D30A4" w:rsidRDefault="0014143C" w:rsidP="00F92246">
            <w:pPr>
              <w:jc w:val="center"/>
              <w:rPr>
                <w:rFonts w:asciiTheme="majorHAnsi" w:hAnsiTheme="majorHAnsi" w:cs="Aharoni"/>
                <w:b/>
                <w:sz w:val="18"/>
                <w:szCs w:val="18"/>
              </w:rPr>
            </w:pPr>
            <w:r w:rsidRPr="008D30A4">
              <w:rPr>
                <w:rFonts w:asciiTheme="majorHAnsi" w:hAnsiTheme="majorHAnsi"/>
                <w:b/>
                <w:sz w:val="18"/>
                <w:szCs w:val="18"/>
              </w:rPr>
              <w:t>Unidad didáctica 1:</w:t>
            </w:r>
            <w:r w:rsidR="00B67CE9" w:rsidRPr="008D30A4">
              <w:rPr>
                <w:rFonts w:asciiTheme="majorHAnsi" w:hAnsiTheme="majorHAnsi"/>
                <w:sz w:val="18"/>
                <w:szCs w:val="18"/>
              </w:rPr>
              <w:t xml:space="preserve"> </w:t>
            </w:r>
            <w:r w:rsidR="00B67CE9" w:rsidRPr="008D30A4">
              <w:rPr>
                <w:rFonts w:asciiTheme="majorHAnsi" w:hAnsiTheme="majorHAnsi"/>
                <w:b/>
                <w:sz w:val="18"/>
                <w:szCs w:val="18"/>
              </w:rPr>
              <w:t>Nos conocemos y exploramos nuestros espacios de aprendizaje</w:t>
            </w:r>
          </w:p>
          <w:p w14:paraId="101B79F9" w14:textId="77777777" w:rsidR="0014143C" w:rsidRPr="008D30A4" w:rsidRDefault="0014143C" w:rsidP="000E7AB4">
            <w:pPr>
              <w:jc w:val="center"/>
              <w:rPr>
                <w:rFonts w:asciiTheme="majorHAnsi" w:hAnsiTheme="majorHAnsi"/>
                <w:b/>
                <w:sz w:val="18"/>
                <w:szCs w:val="18"/>
              </w:rPr>
            </w:pPr>
          </w:p>
          <w:p w14:paraId="0922FF61" w14:textId="77777777" w:rsidR="0014143C" w:rsidRPr="008D30A4" w:rsidRDefault="0014143C" w:rsidP="000E7AB4">
            <w:pPr>
              <w:ind w:right="459"/>
              <w:jc w:val="center"/>
              <w:rPr>
                <w:rFonts w:asciiTheme="majorHAnsi" w:hAnsiTheme="majorHAnsi"/>
                <w:sz w:val="18"/>
                <w:szCs w:val="18"/>
              </w:rPr>
            </w:pPr>
            <w:r w:rsidRPr="008D30A4">
              <w:rPr>
                <w:rFonts w:asciiTheme="majorHAnsi" w:hAnsiTheme="majorHAnsi"/>
                <w:b/>
                <w:sz w:val="18"/>
                <w:szCs w:val="18"/>
              </w:rPr>
              <w:t>Trimestre:</w:t>
            </w:r>
            <w:r w:rsidRPr="008D30A4">
              <w:rPr>
                <w:rFonts w:asciiTheme="majorHAnsi" w:hAnsiTheme="majorHAnsi"/>
                <w:sz w:val="18"/>
                <w:szCs w:val="18"/>
              </w:rPr>
              <w:t xml:space="preserve"> I                                                                                                                                                                                         </w:t>
            </w:r>
            <w:r w:rsidRPr="008D30A4">
              <w:rPr>
                <w:rFonts w:asciiTheme="majorHAnsi" w:hAnsiTheme="majorHAnsi"/>
                <w:b/>
                <w:sz w:val="18"/>
                <w:szCs w:val="18"/>
              </w:rPr>
              <w:t>Duración aproximada:</w:t>
            </w:r>
            <w:r w:rsidRPr="008D30A4">
              <w:rPr>
                <w:rFonts w:asciiTheme="majorHAnsi" w:hAnsiTheme="majorHAnsi"/>
                <w:sz w:val="18"/>
                <w:szCs w:val="18"/>
              </w:rPr>
              <w:t xml:space="preserve"> </w:t>
            </w:r>
            <w:r w:rsidR="00F92246" w:rsidRPr="008D30A4">
              <w:rPr>
                <w:rFonts w:asciiTheme="majorHAnsi" w:hAnsiTheme="majorHAnsi"/>
                <w:sz w:val="18"/>
                <w:szCs w:val="18"/>
              </w:rPr>
              <w:t>4</w:t>
            </w:r>
            <w:r w:rsidRPr="008D30A4">
              <w:rPr>
                <w:rFonts w:asciiTheme="majorHAnsi" w:hAnsiTheme="majorHAnsi"/>
                <w:sz w:val="18"/>
                <w:szCs w:val="18"/>
              </w:rPr>
              <w:t xml:space="preserve"> semanas</w:t>
            </w:r>
          </w:p>
        </w:tc>
      </w:tr>
    </w:tbl>
    <w:p w14:paraId="450B0620" w14:textId="77777777" w:rsidR="0014143C" w:rsidRPr="008D30A4" w:rsidRDefault="0014143C" w:rsidP="0014143C">
      <w:pPr>
        <w:spacing w:after="0"/>
        <w:ind w:left="284" w:hanging="284"/>
        <w:rPr>
          <w:rFonts w:asciiTheme="majorHAnsi" w:hAnsiTheme="majorHAnsi"/>
          <w:b/>
          <w:sz w:val="18"/>
          <w:szCs w:val="18"/>
        </w:rPr>
      </w:pPr>
      <w:r w:rsidRPr="008D30A4">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14143C" w:rsidRPr="008D30A4" w14:paraId="5A647166" w14:textId="77777777" w:rsidTr="000E7AB4">
        <w:tc>
          <w:tcPr>
            <w:tcW w:w="3544" w:type="dxa"/>
            <w:shd w:val="clear" w:color="auto" w:fill="F2F2F2" w:themeFill="background1" w:themeFillShade="F2"/>
            <w:vAlign w:val="center"/>
          </w:tcPr>
          <w:p w14:paraId="52F6C1B5" w14:textId="77777777" w:rsidR="0014143C" w:rsidRPr="008D30A4" w:rsidRDefault="0014143C" w:rsidP="000E7AB4">
            <w:pPr>
              <w:ind w:right="-108"/>
              <w:jc w:val="center"/>
              <w:rPr>
                <w:rFonts w:asciiTheme="majorHAnsi" w:hAnsiTheme="majorHAnsi"/>
                <w:b/>
                <w:sz w:val="18"/>
                <w:szCs w:val="18"/>
              </w:rPr>
            </w:pPr>
            <w:r w:rsidRPr="008D30A4">
              <w:rPr>
                <w:rFonts w:asciiTheme="majorHAnsi" w:hAnsiTheme="majorHAnsi"/>
                <w:b/>
                <w:sz w:val="18"/>
                <w:szCs w:val="18"/>
              </w:rPr>
              <w:t>Competencias y capacidades</w:t>
            </w:r>
          </w:p>
        </w:tc>
        <w:tc>
          <w:tcPr>
            <w:tcW w:w="6521" w:type="dxa"/>
            <w:shd w:val="clear" w:color="auto" w:fill="F2F2F2" w:themeFill="background1" w:themeFillShade="F2"/>
            <w:vAlign w:val="center"/>
          </w:tcPr>
          <w:p w14:paraId="5F720C8D" w14:textId="77777777" w:rsidR="0014143C" w:rsidRPr="008D30A4" w:rsidRDefault="0014143C" w:rsidP="000E7AB4">
            <w:pPr>
              <w:jc w:val="center"/>
              <w:rPr>
                <w:rFonts w:asciiTheme="majorHAnsi" w:hAnsiTheme="majorHAnsi"/>
                <w:b/>
                <w:sz w:val="18"/>
                <w:szCs w:val="18"/>
              </w:rPr>
            </w:pPr>
            <w:r w:rsidRPr="008D30A4">
              <w:rPr>
                <w:rFonts w:asciiTheme="majorHAnsi" w:hAnsiTheme="majorHAnsi"/>
                <w:b/>
                <w:sz w:val="18"/>
                <w:szCs w:val="18"/>
              </w:rPr>
              <w:t>Desempeños (criterios de evaluación)</w:t>
            </w:r>
          </w:p>
        </w:tc>
        <w:tc>
          <w:tcPr>
            <w:tcW w:w="3685" w:type="dxa"/>
            <w:shd w:val="clear" w:color="auto" w:fill="F2F2F2" w:themeFill="background1" w:themeFillShade="F2"/>
            <w:vAlign w:val="center"/>
          </w:tcPr>
          <w:p w14:paraId="35586839" w14:textId="77777777" w:rsidR="0014143C" w:rsidRPr="008D30A4" w:rsidRDefault="0014143C" w:rsidP="000E7AB4">
            <w:pPr>
              <w:jc w:val="center"/>
              <w:rPr>
                <w:rFonts w:asciiTheme="majorHAnsi" w:hAnsiTheme="majorHAnsi"/>
                <w:b/>
                <w:sz w:val="18"/>
                <w:szCs w:val="18"/>
              </w:rPr>
            </w:pPr>
            <w:r w:rsidRPr="008D30A4">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8D30A4" w:rsidRDefault="0014143C" w:rsidP="000E7AB4">
            <w:pPr>
              <w:jc w:val="center"/>
              <w:rPr>
                <w:rFonts w:asciiTheme="majorHAnsi" w:hAnsiTheme="majorHAnsi"/>
                <w:b/>
                <w:sz w:val="18"/>
                <w:szCs w:val="18"/>
              </w:rPr>
            </w:pPr>
            <w:r w:rsidRPr="008D30A4">
              <w:rPr>
                <w:rFonts w:asciiTheme="majorHAnsi" w:hAnsiTheme="majorHAnsi"/>
                <w:b/>
                <w:sz w:val="18"/>
                <w:szCs w:val="18"/>
              </w:rPr>
              <w:t>Instrumento de evaluación</w:t>
            </w:r>
          </w:p>
        </w:tc>
      </w:tr>
      <w:tr w:rsidR="00F92246" w:rsidRPr="008D30A4" w14:paraId="4C252AC1" w14:textId="77777777" w:rsidTr="00D52140">
        <w:trPr>
          <w:trHeight w:val="814"/>
        </w:trPr>
        <w:tc>
          <w:tcPr>
            <w:tcW w:w="3544" w:type="dxa"/>
            <w:tcBorders>
              <w:bottom w:val="single" w:sz="4" w:space="0" w:color="auto"/>
            </w:tcBorders>
          </w:tcPr>
          <w:p w14:paraId="5A5F2D58" w14:textId="77777777" w:rsidR="00F92246" w:rsidRPr="008D30A4" w:rsidRDefault="00F92246" w:rsidP="008C3F05">
            <w:pPr>
              <w:spacing w:line="240" w:lineRule="atLeast"/>
              <w:rPr>
                <w:rFonts w:asciiTheme="majorHAnsi" w:eastAsia="Times New Roman" w:hAnsiTheme="majorHAnsi" w:cs="Arial"/>
                <w:color w:val="000000" w:themeColor="text1"/>
                <w:sz w:val="18"/>
                <w:szCs w:val="18"/>
              </w:rPr>
            </w:pPr>
            <w:r w:rsidRPr="008D30A4">
              <w:rPr>
                <w:rFonts w:asciiTheme="majorHAnsi" w:eastAsia="Times New Roman" w:hAnsiTheme="majorHAnsi" w:cstheme="minorHAnsi"/>
                <w:b/>
                <w:color w:val="000000" w:themeColor="text1"/>
                <w:sz w:val="18"/>
                <w:szCs w:val="18"/>
              </w:rPr>
              <w:t>Se desenvuelve de manera autónoma a través de su motricidad</w:t>
            </w:r>
            <w:r w:rsidRPr="008D30A4">
              <w:rPr>
                <w:rFonts w:asciiTheme="majorHAnsi" w:eastAsia="Times New Roman" w:hAnsiTheme="majorHAnsi" w:cs="Arial"/>
                <w:color w:val="000000" w:themeColor="text1"/>
                <w:sz w:val="18"/>
                <w:szCs w:val="18"/>
              </w:rPr>
              <w:t xml:space="preserve"> </w:t>
            </w:r>
          </w:p>
          <w:p w14:paraId="1DE44F6E" w14:textId="7172BD6E" w:rsidR="00F92246" w:rsidRDefault="00672D5A" w:rsidP="00D52140">
            <w:pPr>
              <w:pStyle w:val="Prrafodelista"/>
              <w:numPr>
                <w:ilvl w:val="0"/>
                <w:numId w:val="3"/>
              </w:numPr>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Comprende su cuerpo</w:t>
            </w:r>
          </w:p>
          <w:p w14:paraId="3D106C2E" w14:textId="5AC7F7F1" w:rsidR="00672D5A" w:rsidRPr="00672D5A" w:rsidRDefault="00672D5A" w:rsidP="00D52140">
            <w:pPr>
              <w:pStyle w:val="Prrafodelista"/>
              <w:numPr>
                <w:ilvl w:val="0"/>
                <w:numId w:val="3"/>
              </w:numPr>
              <w:rPr>
                <w:rFonts w:asciiTheme="majorHAnsi" w:eastAsia="Times New Roman" w:hAnsiTheme="majorHAnsi" w:cs="Arial"/>
                <w:color w:val="000000" w:themeColor="text1"/>
                <w:sz w:val="18"/>
                <w:szCs w:val="18"/>
              </w:rPr>
            </w:pPr>
            <w:r w:rsidRPr="00672D5A">
              <w:rPr>
                <w:rFonts w:asciiTheme="majorHAnsi" w:eastAsia="Times New Roman" w:hAnsiTheme="majorHAnsi" w:cs="Arial"/>
                <w:color w:val="000000"/>
                <w:sz w:val="18"/>
                <w:szCs w:val="18"/>
                <w:lang w:eastAsia="es-PE"/>
              </w:rPr>
              <w:t>Se expresa corporalmente</w:t>
            </w:r>
          </w:p>
        </w:tc>
        <w:tc>
          <w:tcPr>
            <w:tcW w:w="6521" w:type="dxa"/>
            <w:tcBorders>
              <w:bottom w:val="single" w:sz="4" w:space="0" w:color="auto"/>
            </w:tcBorders>
          </w:tcPr>
          <w:p w14:paraId="062F2EF7" w14:textId="77777777" w:rsidR="00B67CE9" w:rsidRPr="008D30A4" w:rsidRDefault="00B67CE9" w:rsidP="00B67CE9">
            <w:pPr>
              <w:pStyle w:val="Prrafodelista"/>
              <w:numPr>
                <w:ilvl w:val="0"/>
                <w:numId w:val="2"/>
              </w:numPr>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Explora nuevos movimientos para representar objetos, personajes y ritmos sencillos.</w:t>
            </w:r>
          </w:p>
          <w:p w14:paraId="3A12F11C" w14:textId="5B2965B6" w:rsidR="00F92246" w:rsidRPr="008D30A4" w:rsidRDefault="00B67CE9" w:rsidP="00B67CE9">
            <w:pPr>
              <w:pStyle w:val="Prrafodelista"/>
              <w:numPr>
                <w:ilvl w:val="0"/>
                <w:numId w:val="2"/>
              </w:numPr>
              <w:jc w:val="both"/>
              <w:rPr>
                <w:rFonts w:asciiTheme="majorHAnsi" w:eastAsia="Times New Roman" w:hAnsiTheme="majorHAnsi" w:cs="MV Boli"/>
                <w:color w:val="000000" w:themeColor="text1"/>
                <w:sz w:val="18"/>
                <w:szCs w:val="18"/>
              </w:rPr>
            </w:pPr>
            <w:r w:rsidRPr="008D30A4">
              <w:rPr>
                <w:rFonts w:asciiTheme="majorHAnsi" w:hAnsiTheme="majorHAnsi" w:cs="Arial"/>
                <w:color w:val="000000" w:themeColor="text1"/>
                <w:sz w:val="18"/>
                <w:szCs w:val="18"/>
              </w:rPr>
              <w:t>Se orienta en un espacio y tiempo determinados a través de las nociones “arriba- abajo”, “dentro-fuera”, “cerca-lejos”, con relación a sí mismo y de acuerdo a sus intereses y necesidades.</w:t>
            </w:r>
          </w:p>
        </w:tc>
        <w:tc>
          <w:tcPr>
            <w:tcW w:w="3685" w:type="dxa"/>
            <w:vMerge w:val="restart"/>
          </w:tcPr>
          <w:p w14:paraId="6806D338" w14:textId="77777777" w:rsidR="00583B15" w:rsidRPr="00CE57D1" w:rsidRDefault="00583B15" w:rsidP="00583B15">
            <w:pPr>
              <w:rPr>
                <w:rFonts w:asciiTheme="majorHAnsi" w:hAnsiTheme="majorHAnsi" w:cs="Arial"/>
                <w:color w:val="000000" w:themeColor="text1"/>
                <w:sz w:val="18"/>
                <w:szCs w:val="18"/>
              </w:rPr>
            </w:pPr>
            <w:r w:rsidRPr="00CE57D1">
              <w:rPr>
                <w:rFonts w:asciiTheme="majorHAnsi" w:hAnsiTheme="majorHAnsi" w:cs="Arial"/>
                <w:b/>
                <w:color w:val="000000" w:themeColor="text1"/>
                <w:sz w:val="18"/>
                <w:szCs w:val="18"/>
              </w:rPr>
              <w:t>Asume roles y representa personajes</w:t>
            </w:r>
            <w:r w:rsidRPr="00CE57D1">
              <w:rPr>
                <w:rFonts w:asciiTheme="majorHAnsi" w:hAnsiTheme="majorHAnsi" w:cs="Arial"/>
                <w:color w:val="000000" w:themeColor="text1"/>
                <w:sz w:val="18"/>
                <w:szCs w:val="18"/>
              </w:rPr>
              <w:t xml:space="preserve"> al realizar actividades lúdicas donde se orienta espacialmente,</w:t>
            </w:r>
            <w:r>
              <w:rPr>
                <w:rFonts w:asciiTheme="majorHAnsi" w:hAnsiTheme="majorHAnsi" w:cs="Arial"/>
                <w:color w:val="000000" w:themeColor="text1"/>
                <w:sz w:val="18"/>
                <w:szCs w:val="18"/>
              </w:rPr>
              <w:t xml:space="preserve"> cumple funciones y</w:t>
            </w:r>
            <w:r w:rsidRPr="00CE57D1">
              <w:rPr>
                <w:rFonts w:asciiTheme="majorHAnsi" w:hAnsiTheme="majorHAnsi" w:cs="Arial"/>
                <w:color w:val="000000" w:themeColor="text1"/>
                <w:sz w:val="18"/>
                <w:szCs w:val="18"/>
              </w:rPr>
              <w:t xml:space="preserve"> disfruta de la compañía de sus </w:t>
            </w:r>
            <w:r>
              <w:rPr>
                <w:rFonts w:asciiTheme="majorHAnsi" w:hAnsiTheme="majorHAnsi" w:cs="Arial"/>
                <w:color w:val="000000" w:themeColor="text1"/>
                <w:sz w:val="18"/>
                <w:szCs w:val="18"/>
              </w:rPr>
              <w:t>compañeros sintiéndose</w:t>
            </w:r>
            <w:r w:rsidRPr="00CE57D1">
              <w:rPr>
                <w:rFonts w:asciiTheme="majorHAnsi" w:hAnsiTheme="majorHAnsi" w:cs="Arial"/>
                <w:color w:val="000000" w:themeColor="text1"/>
                <w:sz w:val="18"/>
                <w:szCs w:val="18"/>
              </w:rPr>
              <w:t xml:space="preserve"> parte del grupo.</w:t>
            </w:r>
          </w:p>
          <w:p w14:paraId="3AC6BF9F" w14:textId="68E1F5D1" w:rsidR="00D17B84" w:rsidRPr="008D30A4" w:rsidRDefault="00D17B84" w:rsidP="00D17B84">
            <w:pPr>
              <w:tabs>
                <w:tab w:val="center" w:pos="4252"/>
                <w:tab w:val="right" w:pos="8504"/>
              </w:tabs>
              <w:rPr>
                <w:rFonts w:asciiTheme="majorHAnsi" w:hAnsiTheme="majorHAnsi" w:cs="Arial"/>
                <w:sz w:val="18"/>
                <w:szCs w:val="18"/>
              </w:rPr>
            </w:pPr>
            <w:bookmarkStart w:id="0" w:name="_GoBack"/>
            <w:bookmarkEnd w:id="0"/>
          </w:p>
        </w:tc>
        <w:tc>
          <w:tcPr>
            <w:tcW w:w="1559" w:type="dxa"/>
            <w:vMerge w:val="restart"/>
          </w:tcPr>
          <w:p w14:paraId="75B216E4" w14:textId="77777777" w:rsidR="00F92246" w:rsidRPr="008D30A4" w:rsidRDefault="00F92246" w:rsidP="000E7AB4">
            <w:pPr>
              <w:rPr>
                <w:rFonts w:asciiTheme="majorHAnsi" w:hAnsiTheme="majorHAnsi" w:cs="Arial"/>
                <w:color w:val="FF0000"/>
                <w:sz w:val="18"/>
                <w:szCs w:val="18"/>
                <w:shd w:val="clear" w:color="auto" w:fill="FFFFFF"/>
              </w:rPr>
            </w:pPr>
            <w:r w:rsidRPr="008D30A4">
              <w:rPr>
                <w:rFonts w:asciiTheme="majorHAnsi" w:hAnsiTheme="majorHAnsi"/>
                <w:sz w:val="18"/>
                <w:szCs w:val="18"/>
              </w:rPr>
              <w:t>Rúbrica de evaluación</w:t>
            </w:r>
          </w:p>
        </w:tc>
      </w:tr>
      <w:tr w:rsidR="00F92246" w:rsidRPr="008D30A4" w14:paraId="2E4851A7" w14:textId="77777777" w:rsidTr="00B67CE9">
        <w:trPr>
          <w:trHeight w:val="956"/>
        </w:trPr>
        <w:tc>
          <w:tcPr>
            <w:tcW w:w="3544" w:type="dxa"/>
            <w:tcBorders>
              <w:bottom w:val="single" w:sz="4" w:space="0" w:color="auto"/>
            </w:tcBorders>
          </w:tcPr>
          <w:p w14:paraId="48E606C1" w14:textId="77777777" w:rsidR="00F92246" w:rsidRPr="008D30A4" w:rsidRDefault="00F92246" w:rsidP="008C3F05">
            <w:pPr>
              <w:rPr>
                <w:rFonts w:asciiTheme="majorHAnsi" w:eastAsia="Times New Roman" w:hAnsiTheme="majorHAnsi" w:cs="Arial"/>
                <w:b/>
                <w:color w:val="000000" w:themeColor="text1"/>
                <w:sz w:val="18"/>
                <w:szCs w:val="18"/>
              </w:rPr>
            </w:pPr>
            <w:r w:rsidRPr="008D30A4">
              <w:rPr>
                <w:rFonts w:asciiTheme="majorHAnsi" w:eastAsia="Times New Roman" w:hAnsiTheme="majorHAnsi" w:cs="Arial"/>
                <w:b/>
                <w:color w:val="000000" w:themeColor="text1"/>
                <w:sz w:val="18"/>
                <w:szCs w:val="18"/>
              </w:rPr>
              <w:t>Interactúa a través de sus habilidades sociomotrices</w:t>
            </w:r>
          </w:p>
          <w:p w14:paraId="34F55134" w14:textId="6000D64E" w:rsidR="00F92246" w:rsidRPr="008D30A4" w:rsidRDefault="00F92246" w:rsidP="00B67CE9">
            <w:pPr>
              <w:pStyle w:val="Prrafodelista"/>
              <w:numPr>
                <w:ilvl w:val="0"/>
                <w:numId w:val="8"/>
              </w:numPr>
              <w:rPr>
                <w:rFonts w:asciiTheme="majorHAnsi" w:eastAsia="Times New Roman" w:hAnsiTheme="majorHAnsi" w:cs="Arial"/>
                <w:color w:val="000000" w:themeColor="text1"/>
                <w:sz w:val="18"/>
                <w:szCs w:val="18"/>
              </w:rPr>
            </w:pPr>
            <w:r w:rsidRPr="008D30A4">
              <w:rPr>
                <w:rFonts w:asciiTheme="majorHAnsi" w:eastAsia="Times New Roman" w:hAnsiTheme="majorHAnsi" w:cs="Arial"/>
                <w:color w:val="000000" w:themeColor="text1"/>
                <w:sz w:val="18"/>
                <w:szCs w:val="18"/>
              </w:rPr>
              <w:t>Se relaciona utilizando sus habilidades sociomotrices</w:t>
            </w:r>
          </w:p>
        </w:tc>
        <w:tc>
          <w:tcPr>
            <w:tcW w:w="6521" w:type="dxa"/>
            <w:tcBorders>
              <w:bottom w:val="single" w:sz="4" w:space="0" w:color="auto"/>
            </w:tcBorders>
          </w:tcPr>
          <w:p w14:paraId="1FC68300" w14:textId="2E2F350F" w:rsidR="00F92246" w:rsidRPr="008D30A4" w:rsidRDefault="00B67CE9" w:rsidP="008C3F05">
            <w:pPr>
              <w:pStyle w:val="Prrafodelista"/>
              <w:numPr>
                <w:ilvl w:val="0"/>
                <w:numId w:val="2"/>
              </w:numPr>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Asume roles y funciones de manera individual y dentro de un grupo; interactúa de forma espontánea en actividades lúdicas y disfruta de la compañía de sus pares</w:t>
            </w:r>
            <w:r w:rsidR="008D30A4" w:rsidRPr="008D30A4">
              <w:rPr>
                <w:rFonts w:asciiTheme="majorHAnsi" w:hAnsiTheme="majorHAnsi" w:cs="Arial"/>
                <w:color w:val="000000" w:themeColor="text1"/>
                <w:sz w:val="18"/>
                <w:szCs w:val="18"/>
              </w:rPr>
              <w:t xml:space="preserve"> para sentirse parte del grupo</w:t>
            </w:r>
            <w:r w:rsidRPr="008D30A4">
              <w:rPr>
                <w:rFonts w:asciiTheme="majorHAnsi" w:hAnsiTheme="majorHAnsi" w:cs="Arial"/>
                <w:color w:val="000000" w:themeColor="text1"/>
                <w:sz w:val="18"/>
                <w:szCs w:val="18"/>
              </w:rPr>
              <w:t>.</w:t>
            </w:r>
          </w:p>
        </w:tc>
        <w:tc>
          <w:tcPr>
            <w:tcW w:w="3685" w:type="dxa"/>
            <w:vMerge/>
          </w:tcPr>
          <w:p w14:paraId="1D9C5365" w14:textId="77777777" w:rsidR="00F92246" w:rsidRPr="008D30A4" w:rsidRDefault="00F92246" w:rsidP="000E7AB4">
            <w:pPr>
              <w:rPr>
                <w:rFonts w:asciiTheme="majorHAnsi" w:hAnsiTheme="majorHAnsi" w:cs="Arial"/>
                <w:sz w:val="18"/>
                <w:szCs w:val="18"/>
                <w:shd w:val="clear" w:color="auto" w:fill="FFFFFF"/>
              </w:rPr>
            </w:pPr>
          </w:p>
        </w:tc>
        <w:tc>
          <w:tcPr>
            <w:tcW w:w="1559" w:type="dxa"/>
            <w:vMerge/>
          </w:tcPr>
          <w:p w14:paraId="11380C9B" w14:textId="77777777" w:rsidR="00F92246" w:rsidRPr="008D30A4" w:rsidRDefault="00F92246" w:rsidP="000E7AB4">
            <w:pPr>
              <w:rPr>
                <w:rFonts w:asciiTheme="majorHAnsi" w:hAnsiTheme="majorHAnsi"/>
                <w:sz w:val="18"/>
                <w:szCs w:val="18"/>
              </w:rPr>
            </w:pPr>
          </w:p>
        </w:tc>
      </w:tr>
      <w:tr w:rsidR="00F92246" w:rsidRPr="008D30A4" w14:paraId="69C55D17"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481D" w14:textId="77777777" w:rsidR="00F92246" w:rsidRPr="008D30A4" w:rsidRDefault="00F92246" w:rsidP="008C3F05">
            <w:pPr>
              <w:rPr>
                <w:rFonts w:asciiTheme="majorHAnsi" w:eastAsia="Times New Roman" w:hAnsiTheme="majorHAnsi" w:cs="Arial"/>
                <w:b/>
                <w:color w:val="000000" w:themeColor="text1"/>
                <w:sz w:val="18"/>
                <w:szCs w:val="18"/>
              </w:rPr>
            </w:pPr>
            <w:r w:rsidRPr="008D30A4">
              <w:rPr>
                <w:rFonts w:asciiTheme="majorHAnsi" w:eastAsia="Times New Roman" w:hAnsiTheme="majorHAnsi" w:cs="Arial"/>
                <w:b/>
                <w:color w:val="000000" w:themeColor="text1"/>
                <w:sz w:val="18"/>
                <w:szCs w:val="18"/>
              </w:rPr>
              <w:t>Gestiona su aprendizaje de manera autónoma</w:t>
            </w:r>
          </w:p>
          <w:p w14:paraId="3FE84F36" w14:textId="77777777" w:rsidR="00F92246" w:rsidRPr="008D30A4" w:rsidRDefault="00F92246" w:rsidP="008C3F05">
            <w:pPr>
              <w:pStyle w:val="Prrafodelista"/>
              <w:numPr>
                <w:ilvl w:val="0"/>
                <w:numId w:val="8"/>
              </w:numPr>
              <w:rPr>
                <w:rFonts w:asciiTheme="majorHAnsi" w:hAnsiTheme="majorHAnsi" w:cs="Arial"/>
                <w:sz w:val="18"/>
                <w:szCs w:val="18"/>
              </w:rPr>
            </w:pPr>
            <w:r w:rsidRPr="008D30A4">
              <w:rPr>
                <w:rFonts w:asciiTheme="majorHAnsi" w:eastAsia="Times New Roman" w:hAnsiTheme="majorHAnsi" w:cs="Arial"/>
                <w:color w:val="000000" w:themeColor="text1"/>
                <w:sz w:val="18"/>
                <w:szCs w:val="18"/>
              </w:rPr>
              <w:t>Organiza acciones estratégicas para alcanzar sus metas de aprendizaje.</w:t>
            </w:r>
          </w:p>
        </w:tc>
        <w:tc>
          <w:tcPr>
            <w:tcW w:w="6521" w:type="dxa"/>
            <w:tcBorders>
              <w:top w:val="single" w:sz="4" w:space="0" w:color="auto"/>
              <w:left w:val="single" w:sz="4" w:space="0" w:color="auto"/>
              <w:bottom w:val="single" w:sz="4" w:space="0" w:color="auto"/>
            </w:tcBorders>
            <w:shd w:val="clear" w:color="auto" w:fill="FFFFFF" w:themeFill="background1"/>
          </w:tcPr>
          <w:p w14:paraId="4E3399D1" w14:textId="77777777" w:rsidR="00F92246" w:rsidRPr="008D30A4" w:rsidRDefault="00F92246" w:rsidP="008C3F05">
            <w:pPr>
              <w:pStyle w:val="Prrafodelista"/>
              <w:numPr>
                <w:ilvl w:val="0"/>
                <w:numId w:val="2"/>
              </w:numPr>
              <w:jc w:val="both"/>
              <w:rPr>
                <w:rFonts w:asciiTheme="majorHAnsi" w:hAnsiTheme="majorHAnsi" w:cs="Arial"/>
                <w:b/>
                <w:sz w:val="18"/>
                <w:szCs w:val="18"/>
              </w:rPr>
            </w:pPr>
            <w:r w:rsidRPr="008D30A4">
              <w:rPr>
                <w:rFonts w:asciiTheme="majorHAnsi" w:hAnsiTheme="majorHAnsi" w:cs="Arial"/>
                <w:color w:val="000000" w:themeColor="text1"/>
                <w:sz w:val="18"/>
                <w:szCs w:val="18"/>
              </w:rPr>
              <w:t>Propone al menos una estrategia para realizar la tarea y explica cómo se organizará para lograr las metas.</w:t>
            </w:r>
          </w:p>
        </w:tc>
        <w:tc>
          <w:tcPr>
            <w:tcW w:w="3685" w:type="dxa"/>
            <w:vMerge/>
            <w:tcBorders>
              <w:bottom w:val="single" w:sz="4" w:space="0" w:color="auto"/>
            </w:tcBorders>
            <w:shd w:val="clear" w:color="auto" w:fill="FFFFFF" w:themeFill="background1"/>
          </w:tcPr>
          <w:p w14:paraId="2CA0C08B" w14:textId="77777777" w:rsidR="00F92246" w:rsidRPr="008D30A4" w:rsidRDefault="00F92246" w:rsidP="000E7AB4">
            <w:pPr>
              <w:rPr>
                <w:rFonts w:asciiTheme="majorHAnsi" w:hAnsiTheme="majorHAnsi" w:cs="Arial"/>
                <w:b/>
                <w:color w:val="FF0000"/>
                <w:sz w:val="18"/>
                <w:szCs w:val="18"/>
                <w:lang w:val="es-ES"/>
              </w:rPr>
            </w:pPr>
          </w:p>
        </w:tc>
        <w:tc>
          <w:tcPr>
            <w:tcW w:w="1559" w:type="dxa"/>
            <w:vMerge/>
          </w:tcPr>
          <w:p w14:paraId="2E075144" w14:textId="77777777" w:rsidR="00F92246" w:rsidRPr="008D30A4" w:rsidRDefault="00F92246" w:rsidP="000E7AB4">
            <w:pPr>
              <w:rPr>
                <w:rFonts w:asciiTheme="majorHAnsi" w:hAnsiTheme="majorHAnsi" w:cs="Arial"/>
                <w:color w:val="FF0000"/>
                <w:sz w:val="18"/>
                <w:szCs w:val="18"/>
                <w:shd w:val="clear" w:color="auto" w:fill="FFFFFF"/>
              </w:rPr>
            </w:pPr>
          </w:p>
        </w:tc>
      </w:tr>
      <w:tr w:rsidR="0014143C" w:rsidRPr="008D30A4" w14:paraId="2BC391BD" w14:textId="77777777" w:rsidTr="000E7AB4">
        <w:trPr>
          <w:trHeight w:val="291"/>
        </w:trPr>
        <w:tc>
          <w:tcPr>
            <w:tcW w:w="3544" w:type="dxa"/>
            <w:shd w:val="clear" w:color="auto" w:fill="F2F2F2" w:themeFill="background1" w:themeFillShade="F2"/>
          </w:tcPr>
          <w:p w14:paraId="53912ED2" w14:textId="77777777" w:rsidR="0014143C" w:rsidRPr="008D30A4" w:rsidRDefault="0014143C" w:rsidP="000E7AB4">
            <w:pPr>
              <w:jc w:val="center"/>
              <w:rPr>
                <w:rFonts w:asciiTheme="majorHAnsi" w:eastAsia="Times New Roman" w:hAnsiTheme="majorHAnsi" w:cstheme="minorHAnsi"/>
                <w:b/>
                <w:color w:val="000000" w:themeColor="text1"/>
                <w:sz w:val="18"/>
                <w:szCs w:val="18"/>
              </w:rPr>
            </w:pPr>
            <w:r w:rsidRPr="008D30A4">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14143C" w:rsidRPr="008D30A4" w:rsidRDefault="0014143C" w:rsidP="000E7AB4">
            <w:pPr>
              <w:jc w:val="center"/>
              <w:rPr>
                <w:rFonts w:asciiTheme="majorHAnsi" w:hAnsiTheme="majorHAnsi" w:cs="Arial"/>
                <w:b/>
                <w:color w:val="212121"/>
                <w:sz w:val="18"/>
                <w:szCs w:val="18"/>
                <w:shd w:val="clear" w:color="auto" w:fill="FFFFFF"/>
              </w:rPr>
            </w:pPr>
            <w:r w:rsidRPr="008D30A4">
              <w:rPr>
                <w:rFonts w:asciiTheme="majorHAnsi" w:eastAsia="Times New Roman" w:hAnsiTheme="majorHAnsi" w:cstheme="minorHAnsi"/>
                <w:b/>
                <w:color w:val="000000" w:themeColor="text1"/>
                <w:sz w:val="18"/>
                <w:szCs w:val="18"/>
              </w:rPr>
              <w:t>Actitudes o acciones observables</w:t>
            </w:r>
          </w:p>
        </w:tc>
      </w:tr>
      <w:tr w:rsidR="0014143C" w:rsidRPr="008D30A4" w14:paraId="5C525C35" w14:textId="77777777" w:rsidTr="000E7AB4">
        <w:trPr>
          <w:trHeight w:val="409"/>
        </w:trPr>
        <w:tc>
          <w:tcPr>
            <w:tcW w:w="3544" w:type="dxa"/>
          </w:tcPr>
          <w:p w14:paraId="08BADAED" w14:textId="11E1DF73" w:rsidR="0014143C" w:rsidRPr="008D30A4" w:rsidRDefault="0014143C" w:rsidP="00E13FEC">
            <w:pPr>
              <w:autoSpaceDE w:val="0"/>
              <w:autoSpaceDN w:val="0"/>
              <w:adjustRightInd w:val="0"/>
              <w:spacing w:line="276" w:lineRule="auto"/>
              <w:contextualSpacing/>
              <w:rPr>
                <w:rFonts w:asciiTheme="majorHAnsi" w:hAnsiTheme="majorHAnsi" w:cs="Calibri"/>
                <w:color w:val="000000" w:themeColor="text1"/>
                <w:sz w:val="18"/>
                <w:szCs w:val="18"/>
              </w:rPr>
            </w:pPr>
            <w:r w:rsidRPr="008D30A4">
              <w:rPr>
                <w:rFonts w:asciiTheme="majorHAnsi" w:hAnsiTheme="majorHAnsi" w:cs="Calibri"/>
                <w:color w:val="000000" w:themeColor="text1"/>
                <w:sz w:val="18"/>
                <w:szCs w:val="18"/>
              </w:rPr>
              <w:t xml:space="preserve">Enfoque </w:t>
            </w:r>
            <w:r w:rsidR="008D30A4" w:rsidRPr="008D30A4">
              <w:rPr>
                <w:rFonts w:asciiTheme="majorHAnsi" w:hAnsiTheme="majorHAnsi" w:cs="Calibri"/>
                <w:color w:val="000000" w:themeColor="text1"/>
                <w:sz w:val="18"/>
                <w:szCs w:val="18"/>
              </w:rPr>
              <w:t xml:space="preserve">de igualdad de </w:t>
            </w:r>
            <w:r w:rsidR="00E13FEC">
              <w:rPr>
                <w:rFonts w:asciiTheme="majorHAnsi" w:hAnsiTheme="majorHAnsi" w:cs="Calibri"/>
                <w:color w:val="000000" w:themeColor="text1"/>
                <w:sz w:val="18"/>
                <w:szCs w:val="18"/>
              </w:rPr>
              <w:t>género</w:t>
            </w:r>
          </w:p>
        </w:tc>
        <w:tc>
          <w:tcPr>
            <w:tcW w:w="11765" w:type="dxa"/>
            <w:gridSpan w:val="3"/>
          </w:tcPr>
          <w:p w14:paraId="7EE96EF3" w14:textId="592262AD" w:rsidR="0014143C" w:rsidRPr="008D30A4" w:rsidRDefault="0014143C" w:rsidP="008D30A4">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8D30A4">
              <w:rPr>
                <w:rFonts w:asciiTheme="majorHAnsi" w:hAnsiTheme="majorHAnsi"/>
                <w:color w:val="000000" w:themeColor="text1"/>
                <w:sz w:val="18"/>
                <w:szCs w:val="18"/>
                <w:lang w:val="es-ES"/>
              </w:rPr>
              <w:t xml:space="preserve">Docentes y estudiantes </w:t>
            </w:r>
            <w:r w:rsidR="008D30A4" w:rsidRPr="008D30A4">
              <w:rPr>
                <w:rFonts w:asciiTheme="majorHAnsi" w:hAnsiTheme="majorHAnsi" w:cs="Arial"/>
                <w:sz w:val="18"/>
                <w:szCs w:val="18"/>
              </w:rPr>
              <w:t>tienen las mismas responsabilidades en el traslado de materiales y el cuidado de los espacios educativos.</w:t>
            </w:r>
          </w:p>
        </w:tc>
      </w:tr>
      <w:tr w:rsidR="0014143C" w:rsidRPr="008D30A4" w14:paraId="69192E39" w14:textId="77777777" w:rsidTr="000E7AB4">
        <w:trPr>
          <w:trHeight w:val="409"/>
        </w:trPr>
        <w:tc>
          <w:tcPr>
            <w:tcW w:w="3544" w:type="dxa"/>
          </w:tcPr>
          <w:p w14:paraId="5EA847E0" w14:textId="3D4B57BE" w:rsidR="0014143C" w:rsidRPr="008D30A4" w:rsidRDefault="0014143C" w:rsidP="004905F2">
            <w:pPr>
              <w:rPr>
                <w:rFonts w:asciiTheme="majorHAnsi" w:hAnsiTheme="majorHAnsi"/>
                <w:color w:val="000000" w:themeColor="text1"/>
                <w:sz w:val="18"/>
                <w:szCs w:val="18"/>
              </w:rPr>
            </w:pPr>
            <w:r w:rsidRPr="008D30A4">
              <w:rPr>
                <w:rFonts w:asciiTheme="majorHAnsi" w:hAnsiTheme="majorHAnsi"/>
                <w:color w:val="000000" w:themeColor="text1"/>
                <w:sz w:val="18"/>
                <w:szCs w:val="18"/>
              </w:rPr>
              <w:t xml:space="preserve">Enfoque de </w:t>
            </w:r>
            <w:r w:rsidR="004905F2">
              <w:rPr>
                <w:rFonts w:asciiTheme="majorHAnsi" w:hAnsiTheme="majorHAnsi"/>
                <w:color w:val="000000" w:themeColor="text1"/>
                <w:sz w:val="18"/>
                <w:szCs w:val="18"/>
              </w:rPr>
              <w:t>d</w:t>
            </w:r>
            <w:r w:rsidRPr="008D30A4">
              <w:rPr>
                <w:rFonts w:asciiTheme="majorHAnsi" w:hAnsiTheme="majorHAnsi"/>
                <w:color w:val="000000" w:themeColor="text1"/>
                <w:sz w:val="18"/>
                <w:szCs w:val="18"/>
              </w:rPr>
              <w:t>erechos</w:t>
            </w:r>
          </w:p>
        </w:tc>
        <w:tc>
          <w:tcPr>
            <w:tcW w:w="11765" w:type="dxa"/>
            <w:gridSpan w:val="3"/>
          </w:tcPr>
          <w:p w14:paraId="78DA486B" w14:textId="1A9EA144" w:rsidR="0014143C" w:rsidRPr="008D30A4" w:rsidRDefault="0014143C" w:rsidP="00293386">
            <w:pPr>
              <w:pStyle w:val="Prrafodelista"/>
              <w:numPr>
                <w:ilvl w:val="0"/>
                <w:numId w:val="1"/>
              </w:numPr>
              <w:autoSpaceDE w:val="0"/>
              <w:autoSpaceDN w:val="0"/>
              <w:adjustRightInd w:val="0"/>
              <w:spacing w:line="276" w:lineRule="auto"/>
              <w:jc w:val="both"/>
              <w:rPr>
                <w:rFonts w:asciiTheme="majorHAnsi" w:hAnsiTheme="majorHAnsi"/>
                <w:color w:val="000000" w:themeColor="text1"/>
                <w:sz w:val="18"/>
                <w:szCs w:val="18"/>
              </w:rPr>
            </w:pPr>
            <w:r w:rsidRPr="008D30A4">
              <w:rPr>
                <w:rFonts w:asciiTheme="majorHAnsi" w:hAnsiTheme="majorHAnsi" w:cs="Arial"/>
                <w:color w:val="000000" w:themeColor="text1"/>
                <w:sz w:val="18"/>
                <w:szCs w:val="18"/>
              </w:rPr>
              <w:t xml:space="preserve">Docentes y estudiantes muestran disposición para conversar con sus </w:t>
            </w:r>
            <w:r w:rsidR="00D52140" w:rsidRPr="008D30A4">
              <w:rPr>
                <w:rFonts w:asciiTheme="majorHAnsi" w:hAnsiTheme="majorHAnsi" w:cs="Arial"/>
                <w:color w:val="000000" w:themeColor="text1"/>
                <w:sz w:val="18"/>
                <w:szCs w:val="18"/>
              </w:rPr>
              <w:t>pares</w:t>
            </w:r>
            <w:r w:rsidRPr="008D30A4">
              <w:rPr>
                <w:rFonts w:asciiTheme="majorHAnsi" w:hAnsiTheme="majorHAnsi" w:cs="Arial"/>
                <w:color w:val="000000" w:themeColor="text1"/>
                <w:sz w:val="18"/>
                <w:szCs w:val="18"/>
              </w:rPr>
              <w:t xml:space="preserve">; intercambian ideas o afectos para </w:t>
            </w:r>
            <w:r w:rsidR="00293386" w:rsidRPr="008D30A4">
              <w:rPr>
                <w:rFonts w:asciiTheme="majorHAnsi" w:hAnsiTheme="majorHAnsi" w:cs="Arial"/>
                <w:color w:val="000000" w:themeColor="text1"/>
                <w:sz w:val="18"/>
                <w:szCs w:val="18"/>
              </w:rPr>
              <w:t>jugar juntos</w:t>
            </w:r>
            <w:r w:rsidRPr="008D30A4">
              <w:rPr>
                <w:rFonts w:asciiTheme="majorHAnsi" w:hAnsiTheme="majorHAnsi" w:cs="Arial"/>
                <w:color w:val="000000" w:themeColor="text1"/>
                <w:sz w:val="18"/>
                <w:szCs w:val="18"/>
              </w:rPr>
              <w:t>.</w:t>
            </w:r>
          </w:p>
        </w:tc>
      </w:tr>
      <w:tr w:rsidR="00D52140" w:rsidRPr="008D30A4" w14:paraId="4082936A" w14:textId="77777777" w:rsidTr="000E7AB4">
        <w:trPr>
          <w:trHeight w:val="409"/>
        </w:trPr>
        <w:tc>
          <w:tcPr>
            <w:tcW w:w="3544" w:type="dxa"/>
          </w:tcPr>
          <w:p w14:paraId="4AF6BA06" w14:textId="598EB3B9" w:rsidR="00D52140" w:rsidRPr="008D30A4" w:rsidRDefault="004905F2" w:rsidP="00D52140">
            <w:pPr>
              <w:rPr>
                <w:rFonts w:asciiTheme="majorHAnsi" w:hAnsiTheme="majorHAnsi"/>
                <w:color w:val="000000" w:themeColor="text1"/>
                <w:sz w:val="18"/>
                <w:szCs w:val="18"/>
              </w:rPr>
            </w:pPr>
            <w:r>
              <w:rPr>
                <w:rFonts w:asciiTheme="majorHAnsi" w:hAnsiTheme="majorHAnsi"/>
                <w:color w:val="000000" w:themeColor="text1"/>
                <w:sz w:val="18"/>
                <w:szCs w:val="18"/>
              </w:rPr>
              <w:t>Enfoque i</w:t>
            </w:r>
            <w:r w:rsidR="00D52140" w:rsidRPr="008D30A4">
              <w:rPr>
                <w:rFonts w:asciiTheme="majorHAnsi" w:hAnsiTheme="majorHAnsi"/>
                <w:color w:val="000000" w:themeColor="text1"/>
                <w:sz w:val="18"/>
                <w:szCs w:val="18"/>
              </w:rPr>
              <w:t>nclusivo o de atención a la diversidad</w:t>
            </w:r>
          </w:p>
        </w:tc>
        <w:tc>
          <w:tcPr>
            <w:tcW w:w="11765" w:type="dxa"/>
            <w:gridSpan w:val="3"/>
          </w:tcPr>
          <w:p w14:paraId="764B4427" w14:textId="43E5D3EC" w:rsidR="00D52140" w:rsidRPr="008D30A4" w:rsidRDefault="00D52140" w:rsidP="00D52140">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Docentes y estudiantes muestran respeto</w:t>
            </w:r>
            <w:r w:rsidR="000D7857" w:rsidRPr="008D30A4">
              <w:rPr>
                <w:rFonts w:asciiTheme="majorHAnsi" w:hAnsiTheme="majorHAnsi" w:cs="Arial"/>
                <w:color w:val="000000" w:themeColor="text1"/>
                <w:sz w:val="18"/>
                <w:szCs w:val="18"/>
              </w:rPr>
              <w:t xml:space="preserve"> entre todos y cada uno de ellos, al llamarse por su nombre para planificar y ejecutar sus actividades.</w:t>
            </w:r>
          </w:p>
        </w:tc>
      </w:tr>
    </w:tbl>
    <w:p w14:paraId="060F3C91" w14:textId="77777777" w:rsidR="0014143C" w:rsidRPr="008D30A4" w:rsidRDefault="0014143C" w:rsidP="0014143C">
      <w:pPr>
        <w:rPr>
          <w:rFonts w:asciiTheme="majorHAnsi" w:hAnsiTheme="majorHAnsi"/>
          <w:b/>
          <w:sz w:val="18"/>
          <w:szCs w:val="18"/>
        </w:rPr>
      </w:pPr>
    </w:p>
    <w:p w14:paraId="119343D2" w14:textId="77777777" w:rsidR="0014143C" w:rsidRPr="008D30A4" w:rsidRDefault="0014143C" w:rsidP="0014143C">
      <w:pPr>
        <w:spacing w:after="0"/>
        <w:ind w:left="284" w:hanging="284"/>
        <w:rPr>
          <w:rFonts w:asciiTheme="majorHAnsi" w:hAnsiTheme="majorHAnsi" w:cs="Calibri"/>
          <w:sz w:val="18"/>
          <w:szCs w:val="18"/>
        </w:rPr>
      </w:pPr>
      <w:r w:rsidRPr="008D30A4">
        <w:rPr>
          <w:rFonts w:asciiTheme="majorHAnsi" w:hAnsiTheme="majorHAnsi"/>
          <w:b/>
          <w:sz w:val="18"/>
          <w:szCs w:val="18"/>
        </w:rPr>
        <w:t xml:space="preserve">2. SITUACIÓN SIGNIFICATIVA </w:t>
      </w:r>
    </w:p>
    <w:p w14:paraId="2E1F6D53" w14:textId="5291A549" w:rsidR="008D30A4" w:rsidRPr="008D30A4" w:rsidRDefault="008D30A4" w:rsidP="008D30A4">
      <w:pPr>
        <w:autoSpaceDE w:val="0"/>
        <w:autoSpaceDN w:val="0"/>
        <w:adjustRightInd w:val="0"/>
        <w:jc w:val="both"/>
        <w:rPr>
          <w:rFonts w:asciiTheme="majorHAnsi" w:hAnsiTheme="majorHAnsi" w:cs="Arial"/>
          <w:sz w:val="18"/>
          <w:szCs w:val="18"/>
        </w:rPr>
      </w:pPr>
      <w:r w:rsidRPr="008D30A4">
        <w:rPr>
          <w:rFonts w:asciiTheme="majorHAnsi" w:hAnsiTheme="majorHAnsi" w:cs="Arial"/>
          <w:sz w:val="18"/>
          <w:szCs w:val="18"/>
        </w:rPr>
        <w:t>Las niñas y los niños del primer grado se encuentran en un proceso de transición entre el nivel inicial y primaria. Esto significa para nuestros pequeños estudiantes, llegar a otra escuela, tener un nuevo docente y conocer nuevas y nuevos compañeros. Para que este tránsito sea positivo, es necesario que el estudiante realice actividades lúdicas que le permitan conocerse y sentirse acogido por todos, además, conocer los espacios donde van a interactuar constantemente en sus experiencias de aprendizaje. Los estudiantes esperan que los llamen por sus nombres, que jueguen con ellos, que se acerquen a preguntarles cómo están y cómo se sienten. Estas acciones son relevantes y necesarias para sentar las bases de la construcción de un vínculo afectivo entre pares y con sus docentes, para una progresiva y posterior organización de actividades.</w:t>
      </w:r>
    </w:p>
    <w:p w14:paraId="599D8B28" w14:textId="6CF202F2" w:rsidR="0014143C" w:rsidRPr="008D30A4" w:rsidRDefault="008D30A4" w:rsidP="008D30A4">
      <w:pPr>
        <w:autoSpaceDE w:val="0"/>
        <w:autoSpaceDN w:val="0"/>
        <w:adjustRightInd w:val="0"/>
        <w:spacing w:after="200"/>
        <w:contextualSpacing/>
        <w:rPr>
          <w:rFonts w:asciiTheme="majorHAnsi" w:hAnsiTheme="majorHAnsi"/>
          <w:sz w:val="18"/>
          <w:szCs w:val="18"/>
        </w:rPr>
        <w:sectPr w:rsidR="0014143C" w:rsidRPr="008D30A4" w:rsidSect="000E7AB4">
          <w:headerReference w:type="default" r:id="rId7"/>
          <w:footerReference w:type="default" r:id="rId8"/>
          <w:pgSz w:w="16838" w:h="11906" w:orient="landscape"/>
          <w:pgMar w:top="720" w:right="720" w:bottom="720" w:left="720" w:header="709" w:footer="709" w:gutter="0"/>
          <w:cols w:space="708"/>
          <w:docGrid w:linePitch="360"/>
        </w:sectPr>
      </w:pPr>
      <w:r w:rsidRPr="008D30A4">
        <w:rPr>
          <w:rFonts w:asciiTheme="majorHAnsi" w:hAnsiTheme="majorHAnsi" w:cs="Arial"/>
          <w:sz w:val="18"/>
          <w:szCs w:val="18"/>
          <w:lang w:val="es-MX"/>
        </w:rPr>
        <w:t xml:space="preserve">En razón de lo expuesto, en esta unidad se les presenta el siguiente reto: </w:t>
      </w:r>
      <w:r w:rsidRPr="00672D5A">
        <w:rPr>
          <w:rFonts w:asciiTheme="majorHAnsi" w:hAnsiTheme="majorHAnsi" w:cs="Arial"/>
          <w:b/>
          <w:sz w:val="18"/>
          <w:szCs w:val="18"/>
        </w:rPr>
        <w:t>¿Qué podemos hacer para conocernos y jugar juntos?</w:t>
      </w:r>
      <w:r w:rsidRPr="00672D5A">
        <w:rPr>
          <w:rFonts w:asciiTheme="majorHAnsi" w:hAnsiTheme="majorHAnsi" w:cs="Arial"/>
          <w:b/>
          <w:sz w:val="18"/>
          <w:szCs w:val="18"/>
          <w:lang w:val="es-MX"/>
        </w:rPr>
        <w:t xml:space="preserve"> ¿</w:t>
      </w:r>
      <w:r w:rsidR="00D9013F" w:rsidRPr="00672D5A">
        <w:rPr>
          <w:rFonts w:asciiTheme="majorHAnsi" w:hAnsiTheme="majorHAnsi" w:cs="Arial"/>
          <w:b/>
          <w:sz w:val="18"/>
          <w:szCs w:val="18"/>
          <w:lang w:val="es-MX"/>
        </w:rPr>
        <w:t>Cómo nos ubicaremos en estos espacios para jugar?</w:t>
      </w:r>
      <w:r w:rsidR="0014143C" w:rsidRPr="008D30A4">
        <w:rPr>
          <w:rFonts w:asciiTheme="majorHAnsi" w:hAnsiTheme="majorHAnsi"/>
          <w:sz w:val="18"/>
          <w:szCs w:val="18"/>
        </w:rPr>
        <w:br w:type="page"/>
      </w:r>
    </w:p>
    <w:p w14:paraId="0BF05C65" w14:textId="77777777" w:rsidR="0014143C" w:rsidRPr="008D30A4" w:rsidRDefault="0014143C" w:rsidP="0014143C">
      <w:pPr>
        <w:spacing w:after="0"/>
        <w:ind w:left="284" w:hanging="284"/>
        <w:rPr>
          <w:rFonts w:asciiTheme="majorHAnsi" w:hAnsiTheme="majorHAnsi"/>
          <w:b/>
          <w:sz w:val="18"/>
          <w:szCs w:val="18"/>
        </w:rPr>
      </w:pPr>
      <w:r w:rsidRPr="008D30A4">
        <w:rPr>
          <w:rFonts w:asciiTheme="majorHAnsi" w:hAnsiTheme="majorHAnsi"/>
          <w:b/>
          <w:sz w:val="18"/>
          <w:szCs w:val="18"/>
        </w:rPr>
        <w:lastRenderedPageBreak/>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51033D" w:rsidRPr="00D9013F" w14:paraId="5F5C1EAF" w14:textId="77777777" w:rsidTr="000E7AB4">
        <w:tc>
          <w:tcPr>
            <w:tcW w:w="5103" w:type="dxa"/>
            <w:shd w:val="clear" w:color="auto" w:fill="FFFFFF" w:themeFill="background1"/>
          </w:tcPr>
          <w:p w14:paraId="281A9917" w14:textId="67D8E287" w:rsidR="008D30A4" w:rsidRPr="00D9013F" w:rsidRDefault="00D9013F" w:rsidP="00D9013F">
            <w:pPr>
              <w:rPr>
                <w:rFonts w:asciiTheme="majorHAnsi" w:hAnsiTheme="majorHAnsi" w:cs="Arial"/>
                <w:b/>
                <w:sz w:val="18"/>
                <w:szCs w:val="18"/>
                <w:lang w:val="es-MX"/>
              </w:rPr>
            </w:pPr>
            <w:r w:rsidRPr="00D9013F">
              <w:rPr>
                <w:rFonts w:asciiTheme="majorHAnsi" w:hAnsiTheme="majorHAnsi" w:cs="Arial"/>
                <w:b/>
                <w:sz w:val="18"/>
                <w:szCs w:val="18"/>
                <w:u w:val="single"/>
                <w:lang w:val="es-MX"/>
              </w:rPr>
              <w:t xml:space="preserve">Sesión 1: </w:t>
            </w:r>
            <w:r w:rsidR="008D30A4" w:rsidRPr="00D9013F">
              <w:rPr>
                <w:rFonts w:asciiTheme="majorHAnsi" w:hAnsiTheme="majorHAnsi" w:cs="Arial"/>
                <w:b/>
                <w:sz w:val="18"/>
                <w:szCs w:val="18"/>
                <w:lang w:val="es-MX"/>
              </w:rPr>
              <w:t xml:space="preserve">Nos </w:t>
            </w:r>
            <w:r w:rsidR="00AB3EBD">
              <w:rPr>
                <w:rFonts w:asciiTheme="majorHAnsi" w:hAnsiTheme="majorHAnsi" w:cs="Arial"/>
                <w:b/>
                <w:sz w:val="18"/>
                <w:szCs w:val="18"/>
                <w:lang w:val="es-MX"/>
              </w:rPr>
              <w:t>conocemos y nos divertimos jugando</w:t>
            </w:r>
          </w:p>
          <w:p w14:paraId="1F6FD702" w14:textId="77777777" w:rsidR="008D30A4" w:rsidRPr="00D9013F" w:rsidRDefault="008D30A4" w:rsidP="008D30A4">
            <w:pPr>
              <w:jc w:val="both"/>
              <w:rPr>
                <w:rFonts w:asciiTheme="majorHAnsi" w:hAnsiTheme="majorHAnsi" w:cs="Arial"/>
                <w:b/>
                <w:sz w:val="18"/>
                <w:szCs w:val="18"/>
                <w:lang w:val="es-MX"/>
              </w:rPr>
            </w:pPr>
          </w:p>
          <w:p w14:paraId="0D590024" w14:textId="58C07821" w:rsidR="0051033D" w:rsidRPr="00D9013F" w:rsidRDefault="008D30A4" w:rsidP="00D51B89">
            <w:pPr>
              <w:jc w:val="both"/>
              <w:rPr>
                <w:rFonts w:asciiTheme="majorHAnsi" w:hAnsiTheme="majorHAnsi"/>
                <w:b/>
                <w:sz w:val="18"/>
                <w:szCs w:val="18"/>
                <w:highlight w:val="yellow"/>
              </w:rPr>
            </w:pPr>
            <w:r w:rsidRPr="00D9013F">
              <w:rPr>
                <w:rFonts w:asciiTheme="majorHAnsi" w:hAnsiTheme="majorHAnsi" w:cs="Arial"/>
                <w:sz w:val="18"/>
                <w:szCs w:val="18"/>
                <w:lang w:val="es-MX"/>
              </w:rPr>
              <w:t>En esta sesión se presenta</w:t>
            </w:r>
            <w:r w:rsidR="00D9013F" w:rsidRPr="00D9013F">
              <w:rPr>
                <w:rFonts w:asciiTheme="majorHAnsi" w:hAnsiTheme="majorHAnsi" w:cs="Arial"/>
                <w:sz w:val="18"/>
                <w:szCs w:val="18"/>
                <w:lang w:val="es-MX"/>
              </w:rPr>
              <w:t>rá</w:t>
            </w:r>
            <w:r w:rsidRPr="00D9013F">
              <w:rPr>
                <w:rFonts w:asciiTheme="majorHAnsi" w:hAnsiTheme="majorHAnsi" w:cs="Arial"/>
                <w:sz w:val="18"/>
                <w:szCs w:val="18"/>
                <w:lang w:val="es-MX"/>
              </w:rPr>
              <w:t xml:space="preserve"> la situación significativa. Además,</w:t>
            </w:r>
            <w:r w:rsidRPr="00D9013F">
              <w:rPr>
                <w:rFonts w:asciiTheme="majorHAnsi" w:hAnsiTheme="majorHAnsi" w:cs="Arial"/>
                <w:b/>
                <w:sz w:val="18"/>
                <w:szCs w:val="18"/>
                <w:lang w:val="es-MX"/>
              </w:rPr>
              <w:t xml:space="preserve"> </w:t>
            </w:r>
            <w:r w:rsidRPr="004905F2">
              <w:rPr>
                <w:rFonts w:asciiTheme="majorHAnsi" w:hAnsiTheme="majorHAnsi" w:cs="Arial"/>
                <w:sz w:val="18"/>
                <w:szCs w:val="18"/>
                <w:lang w:val="es-MX"/>
              </w:rPr>
              <w:t>l</w:t>
            </w:r>
            <w:r w:rsidRPr="00D9013F">
              <w:rPr>
                <w:rFonts w:asciiTheme="majorHAnsi" w:hAnsiTheme="majorHAnsi" w:cs="Arial"/>
                <w:sz w:val="18"/>
                <w:szCs w:val="18"/>
                <w:lang w:val="es-MX"/>
              </w:rPr>
              <w:t xml:space="preserve">as niñas y niños se presentarán entre ellos y conocen a los nuevos compañeros a través de las actividades lúdicas que van a realizar siendo esta su primera forma de interacción. Esta es una nueva oportunidad para que ellos </w:t>
            </w:r>
            <w:r w:rsidR="00D9013F" w:rsidRPr="00D9013F">
              <w:rPr>
                <w:rFonts w:asciiTheme="majorHAnsi" w:hAnsiTheme="majorHAnsi" w:cs="Arial"/>
                <w:sz w:val="18"/>
                <w:szCs w:val="18"/>
                <w:lang w:val="es-MX"/>
              </w:rPr>
              <w:t xml:space="preserve">y ellas </w:t>
            </w:r>
            <w:r w:rsidRPr="00D9013F">
              <w:rPr>
                <w:rFonts w:asciiTheme="majorHAnsi" w:hAnsiTheme="majorHAnsi" w:cs="Arial"/>
                <w:sz w:val="18"/>
                <w:szCs w:val="18"/>
                <w:lang w:val="es-MX"/>
              </w:rPr>
              <w:t xml:space="preserve">se sientan acogidos por sus compañeros y disfruten de las actividades realizadas. También se les explicará qué es lo que se espera de ellos al término de la </w:t>
            </w:r>
            <w:r w:rsidR="00D51B89">
              <w:rPr>
                <w:rFonts w:asciiTheme="majorHAnsi" w:hAnsiTheme="majorHAnsi" w:cs="Arial"/>
                <w:sz w:val="18"/>
                <w:szCs w:val="18"/>
                <w:lang w:val="es-MX"/>
              </w:rPr>
              <w:t>U</w:t>
            </w:r>
            <w:r w:rsidRPr="00D9013F">
              <w:rPr>
                <w:rFonts w:asciiTheme="majorHAnsi" w:hAnsiTheme="majorHAnsi" w:cs="Arial"/>
                <w:sz w:val="18"/>
                <w:szCs w:val="18"/>
                <w:lang w:val="es-MX"/>
              </w:rPr>
              <w:t>nidad.</w:t>
            </w:r>
          </w:p>
        </w:tc>
        <w:tc>
          <w:tcPr>
            <w:tcW w:w="5103" w:type="dxa"/>
            <w:shd w:val="clear" w:color="auto" w:fill="FFFFFF" w:themeFill="background1"/>
          </w:tcPr>
          <w:p w14:paraId="6BA19F63" w14:textId="4198A0B3" w:rsidR="0051033D" w:rsidRPr="00D9013F" w:rsidRDefault="0051033D" w:rsidP="00D9013F">
            <w:pPr>
              <w:autoSpaceDE w:val="0"/>
              <w:autoSpaceDN w:val="0"/>
              <w:jc w:val="both"/>
              <w:rPr>
                <w:rFonts w:asciiTheme="majorHAnsi" w:hAnsiTheme="majorHAnsi" w:cs="Arial"/>
                <w:b/>
                <w:sz w:val="18"/>
                <w:szCs w:val="18"/>
              </w:rPr>
            </w:pPr>
            <w:r w:rsidRPr="00D9013F">
              <w:rPr>
                <w:rFonts w:asciiTheme="majorHAnsi" w:hAnsiTheme="majorHAnsi" w:cs="Arial"/>
                <w:b/>
                <w:sz w:val="18"/>
                <w:szCs w:val="18"/>
                <w:u w:val="single"/>
              </w:rPr>
              <w:t xml:space="preserve">Sesión 2: </w:t>
            </w:r>
            <w:r w:rsidR="00D9013F" w:rsidRPr="00D9013F">
              <w:rPr>
                <w:rFonts w:asciiTheme="majorHAnsi" w:hAnsiTheme="majorHAnsi" w:cs="Arial"/>
                <w:b/>
                <w:sz w:val="18"/>
                <w:szCs w:val="18"/>
              </w:rPr>
              <w:t>Nos ubicamos jugando arriba y abajo, adelante y atrás</w:t>
            </w:r>
          </w:p>
          <w:p w14:paraId="01A002B0" w14:textId="77777777" w:rsidR="00D9013F" w:rsidRDefault="00D9013F" w:rsidP="008D30A4">
            <w:pPr>
              <w:jc w:val="both"/>
              <w:rPr>
                <w:rFonts w:asciiTheme="majorHAnsi" w:hAnsiTheme="majorHAnsi" w:cs="Arial"/>
                <w:sz w:val="18"/>
                <w:szCs w:val="18"/>
              </w:rPr>
            </w:pPr>
          </w:p>
          <w:p w14:paraId="18AC9120" w14:textId="77777777" w:rsidR="008D30A4" w:rsidRPr="00D9013F" w:rsidRDefault="008D30A4" w:rsidP="008D30A4">
            <w:pPr>
              <w:jc w:val="both"/>
              <w:rPr>
                <w:rFonts w:asciiTheme="majorHAnsi" w:hAnsiTheme="majorHAnsi" w:cs="Arial"/>
                <w:sz w:val="18"/>
                <w:szCs w:val="18"/>
              </w:rPr>
            </w:pPr>
            <w:r w:rsidRPr="00D9013F">
              <w:rPr>
                <w:rFonts w:asciiTheme="majorHAnsi" w:hAnsiTheme="majorHAnsi" w:cs="Arial"/>
                <w:sz w:val="18"/>
                <w:szCs w:val="18"/>
              </w:rPr>
              <w:t>Los niños y las niñas 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p>
          <w:p w14:paraId="522B39FA" w14:textId="2F48370B" w:rsidR="0051033D" w:rsidRPr="00D9013F" w:rsidRDefault="0051033D" w:rsidP="00B102FA">
            <w:pPr>
              <w:jc w:val="both"/>
              <w:rPr>
                <w:rFonts w:asciiTheme="majorHAnsi" w:hAnsiTheme="majorHAnsi" w:cs="Arial"/>
                <w:sz w:val="18"/>
                <w:szCs w:val="18"/>
                <w:highlight w:val="yellow"/>
              </w:rPr>
            </w:pPr>
          </w:p>
        </w:tc>
      </w:tr>
      <w:tr w:rsidR="0051033D" w:rsidRPr="00D9013F" w14:paraId="759AA948" w14:textId="77777777" w:rsidTr="000E7AB4">
        <w:tc>
          <w:tcPr>
            <w:tcW w:w="5103" w:type="dxa"/>
            <w:shd w:val="clear" w:color="auto" w:fill="FFFFFF" w:themeFill="background1"/>
          </w:tcPr>
          <w:p w14:paraId="6C927B15" w14:textId="44DEBB32" w:rsidR="008D30A4" w:rsidRPr="00D9013F" w:rsidRDefault="0051033D" w:rsidP="00D9013F">
            <w:pPr>
              <w:rPr>
                <w:rFonts w:asciiTheme="majorHAnsi" w:hAnsiTheme="majorHAnsi" w:cs="Arial"/>
                <w:b/>
                <w:sz w:val="18"/>
                <w:szCs w:val="18"/>
              </w:rPr>
            </w:pPr>
            <w:r w:rsidRPr="00D9013F">
              <w:rPr>
                <w:rFonts w:asciiTheme="majorHAnsi" w:hAnsiTheme="majorHAnsi" w:cs="Arial"/>
                <w:b/>
                <w:sz w:val="18"/>
                <w:szCs w:val="18"/>
                <w:u w:val="single"/>
              </w:rPr>
              <w:t xml:space="preserve">Sesión 3: </w:t>
            </w:r>
            <w:r w:rsidR="008D30A4" w:rsidRPr="00D9013F">
              <w:rPr>
                <w:rFonts w:asciiTheme="majorHAnsi" w:hAnsiTheme="majorHAnsi" w:cs="Arial"/>
                <w:b/>
                <w:sz w:val="18"/>
                <w:szCs w:val="18"/>
              </w:rPr>
              <w:t>Jugamos con las distancias y tamaños</w:t>
            </w:r>
          </w:p>
          <w:p w14:paraId="4A88BD87" w14:textId="77777777" w:rsidR="008D30A4" w:rsidRPr="00D9013F" w:rsidRDefault="008D30A4" w:rsidP="008D30A4">
            <w:pPr>
              <w:jc w:val="both"/>
              <w:rPr>
                <w:rFonts w:asciiTheme="majorHAnsi" w:hAnsiTheme="majorHAnsi" w:cs="Arial"/>
                <w:b/>
                <w:sz w:val="18"/>
                <w:szCs w:val="18"/>
              </w:rPr>
            </w:pPr>
          </w:p>
          <w:p w14:paraId="0B37EB0D" w14:textId="021D44FC" w:rsidR="0051033D" w:rsidRPr="00D9013F" w:rsidRDefault="008D30A4" w:rsidP="00D51B89">
            <w:pPr>
              <w:jc w:val="both"/>
              <w:rPr>
                <w:rFonts w:asciiTheme="majorHAnsi" w:hAnsiTheme="majorHAnsi" w:cstheme="minorHAnsi"/>
                <w:b/>
                <w:sz w:val="18"/>
                <w:szCs w:val="18"/>
                <w:highlight w:val="yellow"/>
                <w:u w:val="single"/>
              </w:rPr>
            </w:pPr>
            <w:r w:rsidRPr="00D9013F">
              <w:rPr>
                <w:rFonts w:asciiTheme="majorHAnsi" w:hAnsiTheme="majorHAnsi" w:cs="Arial"/>
                <w:sz w:val="18"/>
                <w:szCs w:val="18"/>
              </w:rPr>
              <w:t>A través de actividades lúdicas</w:t>
            </w:r>
            <w:r w:rsidR="00851405">
              <w:rPr>
                <w:rFonts w:asciiTheme="majorHAnsi" w:hAnsiTheme="majorHAnsi" w:cs="Arial"/>
                <w:sz w:val="18"/>
                <w:szCs w:val="18"/>
              </w:rPr>
              <w:t xml:space="preserve"> como “La fuga de pelotas</w:t>
            </w:r>
            <w:r w:rsidR="00D51B89">
              <w:rPr>
                <w:rFonts w:asciiTheme="majorHAnsi" w:hAnsiTheme="majorHAnsi" w:cs="Arial"/>
                <w:sz w:val="18"/>
                <w:szCs w:val="18"/>
              </w:rPr>
              <w:t>”</w:t>
            </w:r>
            <w:r w:rsidR="00851405">
              <w:rPr>
                <w:rFonts w:asciiTheme="majorHAnsi" w:hAnsiTheme="majorHAnsi" w:cs="Arial"/>
                <w:sz w:val="18"/>
                <w:szCs w:val="18"/>
              </w:rPr>
              <w:t xml:space="preserve">, </w:t>
            </w:r>
            <w:r w:rsidR="00D51B89">
              <w:rPr>
                <w:rFonts w:asciiTheme="majorHAnsi" w:hAnsiTheme="majorHAnsi" w:cs="Arial"/>
                <w:sz w:val="18"/>
                <w:szCs w:val="18"/>
              </w:rPr>
              <w:t>“</w:t>
            </w:r>
            <w:r w:rsidR="00851405">
              <w:rPr>
                <w:rFonts w:asciiTheme="majorHAnsi" w:hAnsiTheme="majorHAnsi" w:cs="Arial"/>
                <w:sz w:val="18"/>
                <w:szCs w:val="18"/>
              </w:rPr>
              <w:t xml:space="preserve">El círculo </w:t>
            </w:r>
            <w:r w:rsidR="00FA64BE">
              <w:rPr>
                <w:rFonts w:asciiTheme="majorHAnsi" w:hAnsiTheme="majorHAnsi" w:cs="Arial"/>
                <w:sz w:val="18"/>
                <w:szCs w:val="18"/>
              </w:rPr>
              <w:t>preguntón”, “Los</w:t>
            </w:r>
            <w:r w:rsidR="00851405">
              <w:rPr>
                <w:rFonts w:asciiTheme="majorHAnsi" w:hAnsiTheme="majorHAnsi" w:cs="Arial"/>
                <w:sz w:val="18"/>
                <w:szCs w:val="18"/>
              </w:rPr>
              <w:t xml:space="preserve"> siete pecados</w:t>
            </w:r>
            <w:r w:rsidR="00D51B89">
              <w:rPr>
                <w:rFonts w:asciiTheme="majorHAnsi" w:hAnsiTheme="majorHAnsi" w:cs="Arial"/>
                <w:sz w:val="18"/>
                <w:szCs w:val="18"/>
              </w:rPr>
              <w:t>”</w:t>
            </w:r>
            <w:r w:rsidR="00851405">
              <w:rPr>
                <w:rFonts w:asciiTheme="majorHAnsi" w:hAnsiTheme="majorHAnsi" w:cs="Arial"/>
                <w:sz w:val="18"/>
                <w:szCs w:val="18"/>
              </w:rPr>
              <w:t>, entre otras</w:t>
            </w:r>
            <w:r w:rsidRPr="00D9013F">
              <w:rPr>
                <w:rFonts w:asciiTheme="majorHAnsi" w:hAnsiTheme="majorHAnsi" w:cs="Arial"/>
                <w:sz w:val="18"/>
                <w:szCs w:val="18"/>
              </w:rPr>
              <w:t>, los estudiantes utilizarán nociones espaciales, tales como: cerca, lejos, grande, pequeño, etc., las cuales les permitirán ubicarse respecto a los objetos y a los demás</w:t>
            </w:r>
            <w:r w:rsidR="00D9013F" w:rsidRPr="00D9013F">
              <w:rPr>
                <w:rFonts w:asciiTheme="majorHAnsi" w:hAnsiTheme="majorHAnsi" w:cs="Arial"/>
                <w:sz w:val="18"/>
                <w:szCs w:val="18"/>
              </w:rPr>
              <w:t xml:space="preserve">. </w:t>
            </w:r>
            <w:r w:rsidRPr="00D9013F">
              <w:rPr>
                <w:rFonts w:asciiTheme="majorHAnsi" w:hAnsiTheme="majorHAnsi" w:cs="Arial"/>
                <w:sz w:val="18"/>
                <w:szCs w:val="18"/>
              </w:rPr>
              <w:t>Estas mismas actividades permiten que se integren en sus equipos de trabajo.</w:t>
            </w:r>
          </w:p>
        </w:tc>
        <w:tc>
          <w:tcPr>
            <w:tcW w:w="5103" w:type="dxa"/>
            <w:shd w:val="clear" w:color="auto" w:fill="FFFFFF" w:themeFill="background1"/>
          </w:tcPr>
          <w:p w14:paraId="6E5ECD6C" w14:textId="3BB34A2F" w:rsidR="008D30A4" w:rsidRPr="00D9013F" w:rsidRDefault="00D9013F" w:rsidP="00D9013F">
            <w:pPr>
              <w:rPr>
                <w:rFonts w:asciiTheme="majorHAnsi" w:hAnsiTheme="majorHAnsi" w:cs="Arial"/>
                <w:b/>
                <w:sz w:val="18"/>
                <w:szCs w:val="18"/>
              </w:rPr>
            </w:pPr>
            <w:r w:rsidRPr="00D9013F">
              <w:rPr>
                <w:rFonts w:asciiTheme="majorHAnsi" w:hAnsiTheme="majorHAnsi" w:cs="Arial"/>
                <w:b/>
                <w:sz w:val="18"/>
                <w:szCs w:val="18"/>
                <w:u w:val="single"/>
              </w:rPr>
              <w:t xml:space="preserve">Sesión 4: </w:t>
            </w:r>
            <w:r w:rsidR="008D30A4" w:rsidRPr="00D9013F">
              <w:rPr>
                <w:rFonts w:asciiTheme="majorHAnsi" w:hAnsiTheme="majorHAnsi" w:cs="Arial"/>
                <w:b/>
                <w:sz w:val="18"/>
                <w:szCs w:val="18"/>
              </w:rPr>
              <w:t xml:space="preserve">Disfrutamos más de los juegos cuando cumplimos </w:t>
            </w:r>
            <w:r w:rsidR="00633DFC">
              <w:rPr>
                <w:rFonts w:asciiTheme="majorHAnsi" w:hAnsiTheme="majorHAnsi" w:cs="Arial"/>
                <w:b/>
                <w:sz w:val="18"/>
                <w:szCs w:val="18"/>
              </w:rPr>
              <w:t>nuestras funciones</w:t>
            </w:r>
          </w:p>
          <w:p w14:paraId="5F450340" w14:textId="4520B179" w:rsidR="0051033D" w:rsidRPr="00D9013F" w:rsidRDefault="008D30A4" w:rsidP="008D30A4">
            <w:pPr>
              <w:jc w:val="both"/>
              <w:rPr>
                <w:rFonts w:asciiTheme="majorHAnsi" w:hAnsiTheme="majorHAnsi"/>
                <w:b/>
                <w:sz w:val="18"/>
                <w:szCs w:val="18"/>
                <w:highlight w:val="yellow"/>
              </w:rPr>
            </w:pPr>
            <w:r w:rsidRPr="00D9013F">
              <w:rPr>
                <w:rFonts w:asciiTheme="majorHAnsi" w:hAnsiTheme="majorHAnsi" w:cs="Arial"/>
                <w:sz w:val="18"/>
                <w:szCs w:val="18"/>
              </w:rPr>
              <w:t>Los niños y las niñas realizarán actividades lúdicas</w:t>
            </w:r>
            <w:r w:rsidR="00851405">
              <w:rPr>
                <w:rFonts w:asciiTheme="majorHAnsi" w:hAnsiTheme="majorHAnsi" w:cs="Arial"/>
                <w:sz w:val="18"/>
                <w:szCs w:val="18"/>
              </w:rPr>
              <w:t xml:space="preserve"> (“Siete pecados</w:t>
            </w:r>
            <w:r w:rsidR="00D51B89">
              <w:rPr>
                <w:rFonts w:asciiTheme="majorHAnsi" w:hAnsiTheme="majorHAnsi" w:cs="Arial"/>
                <w:sz w:val="18"/>
                <w:szCs w:val="18"/>
              </w:rPr>
              <w:t>”</w:t>
            </w:r>
            <w:r w:rsidR="00851405">
              <w:rPr>
                <w:rFonts w:asciiTheme="majorHAnsi" w:hAnsiTheme="majorHAnsi" w:cs="Arial"/>
                <w:sz w:val="18"/>
                <w:szCs w:val="18"/>
              </w:rPr>
              <w:t xml:space="preserve">, </w:t>
            </w:r>
            <w:r w:rsidR="00D51B89">
              <w:rPr>
                <w:rFonts w:asciiTheme="majorHAnsi" w:hAnsiTheme="majorHAnsi" w:cs="Arial"/>
                <w:sz w:val="18"/>
                <w:szCs w:val="18"/>
              </w:rPr>
              <w:t>“</w:t>
            </w:r>
            <w:r w:rsidR="00851405">
              <w:rPr>
                <w:rFonts w:asciiTheme="majorHAnsi" w:hAnsiTheme="majorHAnsi" w:cs="Arial"/>
                <w:sz w:val="18"/>
                <w:szCs w:val="18"/>
              </w:rPr>
              <w:t>Juguemos en el bosque</w:t>
            </w:r>
            <w:r w:rsidR="00D51B89">
              <w:rPr>
                <w:rFonts w:asciiTheme="majorHAnsi" w:hAnsiTheme="majorHAnsi" w:cs="Arial"/>
                <w:sz w:val="18"/>
                <w:szCs w:val="18"/>
              </w:rPr>
              <w:t>”</w:t>
            </w:r>
            <w:r w:rsidR="00851405">
              <w:rPr>
                <w:rFonts w:asciiTheme="majorHAnsi" w:hAnsiTheme="majorHAnsi" w:cs="Arial"/>
                <w:sz w:val="18"/>
                <w:szCs w:val="18"/>
              </w:rPr>
              <w:t xml:space="preserve">, </w:t>
            </w:r>
            <w:r w:rsidR="00D51B89">
              <w:rPr>
                <w:rFonts w:asciiTheme="majorHAnsi" w:hAnsiTheme="majorHAnsi" w:cs="Arial"/>
                <w:sz w:val="18"/>
                <w:szCs w:val="18"/>
              </w:rPr>
              <w:t>“El gato y el ratón”, entre otra</w:t>
            </w:r>
            <w:r w:rsidR="00851405">
              <w:rPr>
                <w:rFonts w:asciiTheme="majorHAnsi" w:hAnsiTheme="majorHAnsi" w:cs="Arial"/>
                <w:sz w:val="18"/>
                <w:szCs w:val="18"/>
              </w:rPr>
              <w:t xml:space="preserve">s) </w:t>
            </w:r>
            <w:r w:rsidRPr="00D9013F">
              <w:rPr>
                <w:rFonts w:asciiTheme="majorHAnsi" w:hAnsiTheme="majorHAnsi" w:cs="Arial"/>
                <w:sz w:val="18"/>
                <w:szCs w:val="18"/>
              </w:rPr>
              <w:t xml:space="preserve">en las que reconocen que el cumplimiento de las reglas de juego les genera un mayor disfrute. Esto permite que entiendan la responsabilidad que implica su cumplimiento, lo cual genera que cada uno asuma una función.  </w:t>
            </w:r>
          </w:p>
        </w:tc>
      </w:tr>
    </w:tbl>
    <w:p w14:paraId="53725EC9" w14:textId="77777777" w:rsidR="0014143C" w:rsidRPr="008D30A4" w:rsidRDefault="0014143C" w:rsidP="0014143C">
      <w:pPr>
        <w:spacing w:after="0"/>
        <w:rPr>
          <w:rFonts w:asciiTheme="majorHAnsi" w:hAnsiTheme="majorHAnsi"/>
          <w:b/>
          <w:color w:val="000000" w:themeColor="text1"/>
          <w:sz w:val="18"/>
          <w:szCs w:val="18"/>
        </w:rPr>
      </w:pPr>
    </w:p>
    <w:p w14:paraId="1D3AC3D0" w14:textId="77777777" w:rsidR="0014143C" w:rsidRPr="008D30A4" w:rsidRDefault="0014143C" w:rsidP="0014143C">
      <w:pPr>
        <w:spacing w:after="0"/>
        <w:rPr>
          <w:rFonts w:asciiTheme="majorHAnsi" w:hAnsiTheme="majorHAnsi"/>
          <w:b/>
          <w:color w:val="000000" w:themeColor="text1"/>
          <w:sz w:val="18"/>
          <w:szCs w:val="18"/>
        </w:rPr>
      </w:pPr>
      <w:r w:rsidRPr="008D30A4">
        <w:rPr>
          <w:rFonts w:asciiTheme="majorHAnsi" w:hAnsiTheme="majorHAnsi"/>
          <w:b/>
          <w:color w:val="000000" w:themeColor="text1"/>
          <w:sz w:val="18"/>
          <w:szCs w:val="18"/>
        </w:rPr>
        <w:t>4. MATERIALES BÁSICOS Y RECURSOS A UTILIZAR</w:t>
      </w:r>
    </w:p>
    <w:p w14:paraId="51611672" w14:textId="77777777" w:rsidR="008D30A4" w:rsidRPr="008D30A4" w:rsidRDefault="008D30A4" w:rsidP="008D30A4">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Aros</w:t>
      </w:r>
    </w:p>
    <w:p w14:paraId="14A6FDBE" w14:textId="77777777" w:rsidR="008D30A4" w:rsidRPr="008D30A4" w:rsidRDefault="008D30A4" w:rsidP="008D30A4">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Conos</w:t>
      </w:r>
    </w:p>
    <w:p w14:paraId="65610BD5" w14:textId="0423CD06" w:rsidR="008D30A4" w:rsidRPr="008D30A4" w:rsidRDefault="00D51B89" w:rsidP="008D30A4">
      <w:pPr>
        <w:pStyle w:val="Prrafodelista"/>
        <w:numPr>
          <w:ilvl w:val="0"/>
          <w:numId w:val="2"/>
        </w:numPr>
        <w:spacing w:after="0" w:line="240" w:lineRule="auto"/>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Tela de 3 metros x 3 metros</w:t>
      </w:r>
      <w:r w:rsidR="008D30A4" w:rsidRPr="008D30A4">
        <w:rPr>
          <w:rFonts w:asciiTheme="majorHAnsi" w:hAnsiTheme="majorHAnsi" w:cs="Arial"/>
          <w:color w:val="000000" w:themeColor="text1"/>
          <w:sz w:val="18"/>
          <w:szCs w:val="18"/>
        </w:rPr>
        <w:t xml:space="preserve"> </w:t>
      </w:r>
    </w:p>
    <w:p w14:paraId="570FD1DB" w14:textId="12EE837A" w:rsidR="008D30A4" w:rsidRPr="008D30A4" w:rsidRDefault="00D51B89" w:rsidP="008D30A4">
      <w:pPr>
        <w:pStyle w:val="Prrafodelista"/>
        <w:numPr>
          <w:ilvl w:val="0"/>
          <w:numId w:val="2"/>
        </w:numPr>
        <w:spacing w:after="0" w:line="240" w:lineRule="auto"/>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Radiograbadora con lectora USB</w:t>
      </w:r>
    </w:p>
    <w:p w14:paraId="14F2927B" w14:textId="6CD73DDA" w:rsidR="008D30A4" w:rsidRPr="008D30A4" w:rsidRDefault="008D30A4" w:rsidP="008D30A4">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Pelotas de diferentes tamaños (de ya</w:t>
      </w:r>
      <w:r w:rsidR="00672D5A">
        <w:rPr>
          <w:rFonts w:asciiTheme="majorHAnsi" w:hAnsiTheme="majorHAnsi" w:cs="Arial"/>
          <w:color w:val="000000" w:themeColor="text1"/>
          <w:sz w:val="18"/>
          <w:szCs w:val="18"/>
        </w:rPr>
        <w:t>z</w:t>
      </w:r>
      <w:r w:rsidRPr="008D30A4">
        <w:rPr>
          <w:rFonts w:asciiTheme="majorHAnsi" w:hAnsiTheme="majorHAnsi" w:cs="Arial"/>
          <w:color w:val="000000" w:themeColor="text1"/>
          <w:sz w:val="18"/>
          <w:szCs w:val="18"/>
        </w:rPr>
        <w:t>, de trapo, de tenis, de goma, de deportes)</w:t>
      </w:r>
    </w:p>
    <w:p w14:paraId="257F2593" w14:textId="77777777" w:rsidR="008D30A4" w:rsidRPr="008D30A4" w:rsidRDefault="008D30A4" w:rsidP="008D30A4">
      <w:pPr>
        <w:pStyle w:val="Prrafodelista"/>
        <w:numPr>
          <w:ilvl w:val="0"/>
          <w:numId w:val="2"/>
        </w:numPr>
        <w:spacing w:after="0" w:line="240" w:lineRule="auto"/>
        <w:jc w:val="both"/>
        <w:rPr>
          <w:rFonts w:asciiTheme="majorHAnsi" w:hAnsiTheme="majorHAnsi" w:cs="Arial"/>
          <w:color w:val="000000" w:themeColor="text1"/>
          <w:sz w:val="18"/>
          <w:szCs w:val="18"/>
        </w:rPr>
      </w:pPr>
      <w:r w:rsidRPr="008D30A4">
        <w:rPr>
          <w:rFonts w:asciiTheme="majorHAnsi" w:hAnsiTheme="majorHAnsi" w:cs="Arial"/>
          <w:color w:val="000000" w:themeColor="text1"/>
          <w:sz w:val="18"/>
          <w:szCs w:val="18"/>
        </w:rPr>
        <w:t xml:space="preserve">Colchonetas </w:t>
      </w:r>
    </w:p>
    <w:p w14:paraId="4E07CAD9" w14:textId="77777777" w:rsidR="008D30A4" w:rsidRPr="008D30A4" w:rsidRDefault="008D30A4" w:rsidP="008D30A4">
      <w:pPr>
        <w:pStyle w:val="Prrafodelista"/>
        <w:spacing w:after="0" w:line="240" w:lineRule="auto"/>
        <w:ind w:left="360"/>
        <w:jc w:val="both"/>
        <w:rPr>
          <w:rFonts w:asciiTheme="majorHAnsi" w:hAnsiTheme="majorHAnsi" w:cs="Arial"/>
          <w:color w:val="000000" w:themeColor="text1"/>
          <w:sz w:val="18"/>
          <w:szCs w:val="18"/>
        </w:rPr>
      </w:pPr>
    </w:p>
    <w:p w14:paraId="2154AC11" w14:textId="19D14DD3" w:rsidR="0014143C" w:rsidRPr="008D30A4" w:rsidRDefault="000C03DD" w:rsidP="008D30A4">
      <w:pPr>
        <w:spacing w:after="0"/>
        <w:rPr>
          <w:rFonts w:asciiTheme="majorHAnsi" w:hAnsiTheme="majorHAnsi"/>
          <w:b/>
          <w:color w:val="000000" w:themeColor="text1"/>
          <w:sz w:val="18"/>
          <w:szCs w:val="18"/>
        </w:rPr>
      </w:pPr>
      <w:r w:rsidRPr="008D30A4">
        <w:rPr>
          <w:rFonts w:asciiTheme="majorHAnsi" w:hAnsiTheme="majorHAnsi"/>
          <w:b/>
          <w:color w:val="000000" w:themeColor="text1"/>
          <w:sz w:val="18"/>
          <w:szCs w:val="18"/>
        </w:rPr>
        <w:t>5</w:t>
      </w:r>
      <w:r w:rsidR="0051033D" w:rsidRPr="008D30A4">
        <w:rPr>
          <w:rFonts w:asciiTheme="majorHAnsi" w:hAnsiTheme="majorHAnsi"/>
          <w:b/>
          <w:color w:val="000000" w:themeColor="text1"/>
          <w:sz w:val="18"/>
          <w:szCs w:val="18"/>
        </w:rPr>
        <w:t xml:space="preserve">. </w:t>
      </w:r>
      <w:r w:rsidR="0014143C" w:rsidRPr="008D30A4">
        <w:rPr>
          <w:rFonts w:asciiTheme="majorHAnsi" w:hAnsiTheme="majorHAnsi"/>
          <w:b/>
          <w:color w:val="000000" w:themeColor="text1"/>
          <w:sz w:val="18"/>
          <w:szCs w:val="18"/>
        </w:rPr>
        <w:t xml:space="preserve">REFLEXIONES SOBRE LOS APRENDIZAJES </w:t>
      </w:r>
    </w:p>
    <w:p w14:paraId="4859DE1E" w14:textId="77777777" w:rsidR="0014143C" w:rsidRPr="008D30A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¿Qué avances tuvieron los estudiantes?</w:t>
      </w:r>
    </w:p>
    <w:p w14:paraId="3AAB0BDA"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4EF273B3"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464D7B22"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2579B0C7"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8D30A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 xml:space="preserve">¿Qué dificultades tuvieron los estudiantes? </w:t>
      </w:r>
    </w:p>
    <w:p w14:paraId="6CDFD3BB"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34BA87FC"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675A8277" w14:textId="40F7DEC8" w:rsidR="0014143C" w:rsidRPr="008D30A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 xml:space="preserve">¿Qué aprendizajes debo reforzar en la siguiente </w:t>
      </w:r>
      <w:r w:rsidR="00D51B89">
        <w:rPr>
          <w:rFonts w:asciiTheme="majorHAnsi" w:hAnsiTheme="majorHAnsi"/>
          <w:sz w:val="18"/>
          <w:szCs w:val="18"/>
          <w:lang w:val="es-ES"/>
        </w:rPr>
        <w:t>U</w:t>
      </w:r>
      <w:r w:rsidRPr="008D30A4">
        <w:rPr>
          <w:rFonts w:asciiTheme="majorHAnsi" w:hAnsiTheme="majorHAnsi"/>
          <w:sz w:val="18"/>
          <w:szCs w:val="18"/>
          <w:lang w:val="es-ES"/>
        </w:rPr>
        <w:t>nidad?</w:t>
      </w:r>
    </w:p>
    <w:p w14:paraId="164BFBBB" w14:textId="77777777" w:rsidR="0014143C" w:rsidRPr="008D30A4" w:rsidRDefault="0014143C" w:rsidP="0014143C">
      <w:pPr>
        <w:spacing w:after="0" w:line="240" w:lineRule="auto"/>
        <w:ind w:left="709"/>
        <w:rPr>
          <w:rFonts w:asciiTheme="majorHAnsi" w:hAnsiTheme="majorHAnsi"/>
          <w:sz w:val="18"/>
          <w:szCs w:val="18"/>
          <w:lang w:val="es-ES"/>
        </w:rPr>
      </w:pPr>
    </w:p>
    <w:p w14:paraId="7C04E901" w14:textId="77777777" w:rsidR="0014143C" w:rsidRPr="008D30A4" w:rsidRDefault="0014143C" w:rsidP="0014143C">
      <w:pPr>
        <w:spacing w:after="0" w:line="240" w:lineRule="auto"/>
        <w:ind w:left="709"/>
        <w:rPr>
          <w:rFonts w:asciiTheme="majorHAnsi" w:hAnsiTheme="majorHAnsi"/>
          <w:sz w:val="18"/>
          <w:szCs w:val="18"/>
          <w:lang w:val="es-ES"/>
        </w:rPr>
      </w:pPr>
    </w:p>
    <w:p w14:paraId="636BD4C8" w14:textId="77777777" w:rsidR="0014143C" w:rsidRPr="008D30A4" w:rsidRDefault="0014143C" w:rsidP="0014143C">
      <w:pPr>
        <w:spacing w:after="0" w:line="240" w:lineRule="auto"/>
        <w:ind w:left="709"/>
        <w:rPr>
          <w:rFonts w:asciiTheme="majorHAnsi" w:hAnsiTheme="majorHAnsi"/>
          <w:sz w:val="18"/>
          <w:szCs w:val="18"/>
          <w:lang w:val="es-ES"/>
        </w:rPr>
      </w:pPr>
    </w:p>
    <w:p w14:paraId="3ACEDB97" w14:textId="77777777" w:rsidR="0014143C" w:rsidRPr="008D30A4" w:rsidRDefault="0014143C" w:rsidP="0014143C">
      <w:pPr>
        <w:spacing w:after="0" w:line="240" w:lineRule="auto"/>
        <w:ind w:left="709"/>
        <w:rPr>
          <w:rFonts w:asciiTheme="majorHAnsi" w:hAnsiTheme="majorHAnsi"/>
          <w:sz w:val="18"/>
          <w:szCs w:val="18"/>
          <w:lang w:val="es-ES"/>
        </w:rPr>
      </w:pPr>
    </w:p>
    <w:p w14:paraId="2CCB0F04" w14:textId="77777777" w:rsidR="0014143C" w:rsidRPr="008D30A4" w:rsidRDefault="0014143C" w:rsidP="0014143C">
      <w:pPr>
        <w:spacing w:after="0" w:line="240" w:lineRule="auto"/>
        <w:ind w:left="709"/>
        <w:rPr>
          <w:rFonts w:asciiTheme="majorHAnsi" w:hAnsiTheme="majorHAnsi"/>
          <w:sz w:val="18"/>
          <w:szCs w:val="18"/>
          <w:lang w:val="es-ES"/>
        </w:rPr>
      </w:pPr>
    </w:p>
    <w:p w14:paraId="050BDA28" w14:textId="77777777" w:rsidR="0014143C" w:rsidRPr="008D30A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8D30A4">
        <w:rPr>
          <w:rFonts w:asciiTheme="majorHAnsi" w:hAnsiTheme="majorHAnsi"/>
          <w:sz w:val="18"/>
          <w:szCs w:val="18"/>
          <w:lang w:val="es-ES"/>
        </w:rPr>
        <w:t>¿Qué actividades, estrategias y materiales funcionaron y cuáles no?</w:t>
      </w:r>
    </w:p>
    <w:p w14:paraId="32BCF1DF"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78D99237"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4DCB3527"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8D30A4" w:rsidRDefault="0014143C" w:rsidP="0014143C">
      <w:pPr>
        <w:pStyle w:val="Prrafodelista"/>
        <w:spacing w:after="0" w:line="240" w:lineRule="auto"/>
        <w:ind w:left="709"/>
        <w:rPr>
          <w:rFonts w:asciiTheme="majorHAnsi" w:hAnsiTheme="majorHAnsi"/>
          <w:sz w:val="18"/>
          <w:szCs w:val="18"/>
          <w:lang w:val="es-ES"/>
        </w:rPr>
      </w:pPr>
    </w:p>
    <w:p w14:paraId="5AF1BC6B" w14:textId="77777777" w:rsidR="0014143C" w:rsidRPr="008D30A4" w:rsidRDefault="0014143C" w:rsidP="0014143C">
      <w:pPr>
        <w:pStyle w:val="Prrafodelista"/>
        <w:numPr>
          <w:ilvl w:val="0"/>
          <w:numId w:val="19"/>
        </w:numPr>
        <w:spacing w:after="0" w:line="240" w:lineRule="auto"/>
        <w:ind w:left="709"/>
        <w:rPr>
          <w:rFonts w:asciiTheme="majorHAnsi" w:eastAsia="Calibri" w:hAnsiTheme="majorHAnsi" w:cs="MV Boli"/>
          <w:b/>
          <w:sz w:val="18"/>
          <w:szCs w:val="18"/>
          <w:lang w:val="es-ES"/>
        </w:rPr>
      </w:pPr>
      <w:r w:rsidRPr="008D30A4">
        <w:rPr>
          <w:rFonts w:asciiTheme="majorHAnsi" w:hAnsiTheme="majorHAnsi"/>
          <w:sz w:val="18"/>
          <w:szCs w:val="18"/>
          <w:lang w:val="es-ES"/>
        </w:rPr>
        <w:t>Otras observaciones:</w:t>
      </w:r>
    </w:p>
    <w:p w14:paraId="06D632E9" w14:textId="77777777" w:rsidR="00D91822" w:rsidRDefault="00D91822">
      <w:pPr>
        <w:rPr>
          <w:rFonts w:asciiTheme="majorHAnsi" w:hAnsiTheme="majorHAnsi"/>
          <w:sz w:val="18"/>
          <w:szCs w:val="18"/>
        </w:rPr>
      </w:pPr>
    </w:p>
    <w:p w14:paraId="76B96BC5" w14:textId="77777777" w:rsidR="00851405" w:rsidRDefault="00851405">
      <w:pPr>
        <w:rPr>
          <w:rFonts w:asciiTheme="majorHAnsi" w:hAnsiTheme="majorHAnsi"/>
          <w:sz w:val="18"/>
          <w:szCs w:val="18"/>
        </w:rPr>
        <w:sectPr w:rsidR="00851405" w:rsidSect="000E7AB4">
          <w:headerReference w:type="default" r:id="rId9"/>
          <w:footerReference w:type="default" r:id="rId10"/>
          <w:pgSz w:w="11906" w:h="16838"/>
          <w:pgMar w:top="720" w:right="720" w:bottom="720" w:left="720" w:header="709" w:footer="709" w:gutter="0"/>
          <w:cols w:space="708"/>
          <w:docGrid w:linePitch="360"/>
        </w:sectPr>
      </w:pPr>
    </w:p>
    <w:p w14:paraId="3CB3A49E" w14:textId="77777777" w:rsidR="00851405" w:rsidRPr="00CD6E8E" w:rsidRDefault="00851405" w:rsidP="00FA64BE">
      <w:pPr>
        <w:rPr>
          <w:b/>
          <w:sz w:val="18"/>
        </w:rPr>
      </w:pPr>
      <w:r w:rsidRPr="0059510D">
        <w:rPr>
          <w:b/>
          <w:noProof/>
          <w:sz w:val="18"/>
          <w:lang w:eastAsia="es-PE"/>
        </w:rPr>
        <w:lastRenderedPageBreak/>
        <mc:AlternateContent>
          <mc:Choice Requires="wps">
            <w:drawing>
              <wp:anchor distT="45720" distB="45720" distL="114300" distR="114300" simplePos="0" relativeHeight="251658240" behindDoc="0" locked="0" layoutInCell="1" allowOverlap="1" wp14:anchorId="5922082B" wp14:editId="09A04ED0">
                <wp:simplePos x="0" y="0"/>
                <wp:positionH relativeFrom="column">
                  <wp:posOffset>5715</wp:posOffset>
                </wp:positionH>
                <wp:positionV relativeFrom="paragraph">
                  <wp:posOffset>246918</wp:posOffset>
                </wp:positionV>
                <wp:extent cx="9073515" cy="632460"/>
                <wp:effectExtent l="0" t="0" r="1333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515" cy="632460"/>
                        </a:xfrm>
                        <a:prstGeom prst="rect">
                          <a:avLst/>
                        </a:prstGeom>
                        <a:solidFill>
                          <a:srgbClr val="FFFFFF"/>
                        </a:solidFill>
                        <a:ln w="9525">
                          <a:solidFill>
                            <a:srgbClr val="000000"/>
                          </a:solidFill>
                          <a:miter lim="800000"/>
                          <a:headEnd/>
                          <a:tailEnd/>
                        </a:ln>
                      </wps:spPr>
                      <wps:txbx>
                        <w:txbxContent>
                          <w:p w14:paraId="39AF6E29" w14:textId="77777777"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 xml:space="preserve"> los estudiantes.</w:t>
                            </w:r>
                          </w:p>
                          <w:p w14:paraId="1A21E2D4" w14:textId="298A1505"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D51B89">
                              <w:rPr>
                                <w:rFonts w:asciiTheme="majorHAnsi" w:hAnsiTheme="majorHAnsi"/>
                                <w:sz w:val="18"/>
                              </w:rPr>
                              <w:t>U</w:t>
                            </w:r>
                            <w:r w:rsidR="00D51B89" w:rsidRPr="00D64DE0">
                              <w:rPr>
                                <w:rFonts w:asciiTheme="majorHAnsi" w:hAnsiTheme="majorHAnsi"/>
                                <w:sz w:val="18"/>
                              </w:rPr>
                              <w:t>nidad</w:t>
                            </w:r>
                            <w:r w:rsidRPr="00D64DE0">
                              <w:rPr>
                                <w:rFonts w:asciiTheme="majorHAnsi" w:hAnsiTheme="majorHAns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2082B" id="_x0000_t202" coordsize="21600,21600" o:spt="202" path="m,l,21600r21600,l21600,xe">
                <v:stroke joinstyle="miter"/>
                <v:path gradientshapeok="t" o:connecttype="rect"/>
              </v:shapetype>
              <v:shape id="Cuadro de texto 2" o:spid="_x0000_s1026" type="#_x0000_t202" style="position:absolute;margin-left:.45pt;margin-top:19.45pt;width:714.45pt;height:4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icKwIAAE0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">
                <v:textbox>
                  <w:txbxContent>
                    <w:p w14:paraId="39AF6E29" w14:textId="77777777"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 xml:space="preserve"> los estudiantes.</w:t>
                      </w:r>
                    </w:p>
                    <w:p w14:paraId="1A21E2D4" w14:textId="298A1505"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D51B89">
                        <w:rPr>
                          <w:rFonts w:asciiTheme="majorHAnsi" w:hAnsiTheme="majorHAnsi"/>
                          <w:sz w:val="18"/>
                        </w:rPr>
                        <w:t>U</w:t>
                      </w:r>
                      <w:r w:rsidR="00D51B89" w:rsidRPr="00D64DE0">
                        <w:rPr>
                          <w:rFonts w:asciiTheme="majorHAnsi" w:hAnsiTheme="majorHAnsi"/>
                          <w:sz w:val="18"/>
                        </w:rPr>
                        <w:t>nidad</w:t>
                      </w:r>
                      <w:r w:rsidRPr="00D64DE0">
                        <w:rPr>
                          <w:rFonts w:asciiTheme="majorHAnsi" w:hAnsiTheme="majorHAnsi"/>
                          <w:sz w:val="18"/>
                        </w:rPr>
                        <w:t>.</w:t>
                      </w:r>
                    </w:p>
                  </w:txbxContent>
                </v:textbox>
                <w10:wrap type="square"/>
              </v:shape>
            </w:pict>
          </mc:Fallback>
        </mc:AlternateContent>
      </w:r>
      <w:r w:rsidRPr="0059510D">
        <w:rPr>
          <w:b/>
          <w:sz w:val="18"/>
        </w:rPr>
        <w:t>RÚBRICA DE EVALUACIÓN</w:t>
      </w:r>
    </w:p>
    <w:tbl>
      <w:tblPr>
        <w:tblW w:w="14317" w:type="dxa"/>
        <w:tblInd w:w="-5" w:type="dxa"/>
        <w:tblCellMar>
          <w:left w:w="70" w:type="dxa"/>
          <w:right w:w="70" w:type="dxa"/>
        </w:tblCellMar>
        <w:tblLook w:val="04A0" w:firstRow="1" w:lastRow="0" w:firstColumn="1" w:lastColumn="0" w:noHBand="0" w:noVBand="1"/>
      </w:tblPr>
      <w:tblGrid>
        <w:gridCol w:w="1950"/>
        <w:gridCol w:w="2925"/>
        <w:gridCol w:w="2924"/>
        <w:gridCol w:w="2925"/>
        <w:gridCol w:w="3593"/>
      </w:tblGrid>
      <w:tr w:rsidR="00851405" w:rsidRPr="00851405" w14:paraId="04DBAEFF" w14:textId="77777777" w:rsidTr="00681A53">
        <w:trPr>
          <w:trHeight w:val="165"/>
        </w:trPr>
        <w:tc>
          <w:tcPr>
            <w:tcW w:w="143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02CF" w14:textId="77777777" w:rsidR="00851405" w:rsidRPr="00851405" w:rsidRDefault="00851405" w:rsidP="00681A53">
            <w:pPr>
              <w:spacing w:line="240" w:lineRule="atLeast"/>
              <w:jc w:val="center"/>
              <w:rPr>
                <w:rFonts w:asciiTheme="majorHAnsi" w:eastAsia="Times New Roman" w:hAnsiTheme="majorHAnsi" w:cs="Arial"/>
                <w:color w:val="000000" w:themeColor="text1"/>
                <w:sz w:val="18"/>
                <w:szCs w:val="18"/>
              </w:rPr>
            </w:pPr>
            <w:r w:rsidRPr="00851405">
              <w:rPr>
                <w:rFonts w:asciiTheme="majorHAnsi" w:eastAsia="Times New Roman" w:hAnsiTheme="majorHAnsi" w:cstheme="minorHAnsi"/>
                <w:b/>
                <w:color w:val="000000" w:themeColor="text1"/>
                <w:sz w:val="18"/>
                <w:szCs w:val="18"/>
              </w:rPr>
              <w:t>Competencia: Se desenvuelve de manera autónoma a través de su motricidad</w:t>
            </w:r>
          </w:p>
        </w:tc>
      </w:tr>
      <w:tr w:rsidR="00851405" w:rsidRPr="00851405" w14:paraId="7127A7E2" w14:textId="77777777" w:rsidTr="00681A53">
        <w:trPr>
          <w:trHeight w:val="6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52069" w14:textId="77777777" w:rsidR="00851405" w:rsidRPr="00851405"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CRITERIOS</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5D4949B0" w14:textId="77777777" w:rsidR="00851405" w:rsidRPr="00851405"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924" w:type="dxa"/>
            <w:tcBorders>
              <w:top w:val="single" w:sz="4" w:space="0" w:color="auto"/>
              <w:left w:val="nil"/>
              <w:bottom w:val="single" w:sz="4" w:space="0" w:color="auto"/>
              <w:right w:val="single" w:sz="4" w:space="0" w:color="auto"/>
            </w:tcBorders>
            <w:shd w:val="clear" w:color="auto" w:fill="auto"/>
            <w:noWrap/>
            <w:vAlign w:val="bottom"/>
          </w:tcPr>
          <w:p w14:paraId="5F9CD45B" w14:textId="77777777" w:rsidR="00851405" w:rsidRPr="00851405"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1E8B84B9" w14:textId="77777777" w:rsidR="00851405" w:rsidRPr="00851405"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nil"/>
              <w:bottom w:val="single" w:sz="4" w:space="0" w:color="auto"/>
              <w:right w:val="single" w:sz="4" w:space="0" w:color="auto"/>
            </w:tcBorders>
            <w:shd w:val="clear" w:color="auto" w:fill="auto"/>
            <w:noWrap/>
            <w:vAlign w:val="bottom"/>
          </w:tcPr>
          <w:p w14:paraId="696F62A1" w14:textId="77777777" w:rsidR="00851405" w:rsidRPr="00851405"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851405" w:rsidRPr="00851405" w14:paraId="63A18421" w14:textId="77777777" w:rsidTr="00681A53">
        <w:trPr>
          <w:trHeight w:val="1084"/>
        </w:trPr>
        <w:tc>
          <w:tcPr>
            <w:tcW w:w="1950" w:type="dxa"/>
            <w:tcBorders>
              <w:top w:val="nil"/>
              <w:left w:val="single" w:sz="4" w:space="0" w:color="auto"/>
              <w:bottom w:val="single" w:sz="4" w:space="0" w:color="auto"/>
              <w:right w:val="single" w:sz="4" w:space="0" w:color="auto"/>
            </w:tcBorders>
            <w:shd w:val="clear" w:color="000000" w:fill="FFFFFF"/>
            <w:vAlign w:val="center"/>
            <w:hideMark/>
          </w:tcPr>
          <w:p w14:paraId="19606A70" w14:textId="1452B1DF" w:rsidR="00851405" w:rsidRPr="00851405" w:rsidRDefault="00672D5A" w:rsidP="00851405">
            <w:pPr>
              <w:spacing w:after="0" w:line="240" w:lineRule="auto"/>
              <w:jc w:val="center"/>
              <w:rPr>
                <w:rFonts w:asciiTheme="majorHAnsi" w:eastAsia="Times New Roman" w:hAnsiTheme="majorHAnsi" w:cs="Arial"/>
                <w:b/>
                <w:sz w:val="18"/>
                <w:szCs w:val="18"/>
                <w:lang w:eastAsia="es-PE"/>
              </w:rPr>
            </w:pPr>
            <w:r>
              <w:rPr>
                <w:rFonts w:asciiTheme="majorHAnsi" w:eastAsia="Times New Roman" w:hAnsiTheme="majorHAnsi" w:cs="Arial"/>
                <w:b/>
                <w:sz w:val="18"/>
                <w:szCs w:val="18"/>
                <w:lang w:eastAsia="es-PE"/>
              </w:rPr>
              <w:t>Comprende su cuerpo</w:t>
            </w:r>
          </w:p>
        </w:tc>
        <w:tc>
          <w:tcPr>
            <w:tcW w:w="2925" w:type="dxa"/>
            <w:tcBorders>
              <w:top w:val="nil"/>
              <w:left w:val="nil"/>
              <w:bottom w:val="single" w:sz="4" w:space="0" w:color="auto"/>
              <w:right w:val="single" w:sz="4" w:space="0" w:color="auto"/>
            </w:tcBorders>
            <w:shd w:val="clear" w:color="000000" w:fill="FFFFFF"/>
            <w:vAlign w:val="center"/>
            <w:hideMark/>
          </w:tcPr>
          <w:p w14:paraId="22DFFC5E" w14:textId="69458745"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Señala algunos puntos de referencia como: "arriba, abajo", "adelante, atrás", con relación a sí mismo.</w:t>
            </w:r>
          </w:p>
        </w:tc>
        <w:tc>
          <w:tcPr>
            <w:tcW w:w="2924" w:type="dxa"/>
            <w:tcBorders>
              <w:top w:val="nil"/>
              <w:left w:val="nil"/>
              <w:bottom w:val="single" w:sz="4" w:space="0" w:color="auto"/>
              <w:right w:val="single" w:sz="4" w:space="0" w:color="auto"/>
            </w:tcBorders>
            <w:shd w:val="clear" w:color="000000" w:fill="FFFFFF"/>
            <w:vAlign w:val="center"/>
            <w:hideMark/>
          </w:tcPr>
          <w:p w14:paraId="05E1660A" w14:textId="1A6B1488"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Se orienta en un espacio  determinado a través de las nociones “arriba- abajo”, “dentro-fuera”, “cerca-lejos”, con relación a sí mismo y según se le indique.</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3314307A" w14:textId="18FE70E3"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Arial"/>
                <w:color w:val="000000"/>
                <w:sz w:val="18"/>
                <w:szCs w:val="18"/>
                <w:lang w:eastAsia="es-PE"/>
              </w:rPr>
              <w:t>Se orienta en un espacio y tiempo determinados a través de las nociones “arriba- abajo”, “dentro-fuera”, “cerca-lejos”, con relación a sí mismo y de acuerdo a sus intereses y necesidades.</w:t>
            </w:r>
          </w:p>
        </w:tc>
        <w:tc>
          <w:tcPr>
            <w:tcW w:w="3593" w:type="dxa"/>
            <w:tcBorders>
              <w:top w:val="single" w:sz="4" w:space="0" w:color="auto"/>
              <w:left w:val="nil"/>
              <w:bottom w:val="single" w:sz="4" w:space="0" w:color="auto"/>
              <w:right w:val="single" w:sz="4" w:space="0" w:color="auto"/>
            </w:tcBorders>
            <w:shd w:val="clear" w:color="000000" w:fill="FFFFFF"/>
            <w:noWrap/>
            <w:vAlign w:val="center"/>
            <w:hideMark/>
          </w:tcPr>
          <w:p w14:paraId="28947D8E" w14:textId="72A3FBE7" w:rsidR="00851405" w:rsidRPr="00851405" w:rsidRDefault="00851405" w:rsidP="006D2ED7">
            <w:pPr>
              <w:spacing w:after="0" w:line="240" w:lineRule="auto"/>
              <w:jc w:val="both"/>
              <w:rPr>
                <w:rFonts w:asciiTheme="majorHAnsi" w:eastAsia="Times New Roman" w:hAnsiTheme="majorHAnsi" w:cs="Arial"/>
                <w:sz w:val="18"/>
                <w:szCs w:val="18"/>
                <w:lang w:eastAsia="es-PE"/>
              </w:rPr>
            </w:pPr>
            <w:r w:rsidRPr="00851405">
              <w:rPr>
                <w:rFonts w:asciiTheme="majorHAnsi" w:eastAsia="Times New Roman" w:hAnsiTheme="majorHAnsi" w:cs="Times New Roman"/>
                <w:color w:val="000000"/>
                <w:sz w:val="18"/>
                <w:szCs w:val="18"/>
                <w:lang w:eastAsia="es-PE"/>
              </w:rPr>
              <w:t>Se orienta en el espacio y tiempo con relación a sí mismo y a otros puntos de referencia; reconoce sus posibilidades de equilibrio con diferentes bases de sustentación en acciones lúdicas.</w:t>
            </w:r>
          </w:p>
        </w:tc>
      </w:tr>
      <w:tr w:rsidR="00851405" w:rsidRPr="00851405" w14:paraId="049695C2" w14:textId="77777777" w:rsidTr="00681A53">
        <w:trPr>
          <w:trHeight w:val="1084"/>
        </w:trPr>
        <w:tc>
          <w:tcPr>
            <w:tcW w:w="1950" w:type="dxa"/>
            <w:tcBorders>
              <w:top w:val="nil"/>
              <w:left w:val="single" w:sz="4" w:space="0" w:color="auto"/>
              <w:bottom w:val="single" w:sz="4" w:space="0" w:color="auto"/>
              <w:right w:val="single" w:sz="4" w:space="0" w:color="auto"/>
            </w:tcBorders>
            <w:shd w:val="clear" w:color="000000" w:fill="FFFFFF"/>
            <w:vAlign w:val="center"/>
          </w:tcPr>
          <w:p w14:paraId="3A4F5D05" w14:textId="452B4131" w:rsidR="00851405" w:rsidRPr="00851405" w:rsidRDefault="00851405" w:rsidP="00851405">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sz w:val="18"/>
                <w:szCs w:val="18"/>
                <w:lang w:eastAsia="es-PE"/>
              </w:rPr>
              <w:t>Se expresa corporalmente</w:t>
            </w:r>
            <w:r w:rsidRPr="00851405">
              <w:rPr>
                <w:rFonts w:asciiTheme="majorHAnsi" w:eastAsia="Times New Roman" w:hAnsiTheme="majorHAnsi" w:cs="Arial"/>
                <w:b/>
                <w:sz w:val="18"/>
                <w:szCs w:val="18"/>
                <w:lang w:eastAsia="es-PE"/>
              </w:rPr>
              <w:t xml:space="preserve"> </w:t>
            </w:r>
          </w:p>
        </w:tc>
        <w:tc>
          <w:tcPr>
            <w:tcW w:w="2925" w:type="dxa"/>
            <w:tcBorders>
              <w:top w:val="nil"/>
              <w:left w:val="nil"/>
              <w:bottom w:val="single" w:sz="4" w:space="0" w:color="auto"/>
              <w:right w:val="single" w:sz="4" w:space="0" w:color="auto"/>
            </w:tcBorders>
            <w:shd w:val="clear" w:color="000000" w:fill="FFFFFF"/>
            <w:vAlign w:val="center"/>
          </w:tcPr>
          <w:p w14:paraId="11B055D9" w14:textId="2770BC22"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Repite los movimientos que le son sugeridos para representar animales y objetos.</w:t>
            </w:r>
          </w:p>
        </w:tc>
        <w:tc>
          <w:tcPr>
            <w:tcW w:w="2924" w:type="dxa"/>
            <w:tcBorders>
              <w:top w:val="nil"/>
              <w:left w:val="nil"/>
              <w:bottom w:val="single" w:sz="4" w:space="0" w:color="auto"/>
              <w:right w:val="single" w:sz="4" w:space="0" w:color="auto"/>
            </w:tcBorders>
            <w:shd w:val="clear" w:color="000000" w:fill="FFFFFF"/>
            <w:vAlign w:val="center"/>
          </w:tcPr>
          <w:p w14:paraId="34DA0ED2" w14:textId="2AEE3B32"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Explora algunos movimientos que le permiten representar objetos y/o animales.</w:t>
            </w:r>
          </w:p>
        </w:tc>
        <w:tc>
          <w:tcPr>
            <w:tcW w:w="2925" w:type="dxa"/>
            <w:tcBorders>
              <w:top w:val="single" w:sz="4" w:space="0" w:color="auto"/>
              <w:left w:val="nil"/>
              <w:bottom w:val="single" w:sz="4" w:space="0" w:color="auto"/>
              <w:right w:val="single" w:sz="4" w:space="0" w:color="auto"/>
            </w:tcBorders>
            <w:shd w:val="clear" w:color="000000" w:fill="FFFFFF"/>
            <w:vAlign w:val="center"/>
          </w:tcPr>
          <w:p w14:paraId="2C774F7A" w14:textId="1061B4A6"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Arial"/>
                <w:color w:val="000000"/>
                <w:sz w:val="18"/>
                <w:szCs w:val="18"/>
                <w:lang w:eastAsia="es-PE"/>
              </w:rPr>
              <w:t>Explora nuevos movimientos para representar objetos, personajes y ritmos sencillos.</w:t>
            </w:r>
          </w:p>
        </w:tc>
        <w:tc>
          <w:tcPr>
            <w:tcW w:w="3593" w:type="dxa"/>
            <w:tcBorders>
              <w:top w:val="single" w:sz="4" w:space="0" w:color="auto"/>
              <w:left w:val="nil"/>
              <w:bottom w:val="single" w:sz="4" w:space="0" w:color="auto"/>
              <w:right w:val="single" w:sz="4" w:space="0" w:color="auto"/>
            </w:tcBorders>
            <w:shd w:val="clear" w:color="000000" w:fill="FFFFFF"/>
            <w:noWrap/>
            <w:vAlign w:val="center"/>
          </w:tcPr>
          <w:p w14:paraId="7830D635" w14:textId="0F5C02B9" w:rsidR="00851405" w:rsidRPr="00851405" w:rsidRDefault="00851405" w:rsidP="006D2ED7">
            <w:pPr>
              <w:spacing w:after="0" w:line="240" w:lineRule="auto"/>
              <w:jc w:val="both"/>
              <w:rPr>
                <w:rFonts w:asciiTheme="majorHAnsi" w:eastAsia="Times New Roman" w:hAnsiTheme="majorHAnsi" w:cs="Arial"/>
                <w:sz w:val="18"/>
                <w:szCs w:val="18"/>
                <w:lang w:eastAsia="es-PE"/>
              </w:rPr>
            </w:pPr>
            <w:r w:rsidRPr="00851405">
              <w:rPr>
                <w:rFonts w:asciiTheme="majorHAnsi" w:eastAsia="Times New Roman" w:hAnsiTheme="majorHAnsi" w:cs="Times New Roman"/>
                <w:color w:val="000000"/>
                <w:sz w:val="18"/>
                <w:szCs w:val="18"/>
                <w:lang w:eastAsia="es-PE"/>
              </w:rPr>
              <w:t>Explora nuevos movimientos al utilizar su lenguaje corporal (gesto, contacto visual, actitud corporal, apariencia, etc.), verbal y sonoro que le ayudan a sentirse seguro, confiado y aceptado.</w:t>
            </w:r>
          </w:p>
        </w:tc>
      </w:tr>
      <w:tr w:rsidR="00851405" w:rsidRPr="00851405" w14:paraId="0C14F6A5" w14:textId="77777777" w:rsidTr="00681A53">
        <w:trPr>
          <w:trHeight w:val="290"/>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4656D422" w14:textId="77777777" w:rsidR="00851405" w:rsidRPr="00851405" w:rsidRDefault="00851405" w:rsidP="00681A53">
            <w:pPr>
              <w:jc w:val="center"/>
              <w:rPr>
                <w:rFonts w:asciiTheme="majorHAnsi" w:eastAsia="Times New Roman" w:hAnsiTheme="majorHAnsi" w:cs="Arial"/>
                <w:b/>
                <w:color w:val="000000" w:themeColor="text1"/>
                <w:sz w:val="18"/>
                <w:szCs w:val="18"/>
              </w:rPr>
            </w:pPr>
            <w:r w:rsidRPr="00851405">
              <w:rPr>
                <w:rFonts w:asciiTheme="majorHAnsi" w:eastAsia="Times New Roman" w:hAnsiTheme="majorHAnsi" w:cstheme="minorHAnsi"/>
                <w:b/>
                <w:color w:val="000000" w:themeColor="text1"/>
                <w:sz w:val="18"/>
                <w:szCs w:val="18"/>
              </w:rPr>
              <w:t xml:space="preserve">Competencia: </w:t>
            </w:r>
            <w:r w:rsidRPr="00851405">
              <w:rPr>
                <w:rFonts w:asciiTheme="majorHAnsi" w:eastAsia="Times New Roman" w:hAnsiTheme="majorHAnsi" w:cs="Arial"/>
                <w:b/>
                <w:color w:val="000000" w:themeColor="text1"/>
                <w:sz w:val="18"/>
                <w:szCs w:val="18"/>
              </w:rPr>
              <w:t>Interactúa a través de sus habilidades sociomotrices</w:t>
            </w:r>
          </w:p>
        </w:tc>
      </w:tr>
      <w:tr w:rsidR="00851405" w:rsidRPr="00851405" w14:paraId="37D863F5" w14:textId="77777777" w:rsidTr="00681A53">
        <w:trPr>
          <w:trHeight w:val="126"/>
        </w:trPr>
        <w:tc>
          <w:tcPr>
            <w:tcW w:w="1950" w:type="dxa"/>
            <w:tcBorders>
              <w:top w:val="nil"/>
              <w:left w:val="single" w:sz="4" w:space="0" w:color="auto"/>
              <w:bottom w:val="single" w:sz="4" w:space="0" w:color="auto"/>
              <w:right w:val="single" w:sz="4" w:space="0" w:color="auto"/>
            </w:tcBorders>
            <w:shd w:val="clear" w:color="auto" w:fill="auto"/>
            <w:vAlign w:val="bottom"/>
          </w:tcPr>
          <w:p w14:paraId="1B46C6B3" w14:textId="77777777" w:rsidR="00851405" w:rsidRPr="00851405" w:rsidRDefault="00851405" w:rsidP="00681A53">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Times New Roman"/>
                <w:b/>
                <w:bCs/>
                <w:color w:val="000000"/>
                <w:sz w:val="18"/>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054181B2"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3D1933C6"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0AE40FEB"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436DCE" w14:textId="77777777" w:rsidR="00851405" w:rsidRPr="00851405" w:rsidRDefault="00851405" w:rsidP="00681A53">
            <w:pPr>
              <w:spacing w:after="0" w:line="240" w:lineRule="auto"/>
              <w:jc w:val="both"/>
              <w:rPr>
                <w:rFonts w:asciiTheme="majorHAnsi" w:eastAsia="Times New Roman" w:hAnsiTheme="majorHAnsi" w:cs="Arial"/>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851405" w:rsidRPr="00851405" w14:paraId="7CFA97B2" w14:textId="77777777" w:rsidTr="00681A53">
        <w:trPr>
          <w:trHeight w:val="1246"/>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037F8BF8" w14:textId="1AAA46F3" w:rsidR="00851405" w:rsidRPr="00851405" w:rsidRDefault="00851405" w:rsidP="00851405">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sz w:val="18"/>
                <w:szCs w:val="18"/>
                <w:lang w:eastAsia="es-PE"/>
              </w:rPr>
              <w:t>Se relaciona utilizando sus habilidades sociomotrices</w:t>
            </w:r>
          </w:p>
        </w:tc>
        <w:tc>
          <w:tcPr>
            <w:tcW w:w="2925" w:type="dxa"/>
            <w:tcBorders>
              <w:top w:val="nil"/>
              <w:left w:val="nil"/>
              <w:bottom w:val="single" w:sz="4" w:space="0" w:color="auto"/>
              <w:right w:val="single" w:sz="4" w:space="0" w:color="auto"/>
            </w:tcBorders>
            <w:shd w:val="clear" w:color="000000" w:fill="FFFFFF"/>
            <w:vAlign w:val="center"/>
            <w:hideMark/>
          </w:tcPr>
          <w:p w14:paraId="4F295407" w14:textId="2A2C090E"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Interactúa de forma espontánea en actividades lúdicas y disfruta del juego sin tomar conciencia de las funciones que le toca cumplir.</w:t>
            </w:r>
          </w:p>
        </w:tc>
        <w:tc>
          <w:tcPr>
            <w:tcW w:w="2924" w:type="dxa"/>
            <w:tcBorders>
              <w:top w:val="nil"/>
              <w:left w:val="nil"/>
              <w:bottom w:val="single" w:sz="4" w:space="0" w:color="auto"/>
              <w:right w:val="single" w:sz="4" w:space="0" w:color="auto"/>
            </w:tcBorders>
            <w:shd w:val="clear" w:color="000000" w:fill="FFFFFF"/>
            <w:vAlign w:val="center"/>
            <w:hideMark/>
          </w:tcPr>
          <w:p w14:paraId="7F896D73" w14:textId="7DDF0F79"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Asume roles y funciones de manera individual; interactúa de forma espontánea en actividades lúdicas y disfruta del juego.</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5638DDF8" w14:textId="47259D55"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Arial"/>
                <w:color w:val="000000"/>
                <w:sz w:val="18"/>
                <w:szCs w:val="18"/>
                <w:lang w:eastAsia="es-PE"/>
              </w:rPr>
              <w:t>Asume roles y funciones de manera individual y dentro de un grupo; interactúa de forma espontánea en actividades lúdicas y disfruta de la compañía.</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86369" w14:textId="0393AE3F" w:rsidR="00851405" w:rsidRPr="00851405" w:rsidRDefault="00851405" w:rsidP="006D2ED7">
            <w:pPr>
              <w:spacing w:after="0" w:line="240" w:lineRule="auto"/>
              <w:jc w:val="both"/>
              <w:rPr>
                <w:rFonts w:asciiTheme="majorHAnsi" w:eastAsia="Times New Roman" w:hAnsiTheme="majorHAnsi" w:cs="Arial"/>
                <w:sz w:val="18"/>
                <w:szCs w:val="18"/>
                <w:lang w:eastAsia="es-PE"/>
              </w:rPr>
            </w:pPr>
            <w:r w:rsidRPr="00851405">
              <w:rPr>
                <w:rFonts w:asciiTheme="majorHAnsi" w:eastAsia="Times New Roman" w:hAnsiTheme="majorHAnsi" w:cs="Times New Roman"/>
                <w:color w:val="000000"/>
                <w:sz w:val="18"/>
                <w:szCs w:val="18"/>
                <w:lang w:eastAsia="es-PE"/>
              </w:rPr>
              <w:t>Asume roles y funciones de manera individual y dentro de un grupo; interactúa de forma espontánea en actividades lúdicas y disfruta de la compañía y tomando consensos sobre la manera de jugar.</w:t>
            </w:r>
          </w:p>
        </w:tc>
      </w:tr>
      <w:tr w:rsidR="00851405" w:rsidRPr="00851405" w14:paraId="0D272C28" w14:textId="77777777" w:rsidTr="00681A53">
        <w:trPr>
          <w:trHeight w:val="184"/>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7C275CFC" w14:textId="77777777" w:rsidR="00851405" w:rsidRPr="00851405" w:rsidRDefault="00851405" w:rsidP="00681A53">
            <w:pPr>
              <w:jc w:val="center"/>
              <w:rPr>
                <w:rFonts w:asciiTheme="majorHAnsi" w:eastAsia="Times New Roman" w:hAnsiTheme="majorHAnsi" w:cs="Arial"/>
                <w:b/>
                <w:color w:val="000000" w:themeColor="text1"/>
                <w:sz w:val="18"/>
                <w:szCs w:val="18"/>
              </w:rPr>
            </w:pPr>
            <w:r w:rsidRPr="00851405">
              <w:rPr>
                <w:rFonts w:asciiTheme="majorHAnsi" w:eastAsia="Times New Roman" w:hAnsiTheme="majorHAnsi" w:cstheme="minorHAnsi"/>
                <w:b/>
                <w:color w:val="000000" w:themeColor="text1"/>
                <w:sz w:val="18"/>
                <w:szCs w:val="18"/>
              </w:rPr>
              <w:t xml:space="preserve">Competencia: </w:t>
            </w:r>
            <w:r w:rsidRPr="00851405">
              <w:rPr>
                <w:rFonts w:asciiTheme="majorHAnsi" w:eastAsia="Times New Roman" w:hAnsiTheme="majorHAnsi" w:cs="Arial"/>
                <w:b/>
                <w:color w:val="000000" w:themeColor="text1"/>
                <w:sz w:val="18"/>
                <w:szCs w:val="18"/>
              </w:rPr>
              <w:t>Gestiona su aprendizaje de manera autónoma</w:t>
            </w:r>
          </w:p>
        </w:tc>
      </w:tr>
      <w:tr w:rsidR="00851405" w:rsidRPr="00851405" w14:paraId="4EB4ED7D" w14:textId="77777777" w:rsidTr="00681A53">
        <w:trPr>
          <w:trHeight w:val="110"/>
        </w:trPr>
        <w:tc>
          <w:tcPr>
            <w:tcW w:w="1950" w:type="dxa"/>
            <w:tcBorders>
              <w:top w:val="nil"/>
              <w:left w:val="single" w:sz="4" w:space="0" w:color="auto"/>
              <w:bottom w:val="single" w:sz="4" w:space="0" w:color="auto"/>
              <w:right w:val="single" w:sz="4" w:space="0" w:color="auto"/>
            </w:tcBorders>
            <w:shd w:val="clear" w:color="000000" w:fill="FFFFFF"/>
            <w:vAlign w:val="bottom"/>
          </w:tcPr>
          <w:p w14:paraId="32D5B0B5" w14:textId="77777777" w:rsidR="00851405" w:rsidRPr="00851405" w:rsidRDefault="00851405" w:rsidP="00681A53">
            <w:pPr>
              <w:spacing w:after="0" w:line="240" w:lineRule="auto"/>
              <w:rPr>
                <w:rFonts w:asciiTheme="majorHAnsi" w:eastAsia="Times New Roman" w:hAnsiTheme="majorHAnsi" w:cs="Arial"/>
                <w:b/>
                <w:color w:val="000000" w:themeColor="text1"/>
                <w:sz w:val="18"/>
                <w:szCs w:val="18"/>
              </w:rPr>
            </w:pPr>
            <w:r w:rsidRPr="00851405">
              <w:rPr>
                <w:rFonts w:asciiTheme="majorHAnsi" w:eastAsia="Times New Roman" w:hAnsiTheme="majorHAnsi" w:cs="Times New Roman"/>
                <w:b/>
                <w:bCs/>
                <w:color w:val="000000"/>
                <w:sz w:val="18"/>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4AE8CFBE"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60768A82"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3EAC78F0"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nil"/>
              <w:bottom w:val="single" w:sz="4" w:space="0" w:color="auto"/>
              <w:right w:val="single" w:sz="4" w:space="0" w:color="auto"/>
            </w:tcBorders>
            <w:shd w:val="clear" w:color="000000" w:fill="FFFFFF"/>
            <w:vAlign w:val="bottom"/>
          </w:tcPr>
          <w:p w14:paraId="79A8759C" w14:textId="77777777" w:rsidR="00851405" w:rsidRPr="00851405" w:rsidRDefault="00851405" w:rsidP="00681A53">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851405" w:rsidRPr="00851405" w14:paraId="42BFF4E0" w14:textId="77777777" w:rsidTr="00681A53">
        <w:trPr>
          <w:trHeight w:val="537"/>
        </w:trPr>
        <w:tc>
          <w:tcPr>
            <w:tcW w:w="1950" w:type="dxa"/>
            <w:tcBorders>
              <w:top w:val="nil"/>
              <w:left w:val="single" w:sz="4" w:space="0" w:color="auto"/>
              <w:bottom w:val="single" w:sz="4" w:space="0" w:color="auto"/>
              <w:right w:val="single" w:sz="4" w:space="0" w:color="auto"/>
            </w:tcBorders>
            <w:shd w:val="clear" w:color="000000" w:fill="FFFFFF"/>
            <w:vAlign w:val="center"/>
            <w:hideMark/>
          </w:tcPr>
          <w:p w14:paraId="0E07AC28" w14:textId="77777777" w:rsidR="00851405" w:rsidRPr="00851405" w:rsidRDefault="00851405" w:rsidP="00851405">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themeColor="text1"/>
                <w:sz w:val="18"/>
                <w:szCs w:val="18"/>
              </w:rPr>
              <w:t>Organiza acciones estratégicas para alcanzar sus metas de aprendizaje</w:t>
            </w:r>
            <w:r w:rsidRPr="00851405">
              <w:rPr>
                <w:rFonts w:asciiTheme="majorHAnsi" w:eastAsia="Times New Roman" w:hAnsiTheme="majorHAnsi" w:cs="Arial"/>
                <w:color w:val="000000" w:themeColor="text1"/>
                <w:sz w:val="18"/>
                <w:szCs w:val="18"/>
              </w:rPr>
              <w:t>.</w:t>
            </w:r>
          </w:p>
        </w:tc>
        <w:tc>
          <w:tcPr>
            <w:tcW w:w="2925" w:type="dxa"/>
            <w:tcBorders>
              <w:top w:val="nil"/>
              <w:left w:val="nil"/>
              <w:bottom w:val="single" w:sz="4" w:space="0" w:color="auto"/>
              <w:right w:val="single" w:sz="4" w:space="0" w:color="auto"/>
            </w:tcBorders>
            <w:shd w:val="clear" w:color="000000" w:fill="FFFFFF"/>
            <w:vAlign w:val="center"/>
            <w:hideMark/>
          </w:tcPr>
          <w:p w14:paraId="5764228B" w14:textId="12633AA1"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No propone estrategias que le permitan realizar la tarea.</w:t>
            </w:r>
          </w:p>
        </w:tc>
        <w:tc>
          <w:tcPr>
            <w:tcW w:w="2924" w:type="dxa"/>
            <w:tcBorders>
              <w:top w:val="nil"/>
              <w:left w:val="nil"/>
              <w:bottom w:val="single" w:sz="4" w:space="0" w:color="auto"/>
              <w:right w:val="single" w:sz="4" w:space="0" w:color="auto"/>
            </w:tcBorders>
            <w:shd w:val="clear" w:color="000000" w:fill="FFFFFF"/>
            <w:vAlign w:val="center"/>
            <w:hideMark/>
          </w:tcPr>
          <w:p w14:paraId="378E0830" w14:textId="6A6A9AB0"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Propone al menos una estrategia para realizar la tarea pero no explica cómo se organizó para hacerla.</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5EDCDD2C" w14:textId="762D95F5"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Arial"/>
                <w:color w:val="000000"/>
                <w:sz w:val="18"/>
                <w:szCs w:val="18"/>
                <w:lang w:eastAsia="es-PE"/>
              </w:rPr>
              <w:t>Propone al menos una estrategia para realizar la tarea y explica cómo se organizará para lograr las metas.</w:t>
            </w:r>
          </w:p>
        </w:tc>
        <w:tc>
          <w:tcPr>
            <w:tcW w:w="3593" w:type="dxa"/>
            <w:tcBorders>
              <w:top w:val="single" w:sz="4" w:space="0" w:color="auto"/>
              <w:left w:val="nil"/>
              <w:bottom w:val="single" w:sz="4" w:space="0" w:color="auto"/>
              <w:right w:val="single" w:sz="4" w:space="0" w:color="auto"/>
            </w:tcBorders>
            <w:shd w:val="clear" w:color="000000" w:fill="FFFFFF"/>
            <w:vAlign w:val="center"/>
            <w:hideMark/>
          </w:tcPr>
          <w:p w14:paraId="5A1DC29D" w14:textId="76D4951F" w:rsidR="00851405" w:rsidRPr="00851405" w:rsidRDefault="00851405" w:rsidP="006D2ED7">
            <w:pPr>
              <w:spacing w:after="0" w:line="240" w:lineRule="auto"/>
              <w:jc w:val="both"/>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color w:val="000000"/>
                <w:sz w:val="18"/>
                <w:szCs w:val="18"/>
                <w:lang w:eastAsia="es-PE"/>
              </w:rPr>
              <w:t>Propone dos o más estrategias para lograr los objetivos de la tarea, sustentando el cómo organizarse y los beneficios que consigo les traerán su ejecución.</w:t>
            </w:r>
          </w:p>
        </w:tc>
      </w:tr>
    </w:tbl>
    <w:p w14:paraId="752BAF32" w14:textId="6972DDF2" w:rsidR="00851405" w:rsidRDefault="00851405">
      <w:pPr>
        <w:rPr>
          <w:rFonts w:asciiTheme="majorHAnsi" w:hAnsiTheme="majorHAnsi"/>
          <w:sz w:val="18"/>
          <w:szCs w:val="18"/>
        </w:rPr>
      </w:pPr>
    </w:p>
    <w:p w14:paraId="27ED0109" w14:textId="77777777" w:rsidR="00851405" w:rsidRDefault="00851405">
      <w:pPr>
        <w:rPr>
          <w:rFonts w:asciiTheme="majorHAnsi" w:hAnsiTheme="majorHAnsi"/>
          <w:sz w:val="18"/>
          <w:szCs w:val="18"/>
        </w:rPr>
      </w:pPr>
    </w:p>
    <w:p w14:paraId="4A4D7117" w14:textId="77777777" w:rsidR="00851405" w:rsidRPr="008D30A4" w:rsidRDefault="00851405">
      <w:pPr>
        <w:rPr>
          <w:rFonts w:asciiTheme="majorHAnsi" w:hAnsiTheme="majorHAnsi"/>
          <w:sz w:val="18"/>
          <w:szCs w:val="18"/>
        </w:rPr>
      </w:pPr>
    </w:p>
    <w:sectPr w:rsidR="00851405" w:rsidRPr="008D30A4" w:rsidSect="0085140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DE6D" w14:textId="77777777" w:rsidR="0070120E" w:rsidRDefault="0070120E">
      <w:pPr>
        <w:spacing w:after="0" w:line="240" w:lineRule="auto"/>
      </w:pPr>
      <w:r>
        <w:separator/>
      </w:r>
    </w:p>
  </w:endnote>
  <w:endnote w:type="continuationSeparator" w:id="0">
    <w:p w14:paraId="2159A332" w14:textId="77777777" w:rsidR="0070120E" w:rsidRDefault="007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0320"/>
      <w:docPartObj>
        <w:docPartGallery w:val="Page Numbers (Bottom of Page)"/>
        <w:docPartUnique/>
      </w:docPartObj>
    </w:sdtPr>
    <w:sdtEndPr/>
    <w:sdtContent>
      <w:p w14:paraId="0DF62613" w14:textId="77777777" w:rsidR="000E7AB4" w:rsidRDefault="000E7AB4">
        <w:pPr>
          <w:pStyle w:val="Piedepgina"/>
          <w:jc w:val="right"/>
        </w:pPr>
        <w:r>
          <w:fldChar w:fldCharType="begin"/>
        </w:r>
        <w:r>
          <w:instrText>PAGE   \* MERGEFORMAT</w:instrText>
        </w:r>
        <w:r>
          <w:fldChar w:fldCharType="separate"/>
        </w:r>
        <w:r w:rsidR="00583B15" w:rsidRPr="00583B15">
          <w:rPr>
            <w:noProof/>
            <w:lang w:val="es-ES"/>
          </w:rPr>
          <w:t>1</w:t>
        </w:r>
        <w:r>
          <w:fldChar w:fldCharType="end"/>
        </w:r>
      </w:p>
    </w:sdtContent>
  </w:sdt>
  <w:p w14:paraId="371F6698" w14:textId="77777777" w:rsidR="000E7AB4" w:rsidRDefault="000E7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09317"/>
      <w:docPartObj>
        <w:docPartGallery w:val="Page Numbers (Bottom of Page)"/>
        <w:docPartUnique/>
      </w:docPartObj>
    </w:sdtPr>
    <w:sdtEndPr/>
    <w:sdtContent>
      <w:p w14:paraId="3AE3C47A" w14:textId="77777777" w:rsidR="000E7AB4" w:rsidRDefault="000E7AB4">
        <w:pPr>
          <w:pStyle w:val="Piedepgina"/>
          <w:jc w:val="right"/>
        </w:pPr>
        <w:r>
          <w:fldChar w:fldCharType="begin"/>
        </w:r>
        <w:r>
          <w:instrText>PAGE   \* MERGEFORMAT</w:instrText>
        </w:r>
        <w:r>
          <w:fldChar w:fldCharType="separate"/>
        </w:r>
        <w:r w:rsidR="00583B15" w:rsidRPr="00583B15">
          <w:rPr>
            <w:noProof/>
            <w:lang w:val="es-ES"/>
          </w:rPr>
          <w:t>3</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21098" w14:textId="77777777" w:rsidR="0070120E" w:rsidRDefault="0070120E">
      <w:pPr>
        <w:spacing w:after="0" w:line="240" w:lineRule="auto"/>
      </w:pPr>
      <w:r>
        <w:separator/>
      </w:r>
    </w:p>
  </w:footnote>
  <w:footnote w:type="continuationSeparator" w:id="0">
    <w:p w14:paraId="612BFBFA" w14:textId="77777777" w:rsidR="0070120E" w:rsidRDefault="0070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3CFB" w14:textId="77777777" w:rsidR="000E7AB4" w:rsidRPr="00A551F9" w:rsidRDefault="000E7AB4" w:rsidP="000E7AB4">
    <w:pPr>
      <w:pStyle w:val="Encabezado"/>
      <w:rPr>
        <w:sz w:val="16"/>
        <w:szCs w:val="16"/>
      </w:rPr>
    </w:pPr>
    <w:r w:rsidRPr="00A551F9">
      <w:rPr>
        <w:sz w:val="16"/>
        <w:szCs w:val="16"/>
      </w:rPr>
      <w:t>Documento de trabajo en proceso de validación</w:t>
    </w:r>
  </w:p>
  <w:p w14:paraId="35D058D4" w14:textId="71EEAA2F" w:rsidR="000E7AB4" w:rsidRPr="00753725" w:rsidRDefault="000E7AB4" w:rsidP="000E7AB4">
    <w:pPr>
      <w:pStyle w:val="Encabezado"/>
      <w:rPr>
        <w:sz w:val="16"/>
        <w:szCs w:val="16"/>
      </w:rPr>
    </w:pPr>
    <w:r w:rsidRPr="00A551F9">
      <w:rPr>
        <w:sz w:val="16"/>
        <w:szCs w:val="16"/>
      </w:rPr>
      <w:t>Elaborado por la Dirección</w:t>
    </w:r>
    <w:r>
      <w:rPr>
        <w:sz w:val="16"/>
        <w:szCs w:val="16"/>
      </w:rPr>
      <w:t xml:space="preserve"> </w:t>
    </w:r>
    <w:r w:rsidRPr="00A551F9">
      <w:rPr>
        <w:sz w:val="16"/>
        <w:szCs w:val="16"/>
      </w:rPr>
      <w:t xml:space="preserve">de Educación </w:t>
    </w:r>
    <w:r w:rsidR="00FA64BE">
      <w:rPr>
        <w:sz w:val="16"/>
        <w:szCs w:val="16"/>
      </w:rPr>
      <w:t>Física y Deporte</w:t>
    </w:r>
    <w:r>
      <w:rPr>
        <w:sz w:val="16"/>
        <w:szCs w:val="16"/>
      </w:rPr>
      <w:t xml:space="preserve"> (DE</w:t>
    </w:r>
    <w:r w:rsidR="00FA64BE">
      <w:rPr>
        <w:sz w:val="16"/>
        <w:szCs w:val="16"/>
      </w:rPr>
      <w:t>FID</w:t>
    </w:r>
    <w:r>
      <w:rPr>
        <w:sz w:val="16"/>
        <w:szCs w:val="16"/>
      </w:rPr>
      <w:t>) y la Dirección General de Educación Básica Regular (</w:t>
    </w:r>
    <w:r w:rsidRPr="00A551F9">
      <w:rPr>
        <w:sz w:val="16"/>
        <w:szCs w:val="16"/>
      </w:rPr>
      <w:t>DIGEBR</w:t>
    </w:r>
    <w:r>
      <w:rPr>
        <w:sz w:val="16"/>
        <w:szCs w:val="16"/>
      </w:rPr>
      <w:t>)</w:t>
    </w:r>
  </w:p>
  <w:p w14:paraId="14EC895F" w14:textId="77777777" w:rsidR="000E7AB4" w:rsidRDefault="000E7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04E6" w14:textId="39AE330E" w:rsidR="000E7AB4" w:rsidRDefault="00C97A11" w:rsidP="00C97A11">
    <w:pPr>
      <w:pStyle w:val="Encabezado"/>
      <w:tabs>
        <w:tab w:val="clear" w:pos="4252"/>
        <w:tab w:val="clear" w:pos="8504"/>
        <w:tab w:val="center" w:pos="5387"/>
      </w:tabs>
    </w:pPr>
    <w:r w:rsidRPr="00C97A11">
      <w:t xml:space="preserve">Grado: </w:t>
    </w:r>
    <w:r>
      <w:t>1</w:t>
    </w:r>
    <w:r w:rsidR="00D51B89">
      <w:t>.</w:t>
    </w:r>
    <w:r w:rsidRPr="00C97A11">
      <w:t>° de primaria</w:t>
    </w:r>
    <w:r w:rsidRPr="00C97A11">
      <w:tab/>
    </w:r>
    <w:r w:rsidRPr="00C97A11">
      <w:tab/>
      <w:t xml:space="preserve">   </w:t>
    </w:r>
    <w:r>
      <w:t xml:space="preserve">     </w:t>
    </w:r>
    <w:r w:rsidRPr="00C97A11">
      <w:t xml:space="preserve"> </w:t>
    </w:r>
    <w:r>
      <w:t xml:space="preserve">             </w:t>
    </w:r>
    <w:r w:rsidRPr="00C97A11">
      <w:t>Unidad didáctica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BD7FAB"/>
    <w:multiLevelType w:val="hybridMultilevel"/>
    <w:tmpl w:val="73249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950657"/>
    <w:multiLevelType w:val="hybridMultilevel"/>
    <w:tmpl w:val="F522DF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9"/>
  </w:num>
  <w:num w:numId="4">
    <w:abstractNumId w:val="8"/>
  </w:num>
  <w:num w:numId="5">
    <w:abstractNumId w:val="4"/>
  </w:num>
  <w:num w:numId="6">
    <w:abstractNumId w:val="14"/>
  </w:num>
  <w:num w:numId="7">
    <w:abstractNumId w:val="25"/>
  </w:num>
  <w:num w:numId="8">
    <w:abstractNumId w:val="18"/>
  </w:num>
  <w:num w:numId="9">
    <w:abstractNumId w:val="1"/>
  </w:num>
  <w:num w:numId="10">
    <w:abstractNumId w:val="23"/>
  </w:num>
  <w:num w:numId="11">
    <w:abstractNumId w:val="5"/>
  </w:num>
  <w:num w:numId="12">
    <w:abstractNumId w:val="16"/>
  </w:num>
  <w:num w:numId="13">
    <w:abstractNumId w:val="24"/>
  </w:num>
  <w:num w:numId="14">
    <w:abstractNumId w:val="21"/>
  </w:num>
  <w:num w:numId="15">
    <w:abstractNumId w:val="2"/>
  </w:num>
  <w:num w:numId="16">
    <w:abstractNumId w:val="3"/>
  </w:num>
  <w:num w:numId="17">
    <w:abstractNumId w:val="12"/>
  </w:num>
  <w:num w:numId="18">
    <w:abstractNumId w:val="22"/>
  </w:num>
  <w:num w:numId="19">
    <w:abstractNumId w:val="15"/>
  </w:num>
  <w:num w:numId="20">
    <w:abstractNumId w:val="17"/>
  </w:num>
  <w:num w:numId="21">
    <w:abstractNumId w:val="19"/>
  </w:num>
  <w:num w:numId="22">
    <w:abstractNumId w:val="6"/>
  </w:num>
  <w:num w:numId="23">
    <w:abstractNumId w:val="13"/>
  </w:num>
  <w:num w:numId="24">
    <w:abstractNumId w:val="0"/>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C03DD"/>
    <w:rsid w:val="000D7857"/>
    <w:rsid w:val="000E7AB4"/>
    <w:rsid w:val="000F2149"/>
    <w:rsid w:val="0014143C"/>
    <w:rsid w:val="001520D1"/>
    <w:rsid w:val="0025489E"/>
    <w:rsid w:val="002805F3"/>
    <w:rsid w:val="00293386"/>
    <w:rsid w:val="003D02BD"/>
    <w:rsid w:val="004118A4"/>
    <w:rsid w:val="004905F2"/>
    <w:rsid w:val="0051033D"/>
    <w:rsid w:val="0053567F"/>
    <w:rsid w:val="00546E73"/>
    <w:rsid w:val="00575D47"/>
    <w:rsid w:val="00583B15"/>
    <w:rsid w:val="005B2D69"/>
    <w:rsid w:val="00633DFC"/>
    <w:rsid w:val="0065196E"/>
    <w:rsid w:val="00672D5A"/>
    <w:rsid w:val="006C43DC"/>
    <w:rsid w:val="006C68B3"/>
    <w:rsid w:val="006D2ED7"/>
    <w:rsid w:val="006F3434"/>
    <w:rsid w:val="0070120E"/>
    <w:rsid w:val="00740E12"/>
    <w:rsid w:val="00842ACA"/>
    <w:rsid w:val="00851405"/>
    <w:rsid w:val="00871018"/>
    <w:rsid w:val="008C3F05"/>
    <w:rsid w:val="008D2BEE"/>
    <w:rsid w:val="008D30A4"/>
    <w:rsid w:val="0096798D"/>
    <w:rsid w:val="00A35C6B"/>
    <w:rsid w:val="00A44404"/>
    <w:rsid w:val="00AA54A0"/>
    <w:rsid w:val="00AB3EBD"/>
    <w:rsid w:val="00AF0DF8"/>
    <w:rsid w:val="00B102FA"/>
    <w:rsid w:val="00B67CE9"/>
    <w:rsid w:val="00B829DA"/>
    <w:rsid w:val="00BA153A"/>
    <w:rsid w:val="00C03105"/>
    <w:rsid w:val="00C97A11"/>
    <w:rsid w:val="00CD5F71"/>
    <w:rsid w:val="00CF1393"/>
    <w:rsid w:val="00D17B84"/>
    <w:rsid w:val="00D331A1"/>
    <w:rsid w:val="00D51B89"/>
    <w:rsid w:val="00D52140"/>
    <w:rsid w:val="00D62BEA"/>
    <w:rsid w:val="00D9013F"/>
    <w:rsid w:val="00D91822"/>
    <w:rsid w:val="00DC0C95"/>
    <w:rsid w:val="00DF2964"/>
    <w:rsid w:val="00E13FEC"/>
    <w:rsid w:val="00F92246"/>
    <w:rsid w:val="00F9410D"/>
    <w:rsid w:val="00FA64BE"/>
    <w:rsid w:val="00FD2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D1D"/>
  <w15:docId w15:val="{DAFD9CF2-B6E2-4D20-AAF5-252146AF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C68B3"/>
    <w:rPr>
      <w:b/>
      <w:bCs/>
    </w:rPr>
  </w:style>
  <w:style w:type="character" w:customStyle="1" w:styleId="AsuntodelcomentarioCar">
    <w:name w:val="Asunto del comentario Car"/>
    <w:basedOn w:val="TextocomentarioCar"/>
    <w:link w:val="Asuntodelcomentario"/>
    <w:uiPriority w:val="99"/>
    <w:semiHidden/>
    <w:rsid w:val="006C6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19</cp:revision>
  <dcterms:created xsi:type="dcterms:W3CDTF">2017-03-30T17:04:00Z</dcterms:created>
  <dcterms:modified xsi:type="dcterms:W3CDTF">2017-05-09T14:56:00Z</dcterms:modified>
</cp:coreProperties>
</file>