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DA" w:rsidRPr="00520D11" w:rsidRDefault="002414DA" w:rsidP="002414DA">
      <w:pPr>
        <w:jc w:val="center"/>
        <w:rPr>
          <w:rFonts w:asciiTheme="majorHAnsi" w:hAnsiTheme="majorHAnsi"/>
          <w:b/>
          <w:sz w:val="18"/>
          <w:szCs w:val="18"/>
        </w:rPr>
      </w:pPr>
      <w:r w:rsidRPr="00520D11"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Pr="00520D11">
        <w:rPr>
          <w:rFonts w:asciiTheme="majorHAnsi" w:hAnsiTheme="majorHAnsi"/>
          <w:b/>
          <w:sz w:val="18"/>
          <w:szCs w:val="18"/>
        </w:rPr>
        <w:t>Jugamos con las distancias y tamaños</w:t>
      </w:r>
    </w:p>
    <w:p w:rsidR="002414DA" w:rsidRPr="00520D11" w:rsidRDefault="002414DA" w:rsidP="002414DA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520D11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414DA" w:rsidRPr="00520D11" w:rsidTr="00F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84243" w:rsidRPr="00520D11" w:rsidTr="00F05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884243" w:rsidRPr="00520D11" w:rsidRDefault="00884243" w:rsidP="00F05FF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884243" w:rsidRPr="00520D11" w:rsidRDefault="00884243" w:rsidP="00F05F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Se desenvuelve de manera autónoma a través de su motricidad </w:t>
            </w:r>
          </w:p>
          <w:p w:rsidR="00884243" w:rsidRPr="00520D11" w:rsidRDefault="00884243" w:rsidP="002414D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520D11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Comprende su cuerpo</w:t>
            </w:r>
            <w:r w:rsidR="00B2088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84243" w:rsidRPr="00520D11" w:rsidRDefault="00884243" w:rsidP="002414DA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520D1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Se orienta en un espacio y tiempo determinados a través de las nociones “arriba- abajo”, “dentro-fuera”, “cerca-lejos”, con relación a sí mismo y de acuerdo a sus intereses y necesidades.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4243" w:rsidRDefault="00884243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Asume roles </w:t>
            </w:r>
            <w:r w:rsidR="0089625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y cumple con las funciones </w:t>
            </w:r>
            <w:bookmarkStart w:id="0" w:name="_GoBack"/>
            <w:bookmarkEnd w:id="0"/>
            <w:r w:rsidRPr="00520D1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al realizar actividades lúdicas donde se orienta espacialmente</w:t>
            </w:r>
            <w:r w:rsidR="004E59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</w:t>
            </w:r>
            <w:r w:rsidRPr="00520D1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disfruta de la compañía de sus pares para sentirse parte del grupo.</w:t>
            </w:r>
          </w:p>
          <w:p w:rsidR="00EB64BE" w:rsidRDefault="00EB64BE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EB64BE" w:rsidRDefault="00EB64BE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EB64BE" w:rsidRDefault="00EB64BE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EB64BE" w:rsidRPr="00EB64BE" w:rsidRDefault="00EB64BE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4E592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884243" w:rsidRPr="00520D11" w:rsidTr="00F05FF2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84243" w:rsidRPr="00520D11" w:rsidRDefault="00884243" w:rsidP="00F05F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:rsidR="00884243" w:rsidRPr="00520D11" w:rsidRDefault="00884243" w:rsidP="00F05FF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520D11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relaciona utilizando sus habilidades sociomotrices</w:t>
            </w:r>
            <w:r w:rsidR="00E965EF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884243" w:rsidRPr="00520D11" w:rsidRDefault="00884243" w:rsidP="00F05FF2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Asume roles y funciones de manera individual y dentro de un grupo; interactúa de forma espontánea en actividades lúdicas y disfruta de la compañía.</w:t>
            </w:r>
          </w:p>
        </w:tc>
        <w:tc>
          <w:tcPr>
            <w:tcW w:w="3119" w:type="dxa"/>
            <w:vMerge/>
          </w:tcPr>
          <w:p w:rsidR="00884243" w:rsidRPr="00520D11" w:rsidRDefault="00884243" w:rsidP="00F05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84243" w:rsidRPr="00520D11" w:rsidTr="00F05FF2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84243" w:rsidRPr="00520D11" w:rsidRDefault="00884243" w:rsidP="002414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884243" w:rsidRPr="00520D11" w:rsidRDefault="00884243" w:rsidP="002414D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520D11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Organiza acciones estratégicas para alcanzar sus metas de aprendizaje</w:t>
            </w:r>
            <w:r w:rsidR="00E965EF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884243" w:rsidRPr="00520D11" w:rsidRDefault="00884243" w:rsidP="00884243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20D1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Propone al menos una estrategia para realizar la tarea y explica cómo se organizará para lograr las metas.</w:t>
            </w:r>
          </w:p>
        </w:tc>
        <w:tc>
          <w:tcPr>
            <w:tcW w:w="3119" w:type="dxa"/>
            <w:vMerge/>
          </w:tcPr>
          <w:p w:rsidR="00884243" w:rsidRPr="00520D11" w:rsidRDefault="00884243" w:rsidP="0024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414DA" w:rsidRPr="00520D11" w:rsidTr="00F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520D1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2414DA" w:rsidRPr="00520D11" w:rsidTr="00F05F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14DA" w:rsidRPr="00520D11" w:rsidRDefault="002414DA" w:rsidP="00B3289B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B3289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="00B3289B" w:rsidRPr="00520D11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nclusivo </w:t>
            </w:r>
            <w:r w:rsidRPr="00520D11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 de atención a la diversidad</w:t>
            </w:r>
          </w:p>
        </w:tc>
        <w:tc>
          <w:tcPr>
            <w:tcW w:w="6804" w:type="dxa"/>
          </w:tcPr>
          <w:p w:rsidR="002414DA" w:rsidRPr="00520D11" w:rsidRDefault="002414DA" w:rsidP="00F05FF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muestran respeto entre todos y cada uno de ellos, al llamarse por su nombre para planificar y ejecutar sus actividades.</w:t>
            </w:r>
          </w:p>
        </w:tc>
      </w:tr>
      <w:tr w:rsidR="002414DA" w:rsidRPr="00520D11" w:rsidTr="00F05F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14DA" w:rsidRPr="00520D11" w:rsidRDefault="002414DA" w:rsidP="00F05FF2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520D11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Enfoque de igualdad de género</w:t>
            </w:r>
          </w:p>
        </w:tc>
        <w:tc>
          <w:tcPr>
            <w:tcW w:w="6804" w:type="dxa"/>
          </w:tcPr>
          <w:p w:rsidR="002414DA" w:rsidRPr="00520D11" w:rsidRDefault="002414DA" w:rsidP="00F05FF2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  <w:t xml:space="preserve">Docentes y estudiantes </w:t>
            </w:r>
            <w:r w:rsidRPr="00520D11">
              <w:rPr>
                <w:rFonts w:asciiTheme="majorHAnsi" w:hAnsiTheme="majorHAnsi" w:cs="Arial"/>
                <w:sz w:val="18"/>
                <w:szCs w:val="18"/>
              </w:rPr>
              <w:t>tienen las mismas responsabilidades en el traslado de materiales y el cuidado de los espacios educativos.</w:t>
            </w:r>
          </w:p>
        </w:tc>
      </w:tr>
    </w:tbl>
    <w:p w:rsidR="002414DA" w:rsidRPr="00520D11" w:rsidRDefault="002414DA" w:rsidP="002414DA">
      <w:pPr>
        <w:pStyle w:val="Prrafodelista"/>
        <w:rPr>
          <w:rFonts w:asciiTheme="majorHAnsi" w:hAnsiTheme="majorHAnsi"/>
          <w:sz w:val="18"/>
          <w:szCs w:val="18"/>
        </w:rPr>
      </w:pPr>
    </w:p>
    <w:p w:rsidR="002414DA" w:rsidRPr="00520D11" w:rsidRDefault="002414DA" w:rsidP="002414DA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520D1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2414DA" w:rsidRPr="00520D11" w:rsidTr="00F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414DA" w:rsidRPr="00520D11" w:rsidRDefault="002414DA" w:rsidP="00F05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2414DA" w:rsidRPr="00520D11" w:rsidTr="00F05FF2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884243" w:rsidRPr="00520D11" w:rsidRDefault="00884243" w:rsidP="0088424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 w:val="0"/>
                <w:sz w:val="18"/>
                <w:szCs w:val="18"/>
              </w:rPr>
              <w:t>Revisa anticipadamente el  enlace virtual que te presentamos en la actividad de inicio y practica los movimientos que ahí te sugieren.</w:t>
            </w:r>
          </w:p>
          <w:p w:rsidR="00884243" w:rsidRPr="00520D11" w:rsidRDefault="00884243" w:rsidP="0088424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 w:val="0"/>
                <w:sz w:val="18"/>
                <w:szCs w:val="18"/>
              </w:rPr>
              <w:t>Revisa esta propuesta y enriquécela según las necesidades de aprendizaje de tus niños y niñas</w:t>
            </w:r>
            <w:r w:rsidR="001025A6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Pr="00520D1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según las reflexiones de la sesión anterior. </w:t>
            </w:r>
          </w:p>
          <w:p w:rsidR="002414DA" w:rsidRPr="00520D11" w:rsidRDefault="00884243" w:rsidP="00884243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 w:val="0"/>
                <w:sz w:val="18"/>
                <w:szCs w:val="18"/>
              </w:rPr>
              <w:t>Acondiciona los espacios y prevé los materiales que vas a utilizar. Si ves necesario el uso de una radiograbadora, ubica  el lugar donde enchufarla y que esto no represente un peligro para los estudiantes.</w:t>
            </w:r>
          </w:p>
        </w:tc>
        <w:tc>
          <w:tcPr>
            <w:tcW w:w="3827" w:type="dxa"/>
          </w:tcPr>
          <w:p w:rsidR="00884243" w:rsidRPr="00520D11" w:rsidRDefault="00884243" w:rsidP="00884243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sz w:val="18"/>
                <w:szCs w:val="18"/>
              </w:rPr>
              <w:t>Conos</w:t>
            </w:r>
          </w:p>
          <w:p w:rsidR="00884243" w:rsidRPr="00520D11" w:rsidRDefault="00884243" w:rsidP="00884243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sz w:val="18"/>
                <w:szCs w:val="18"/>
              </w:rPr>
              <w:t>Pelotas de diferentes tamaños (de yaz, de trapo, de tenis, de goma, de deportes)</w:t>
            </w:r>
          </w:p>
          <w:p w:rsidR="00884243" w:rsidRPr="00520D11" w:rsidRDefault="00884243" w:rsidP="00884243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sz w:val="18"/>
                <w:szCs w:val="18"/>
              </w:rPr>
              <w:t>Colchonetas</w:t>
            </w:r>
          </w:p>
          <w:p w:rsidR="002414DA" w:rsidRPr="00520D11" w:rsidRDefault="002414DA" w:rsidP="00884243">
            <w:pPr>
              <w:pStyle w:val="Prrafodelista"/>
              <w:ind w:left="360"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2414DA" w:rsidRPr="00520D11" w:rsidRDefault="002414DA" w:rsidP="002414D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414DA" w:rsidRPr="00520D11" w:rsidRDefault="002414DA" w:rsidP="002414D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414DA" w:rsidRPr="00520D11" w:rsidRDefault="002414DA" w:rsidP="002414DA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520D1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07"/>
      </w:tblGrid>
      <w:tr w:rsidR="002414DA" w:rsidRPr="00520D11" w:rsidTr="00C7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414DA" w:rsidRPr="00520D11" w:rsidRDefault="006E7CFB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20</w:t>
            </w:r>
            <w:r w:rsidR="002414DA" w:rsidRPr="00520D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2414DA" w:rsidRPr="00520D11" w:rsidRDefault="002414DA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77325" w:rsidRDefault="00C77325" w:rsidP="00C7732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77325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C77325" w:rsidRPr="00C77325" w:rsidRDefault="00C77325" w:rsidP="00C7732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•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ab/>
        <w:t>Reúne a todos los niños y las niñas en un círculo. Ubícate de tal forma que todos te puedan ver.</w:t>
      </w: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•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ab/>
        <w:t xml:space="preserve">Coméntales que una vez más se encuentran en el campo deportivo (o patio), y pregúntales: 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¿Pueden decir si este patio que usamos para hacer Educación Física es grande o es pequeño? ¿Queda cerca de su aula? ¿Qué deben hacer en ese lugar? ¿Lo usan a la hora de recreo? ¿Para qué? ¿Qué otros espacios usan en sus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ratos de libre esparcimiento?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•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ab/>
      </w:r>
      <w:r w:rsidRPr="00C77325">
        <w:rPr>
          <w:rFonts w:asciiTheme="majorHAnsi" w:eastAsia="Calibri" w:hAnsiTheme="majorHAnsi" w:cs="Times New Roman"/>
          <w:b/>
          <w:sz w:val="18"/>
          <w:szCs w:val="18"/>
          <w:lang w:val="es-ES"/>
        </w:rPr>
        <w:t>Comunícales el propósito de la sesión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: “¡Hoy seguiremos jugando con el espacio que nos rodea, aprendiendo más de las distancias y tamaños!”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>•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ab/>
        <w:t>Menciónales que cantarán y se moverán al ritmo de la canción “Yo tengo una casita”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77325" w:rsidRPr="00C77325" w:rsidRDefault="00C77325" w:rsidP="00C7732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77325">
        <w:rPr>
          <w:rFonts w:asciiTheme="majorHAnsi" w:hAnsiTheme="majorHAnsi" w:cs="Arial"/>
          <w:b/>
          <w:bCs/>
          <w:i/>
          <w:sz w:val="18"/>
          <w:szCs w:val="18"/>
        </w:rPr>
        <w:t>Actividad de inicio</w:t>
      </w:r>
    </w:p>
    <w:p w:rsidR="00C77325" w:rsidRP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77325" w:rsidRPr="006E7CFB" w:rsidRDefault="00C77325" w:rsidP="00C77325">
      <w:pPr>
        <w:pStyle w:val="Prrafodelista"/>
        <w:spacing w:after="0" w:line="240" w:lineRule="auto"/>
        <w:ind w:left="1560"/>
        <w:rPr>
          <w:rFonts w:asciiTheme="majorHAnsi" w:eastAsia="Calibri" w:hAnsiTheme="majorHAnsi" w:cs="Times New Roman"/>
          <w:i/>
          <w:sz w:val="18"/>
          <w:szCs w:val="18"/>
          <w:lang w:val="es-ES"/>
        </w:rPr>
      </w:pPr>
      <w:r w:rsidRPr="006E7CFB">
        <w:rPr>
          <w:rFonts w:asciiTheme="majorHAnsi" w:eastAsia="Calibri" w:hAnsiTheme="majorHAnsi" w:cs="Times New Roman"/>
          <w:i/>
          <w:sz w:val="18"/>
          <w:szCs w:val="18"/>
          <w:lang w:val="es-ES"/>
        </w:rPr>
        <w:t>Yo tengo una casita que es así, así (se hace una seña con los dedos pulgar e índice para demostrar el tamaño de la casa)</w:t>
      </w:r>
      <w:r w:rsidR="001025A6">
        <w:rPr>
          <w:rFonts w:asciiTheme="majorHAnsi" w:eastAsia="Calibri" w:hAnsiTheme="majorHAnsi" w:cs="Times New Roman"/>
          <w:i/>
          <w:sz w:val="18"/>
          <w:szCs w:val="18"/>
          <w:lang w:val="es-ES"/>
        </w:rPr>
        <w:t>.</w:t>
      </w:r>
    </w:p>
    <w:p w:rsidR="00C77325" w:rsidRPr="006E7CFB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i/>
          <w:sz w:val="18"/>
          <w:szCs w:val="18"/>
          <w:lang w:val="es-ES"/>
        </w:rPr>
      </w:pPr>
      <w:r w:rsidRPr="006E7CFB">
        <w:rPr>
          <w:rFonts w:asciiTheme="majorHAnsi" w:eastAsia="Calibri" w:hAnsiTheme="majorHAnsi" w:cs="Times New Roman"/>
          <w:i/>
          <w:sz w:val="18"/>
          <w:szCs w:val="18"/>
          <w:lang w:val="es-ES"/>
        </w:rPr>
        <w:t xml:space="preserve">                              Y por la chimenea sale el humo así, así (señal con el dedo índice girando hacia arriba)</w:t>
      </w:r>
      <w:r w:rsidR="001025A6">
        <w:rPr>
          <w:rFonts w:asciiTheme="majorHAnsi" w:eastAsia="Calibri" w:hAnsiTheme="majorHAnsi" w:cs="Times New Roman"/>
          <w:i/>
          <w:sz w:val="18"/>
          <w:szCs w:val="18"/>
          <w:lang w:val="es-ES"/>
        </w:rPr>
        <w:t>.</w:t>
      </w:r>
    </w:p>
    <w:p w:rsidR="00C77325" w:rsidRPr="006E7CFB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i/>
          <w:sz w:val="18"/>
          <w:szCs w:val="18"/>
          <w:lang w:val="es-ES"/>
        </w:rPr>
      </w:pPr>
      <w:r w:rsidRPr="006E7CFB">
        <w:rPr>
          <w:rFonts w:asciiTheme="majorHAnsi" w:eastAsia="Calibri" w:hAnsiTheme="majorHAnsi" w:cs="Times New Roman"/>
          <w:i/>
          <w:sz w:val="18"/>
          <w:szCs w:val="18"/>
          <w:lang w:val="es-ES"/>
        </w:rPr>
        <w:t xml:space="preserve">                              Y cuando voy llegando toco la puerta así, así (puño simulando golpe a la puerta)</w:t>
      </w:r>
      <w:r w:rsidR="001025A6">
        <w:rPr>
          <w:rFonts w:asciiTheme="majorHAnsi" w:eastAsia="Calibri" w:hAnsiTheme="majorHAnsi" w:cs="Times New Roman"/>
          <w:i/>
          <w:sz w:val="18"/>
          <w:szCs w:val="18"/>
          <w:lang w:val="es-ES"/>
        </w:rPr>
        <w:t>.</w:t>
      </w:r>
    </w:p>
    <w:p w:rsidR="00C77325" w:rsidRPr="006E7CFB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i/>
          <w:sz w:val="18"/>
          <w:szCs w:val="18"/>
          <w:lang w:val="es-ES"/>
        </w:rPr>
      </w:pPr>
      <w:r w:rsidRPr="006E7CFB">
        <w:rPr>
          <w:rFonts w:asciiTheme="majorHAnsi" w:eastAsia="Calibri" w:hAnsiTheme="majorHAnsi" w:cs="Times New Roman"/>
          <w:i/>
          <w:sz w:val="18"/>
          <w:szCs w:val="18"/>
          <w:lang w:val="es-ES"/>
        </w:rPr>
        <w:t xml:space="preserve">                              Me lustro los zapatos así, así, así (señal con la mano de lustrar el zapato)</w:t>
      </w:r>
      <w:r w:rsidR="001025A6">
        <w:rPr>
          <w:rFonts w:asciiTheme="majorHAnsi" w:eastAsia="Calibri" w:hAnsiTheme="majorHAnsi" w:cs="Times New Roman"/>
          <w:i/>
          <w:sz w:val="18"/>
          <w:szCs w:val="18"/>
          <w:lang w:val="es-ES"/>
        </w:rPr>
        <w:t>.</w:t>
      </w:r>
    </w:p>
    <w:p w:rsidR="00C77325" w:rsidRPr="006E7CFB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i/>
          <w:sz w:val="18"/>
          <w:szCs w:val="18"/>
          <w:lang w:val="es-ES"/>
        </w:rPr>
      </w:pPr>
    </w:p>
    <w:p w:rsidR="00C77325" w:rsidRDefault="00C77325" w:rsidP="006E7CF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77325">
        <w:rPr>
          <w:rFonts w:asciiTheme="majorHAnsi" w:eastAsia="Calibri" w:hAnsiTheme="majorHAnsi" w:cs="Times New Roman"/>
          <w:sz w:val="18"/>
          <w:szCs w:val="18"/>
          <w:lang w:val="es-ES"/>
        </w:rPr>
        <w:lastRenderedPageBreak/>
        <w:t>Conforme van cantando van haciendo el acompañamiento con movimientos; se repite la canción y cada vez se hacen más grandes las señas.</w:t>
      </w:r>
    </w:p>
    <w:p w:rsidR="00C77325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C77325" w:rsidTr="00C77325">
        <w:tc>
          <w:tcPr>
            <w:tcW w:w="9346" w:type="dxa"/>
          </w:tcPr>
          <w:p w:rsidR="00C77325" w:rsidRPr="00C77325" w:rsidRDefault="00C77325" w:rsidP="00C77325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77325">
              <w:rPr>
                <w:rFonts w:asciiTheme="majorHAnsi" w:hAnsiTheme="majorHAnsi" w:cs="Arial"/>
                <w:bCs/>
                <w:sz w:val="18"/>
                <w:szCs w:val="18"/>
              </w:rPr>
              <w:t xml:space="preserve">Puedes revisar el siguiente enlace para que practiques el ritmo de la canción y los movimientos que la acompañan. </w:t>
            </w:r>
            <w:hyperlink r:id="rId7" w:history="1">
              <w:r w:rsidRPr="00C77325">
                <w:rPr>
                  <w:rStyle w:val="Hipervnculo"/>
                  <w:rFonts w:asciiTheme="majorHAnsi" w:hAnsiTheme="majorHAnsi" w:cs="Arial"/>
                  <w:bCs/>
                  <w:sz w:val="18"/>
                  <w:szCs w:val="18"/>
                </w:rPr>
                <w:t>https://www.youtube.com/watch?v=6Tzwa5aVD4g</w:t>
              </w:r>
            </w:hyperlink>
            <w:r w:rsidRPr="00C77325">
              <w:rPr>
                <w:rStyle w:val="Hipervnculo"/>
                <w:rFonts w:asciiTheme="majorHAnsi" w:hAnsiTheme="majorHAnsi" w:cs="Arial"/>
                <w:bCs/>
                <w:sz w:val="18"/>
                <w:szCs w:val="18"/>
              </w:rPr>
              <w:t xml:space="preserve">  </w:t>
            </w:r>
            <w:r w:rsidRPr="00C77325">
              <w:rPr>
                <w:rStyle w:val="Hipervnculo"/>
                <w:rFonts w:asciiTheme="majorHAnsi" w:hAnsiTheme="majorHAnsi" w:cs="Arial"/>
                <w:bCs/>
                <w:color w:val="auto"/>
                <w:sz w:val="18"/>
                <w:szCs w:val="18"/>
                <w:u w:val="none"/>
              </w:rPr>
              <w:t>(puedes contextualizar la letra de la canción)</w:t>
            </w:r>
          </w:p>
        </w:tc>
      </w:tr>
    </w:tbl>
    <w:p w:rsidR="00C77325" w:rsidRPr="00C77325" w:rsidRDefault="00C77325" w:rsidP="00C7732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Default="00884243" w:rsidP="00520D11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Ahora, inicia la conversación respecto a los tamaños que mencionaron en la canción. 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¿Cómo era la casita?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”, o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riéntalos para que verbalicen (si era chiquita o pequeña). 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¿Y cómo se hizo la casita al final?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”. A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hora pregunta: 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D</w:t>
      </w:r>
      <w:r w:rsidR="001025A6"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e 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qué tamaño son ustedes?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, 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y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yo?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Pídeles que comparen entre ellos su tamaño. Motívalos a que te digan que más conocen, por ejemplo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respecto a estar cerca y lejos de algo. Puedes mencionar ubicaciones de los niños y las niñas: 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¿Quién está más cerca de Pedro, Adriana o María?</w:t>
      </w:r>
      <w:r w:rsidR="001025A6">
        <w:rPr>
          <w:rFonts w:asciiTheme="majorHAnsi" w:eastAsia="Calibri" w:hAnsiTheme="majorHAnsi" w:cs="Times New Roman"/>
          <w:sz w:val="18"/>
          <w:szCs w:val="18"/>
          <w:lang w:val="es-ES"/>
        </w:rPr>
        <w:t>”… H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az varias comparaciones en las que te comenten lo que saben respecto a estas nociones.</w:t>
      </w:r>
    </w:p>
    <w:p w:rsidR="00C77325" w:rsidRPr="00520D11" w:rsidRDefault="00C77325" w:rsidP="00C77325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2414DA" w:rsidRPr="00520D11" w:rsidTr="00F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520D1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520D1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520D11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 5</w:t>
            </w:r>
            <w:r w:rsidR="006E7CFB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5</w:t>
            </w:r>
            <w:r w:rsidRPr="00520D11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min</w:t>
            </w:r>
          </w:p>
          <w:p w:rsidR="002414DA" w:rsidRPr="00520D11" w:rsidRDefault="002414DA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2414DA" w:rsidRPr="00520D11" w:rsidRDefault="002414DA" w:rsidP="002414DA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2414DA" w:rsidRPr="00520D11" w:rsidRDefault="002414DA" w:rsidP="002414DA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2414DA" w:rsidRPr="00520D11" w:rsidRDefault="002414DA" w:rsidP="002414DA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2414DA" w:rsidRPr="00520D11" w:rsidRDefault="00520D11" w:rsidP="006E7CFB">
      <w:pPr>
        <w:jc w:val="both"/>
        <w:rPr>
          <w:rFonts w:asciiTheme="majorHAnsi" w:hAnsiTheme="majorHAnsi" w:cs="Arial"/>
          <w:bCs/>
          <w:sz w:val="18"/>
          <w:szCs w:val="18"/>
        </w:rPr>
      </w:pPr>
      <w:r w:rsidRPr="00520D11">
        <w:rPr>
          <w:rFonts w:asciiTheme="majorHAnsi" w:hAnsiTheme="majorHAnsi" w:cs="Arial"/>
          <w:bCs/>
          <w:sz w:val="18"/>
          <w:szCs w:val="18"/>
        </w:rPr>
        <w:t>Explica</w:t>
      </w:r>
      <w:r w:rsidR="000E0480">
        <w:rPr>
          <w:rFonts w:asciiTheme="majorHAnsi" w:hAnsiTheme="majorHAnsi" w:cs="Arial"/>
          <w:bCs/>
          <w:sz w:val="18"/>
          <w:szCs w:val="18"/>
        </w:rPr>
        <w:t>,</w:t>
      </w:r>
      <w:r w:rsidRPr="00520D11">
        <w:rPr>
          <w:rFonts w:asciiTheme="majorHAnsi" w:hAnsiTheme="majorHAnsi" w:cs="Arial"/>
          <w:bCs/>
          <w:sz w:val="18"/>
          <w:szCs w:val="18"/>
        </w:rPr>
        <w:t xml:space="preserve"> con palabras sencillas, las funciones que cumplirán los y las estudiantes en la actividad “</w:t>
      </w: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La fuga de las pelotas</w:t>
      </w:r>
      <w:r w:rsidRPr="00520D11">
        <w:rPr>
          <w:rFonts w:asciiTheme="majorHAnsi" w:hAnsiTheme="majorHAnsi" w:cs="Arial"/>
          <w:bCs/>
          <w:sz w:val="18"/>
          <w:szCs w:val="18"/>
        </w:rPr>
        <w:t>”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2414DA" w:rsidRPr="00520D11" w:rsidTr="00F05FF2">
        <w:tc>
          <w:tcPr>
            <w:tcW w:w="8925" w:type="dxa"/>
          </w:tcPr>
          <w:p w:rsidR="002414DA" w:rsidRPr="00520D11" w:rsidRDefault="00520D11" w:rsidP="00F05FF2">
            <w:pPr>
              <w:pStyle w:val="Prrafodelista"/>
              <w:ind w:left="0"/>
              <w:contextualSpacing w:val="0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Cs/>
                <w:sz w:val="18"/>
                <w:szCs w:val="18"/>
              </w:rPr>
              <w:t>Con la primera actividad, has podido recoger información de lo que conocen y no conocen respecto a las nociones de distancia y tamaño. Usa esta información para graduar la complejidad de las actividades que aquí te proponemos.</w:t>
            </w:r>
          </w:p>
        </w:tc>
      </w:tr>
    </w:tbl>
    <w:p w:rsidR="002414DA" w:rsidRPr="00520D11" w:rsidRDefault="002414DA" w:rsidP="002414DA">
      <w:pPr>
        <w:pStyle w:val="Prrafodelista"/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Delimita el espacio en el que vas a desarrollar esta actividad y comunícaselo a las y los estudiantes.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Brinda una pelota a cada niño y niña (indistintamente del tamaño que tenga, todos deben tener una).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Ahora, invita a los estudiantes que se desplacen por toda el área explorando las acciones que pueden hacer con su pelota: lanzar, rebotar, rodar, girar, patear, golpear, entre otras que los y las estudiantes generen.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Después de un tiempo, anunciarás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: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“¡</w:t>
      </w:r>
      <w:r w:rsidRPr="006E7CFB">
        <w:rPr>
          <w:rFonts w:asciiTheme="majorHAnsi" w:eastAsia="Calibri" w:hAnsiTheme="majorHAnsi" w:cs="Times New Roman"/>
          <w:i/>
          <w:sz w:val="18"/>
          <w:szCs w:val="18"/>
          <w:lang w:val="es-ES"/>
        </w:rPr>
        <w:t>Fuga de pelotas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!”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, 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y todos los niños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deberán lanzar su pelota hacia arriba y correr a coger la de su compañero que se encuentra más cerca, cuidando que no sea del mismo tamaño de la que tenía inicialmente.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Una vez más, les darás unos minutos para que puedan explorar las acciones que realizarían con la pelota actual. Luego de un tiempo, repite el anuncio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: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¡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F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uga de pelotas!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</w:p>
    <w:p w:rsidR="002414DA" w:rsidRPr="00520D11" w:rsidRDefault="002414DA" w:rsidP="006E7CFB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520D11" w:rsidRPr="00520D11" w:rsidTr="00520D11">
        <w:tc>
          <w:tcPr>
            <w:tcW w:w="8925" w:type="dxa"/>
            <w:shd w:val="clear" w:color="auto" w:fill="FFE599" w:themeFill="accent4" w:themeFillTint="66"/>
          </w:tcPr>
          <w:p w:rsidR="00520D11" w:rsidRPr="00520D11" w:rsidRDefault="00520D11" w:rsidP="002414DA">
            <w:pPr>
              <w:jc w:val="both"/>
              <w:rPr>
                <w:rFonts w:asciiTheme="majorHAnsi" w:hAnsiTheme="majorHAnsi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Cs/>
                <w:sz w:val="18"/>
                <w:szCs w:val="18"/>
              </w:rPr>
              <w:t>La c</w:t>
            </w:r>
            <w:r w:rsidRPr="00520D11">
              <w:rPr>
                <w:rFonts w:asciiTheme="majorHAnsi" w:hAnsiTheme="majorHAnsi" w:cs="Arial"/>
                <w:bCs/>
                <w:sz w:val="18"/>
                <w:szCs w:val="18"/>
                <w:shd w:val="clear" w:color="auto" w:fill="FFE599" w:themeFill="accent4" w:themeFillTint="66"/>
              </w:rPr>
              <w:t>antidad de repeticiones de la acción estará en función de la variedad de pelotas que tengas. Es decir, si tienes</w:t>
            </w:r>
            <w:r w:rsidRPr="00520D11">
              <w:rPr>
                <w:rFonts w:asciiTheme="majorHAnsi" w:hAnsiTheme="majorHAnsi" w:cs="Arial"/>
                <w:bCs/>
                <w:sz w:val="18"/>
                <w:szCs w:val="18"/>
              </w:rPr>
              <w:t xml:space="preserve"> cinco pelotas diferentes, los cambios deben ser al menos cuatro, así asegurarías que todos los niños hayan explorado con todas las pelotas.</w:t>
            </w:r>
          </w:p>
        </w:tc>
      </w:tr>
    </w:tbl>
    <w:p w:rsidR="00520D11" w:rsidRPr="00520D11" w:rsidRDefault="00520D11" w:rsidP="002414D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Cuando des por finalizada la actividad, pregunta a los estudiantes: “¿De qué tamaño te tocó la primera pelota? ¿Qué hiciste con ella? La segunda pelota que agarraste, ¿era más grande o más pequeña que la primera? ¿Y la tercera?”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Además, indaga: “¿Con quién cambiaste de pelota? ¿Estaba cerca de ti? ¿Qué más nos puedes decir de ese amiguito/a?”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:rsidR="006E7CFB" w:rsidRDefault="006E7CFB" w:rsidP="006E7CFB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E7CFB" w:rsidRDefault="006E7CFB" w:rsidP="006E7CFB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520D11" w:rsidRDefault="00520D11" w:rsidP="006E7CFB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E7CFB">
        <w:rPr>
          <w:rFonts w:asciiTheme="majorHAnsi" w:eastAsia="Calibri" w:hAnsiTheme="majorHAnsi" w:cs="Times New Roman"/>
          <w:sz w:val="18"/>
          <w:szCs w:val="18"/>
          <w:lang w:val="es-ES"/>
        </w:rPr>
        <w:t>Coméntales que a continuación jugaremos  al “</w:t>
      </w:r>
      <w:r w:rsidRPr="006E7CFB">
        <w:rPr>
          <w:rFonts w:asciiTheme="majorHAnsi" w:eastAsia="Calibri" w:hAnsiTheme="majorHAnsi" w:cs="Times New Roman"/>
          <w:b/>
          <w:i/>
          <w:sz w:val="18"/>
          <w:szCs w:val="18"/>
          <w:lang w:val="es-ES"/>
        </w:rPr>
        <w:t>Círculo preguntón</w:t>
      </w:r>
      <w:r w:rsidRPr="006E7CFB">
        <w:rPr>
          <w:rFonts w:asciiTheme="majorHAnsi" w:eastAsia="Calibri" w:hAnsiTheme="majorHAnsi" w:cs="Times New Roman"/>
          <w:sz w:val="18"/>
          <w:szCs w:val="18"/>
          <w:lang w:val="es-ES"/>
        </w:rPr>
        <w:t>” con las nociones de estar cerca y/o lejos.</w:t>
      </w:r>
    </w:p>
    <w:p w:rsidR="006E7CFB" w:rsidRPr="006E7CFB" w:rsidRDefault="006E7CFB" w:rsidP="006E7CFB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Solicita a todos los niños y niñas que se ubiquen en círculo. Puedes usar el círculo central del campo de fulbito para que se te haga más fácil la actividad; sino cuentas con ello, demarca el círculo utilizando una tiza. Considera un diámetro de dos metros.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Indica que la actividad inicia con todos pisando la línea del círculo y mirando al centro de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este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Explica a los niños y niñas que la actividad consiste en que, al sonar el silbato partirán a la carrera, alejándose lo más rápido que puedan del círculo, y dejarán de correr cuando se vuelva a dar la señal. En el sitio donde se quedaron comenzarán las preguntas…</w:t>
      </w:r>
    </w:p>
    <w:p w:rsid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“¿Quién está más cerca del círculo? ¿Quién está más lejos?”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Luego de que hayan contestado, volverán caminando hacia el círculo, para iniciar nuevamente.</w:t>
      </w:r>
    </w:p>
    <w:p w:rsidR="006E7CFB" w:rsidRPr="00520D11" w:rsidRDefault="006E7CFB" w:rsidP="006E7CFB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9070"/>
      </w:tblGrid>
      <w:tr w:rsidR="00520D11" w:rsidRPr="00520D11" w:rsidTr="00520D11">
        <w:tc>
          <w:tcPr>
            <w:tcW w:w="9346" w:type="dxa"/>
          </w:tcPr>
          <w:p w:rsidR="00520D11" w:rsidRPr="00520D11" w:rsidRDefault="00520D11" w:rsidP="006E7CF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 w:rsidRPr="00520D11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Según veas la seguridad en el desplazamiento de los niños, puedes plantear variantes como hacer el despla</w:t>
            </w:r>
            <w:r w:rsidR="006E7CFB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zamiento lateral, o de espaldas;</w:t>
            </w:r>
            <w:r w:rsidRPr="00520D11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también en parejas o tríos.</w:t>
            </w:r>
          </w:p>
        </w:tc>
      </w:tr>
    </w:tbl>
    <w:p w:rsidR="002414DA" w:rsidRPr="00520D11" w:rsidRDefault="002414DA" w:rsidP="006E7CFB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Orienta  a los niños y las niñas para  que piensen de qué manera pueden ganar mayor distancia al escuchar la señal y correr. 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¿Qué estrategia utilizarían?</w:t>
      </w:r>
      <w:r w:rsidR="000E0480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</w:p>
    <w:p w:rsidR="006E7CFB" w:rsidRDefault="006E7CFB" w:rsidP="006E7CFB">
      <w:pPr>
        <w:spacing w:line="276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520D11" w:rsidRPr="00520D11" w:rsidRDefault="00520D11" w:rsidP="006E7CFB">
      <w:pPr>
        <w:spacing w:line="276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520D11">
        <w:rPr>
          <w:rFonts w:asciiTheme="majorHAnsi" w:hAnsiTheme="majorHAnsi" w:cs="Arial"/>
          <w:bCs/>
          <w:sz w:val="18"/>
          <w:szCs w:val="18"/>
        </w:rPr>
        <w:t>En la siguiente actividad “</w:t>
      </w: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Los siete pecados</w:t>
      </w:r>
      <w:r w:rsidRPr="00520D11">
        <w:rPr>
          <w:rFonts w:asciiTheme="majorHAnsi" w:hAnsiTheme="majorHAnsi" w:cs="Arial"/>
          <w:bCs/>
          <w:sz w:val="18"/>
          <w:szCs w:val="18"/>
        </w:rPr>
        <w:t>” los estudiantes aplicarán las nociones de distancias y tamaños que se han aprendido y desarrollado el día de hoy.</w:t>
      </w:r>
    </w:p>
    <w:p w:rsidR="00520D11" w:rsidRPr="00520D11" w:rsidRDefault="006E7CFB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9049C">
        <w:rPr>
          <w:rFonts w:ascii="Arial" w:hAnsi="Arial" w:cs="Arial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FDF9D" wp14:editId="6AA27CF9">
                <wp:simplePos x="0" y="0"/>
                <wp:positionH relativeFrom="margin">
                  <wp:posOffset>4168140</wp:posOffset>
                </wp:positionH>
                <wp:positionV relativeFrom="paragraph">
                  <wp:posOffset>82550</wp:posOffset>
                </wp:positionV>
                <wp:extent cx="1849120" cy="1685925"/>
                <wp:effectExtent l="0" t="0" r="17780" b="2857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16859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6E7CFB" w:rsidRPr="006E7CFB" w:rsidRDefault="006E7CFB" w:rsidP="006E7CFB">
                            <w:pPr>
                              <w:pStyle w:val="Prrafodelista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lang w:eastAsia="es-ES"/>
                              </w:rPr>
                            </w:pPr>
                            <w:r w:rsidRPr="006E7CFB">
                              <w:rPr>
                                <w:rFonts w:asciiTheme="majorHAnsi" w:eastAsia="Times New Roman" w:hAnsiTheme="majorHAnsi"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lang w:eastAsia="es-ES"/>
                              </w:rPr>
                              <w:t>¿Para qué utilizamos las nociones de distancias y tamaños en las actividades lúdicas?</w:t>
                            </w:r>
                          </w:p>
                          <w:p w:rsidR="006E7CFB" w:rsidRPr="006E7CFB" w:rsidRDefault="006E7CFB" w:rsidP="006E7CFB">
                            <w:pPr>
                              <w:pStyle w:val="Prrafodelista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theme="minorHAnsi"/>
                                <w:bCs/>
                                <w:i/>
                                <w:sz w:val="18"/>
                                <w:lang w:eastAsia="es-ES"/>
                              </w:rPr>
                            </w:pPr>
                            <w:r w:rsidRPr="006E7CFB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 xml:space="preserve">En los juegos que realicen los estudiantes en esta sesión utilizarán sus nociones de distancias y tamaños para situarse en el espacio </w:t>
                            </w:r>
                            <w:r w:rsidR="00275858" w:rsidRPr="0067468B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>co</w:t>
                            </w:r>
                            <w:r w:rsidRPr="0067468B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>n relación a su cuerpo y a sus pares. De es</w:t>
                            </w:r>
                            <w:r w:rsidR="006C3B60" w:rsidRPr="00A4549D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>t</w:t>
                            </w:r>
                            <w:r w:rsidRPr="0067468B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 xml:space="preserve">a manera, </w:t>
                            </w:r>
                            <w:r w:rsidR="006C3B60" w:rsidRPr="00A4549D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 xml:space="preserve">también, </w:t>
                            </w:r>
                            <w:r w:rsidRPr="0067468B">
                              <w:rPr>
                                <w:rFonts w:asciiTheme="majorHAnsi" w:eastAsia="Times New Roman" w:hAnsiTheme="majorHAnsi" w:cstheme="minorHAnsi"/>
                                <w:bCs/>
                                <w:sz w:val="18"/>
                                <w:lang w:eastAsia="es-ES"/>
                              </w:rPr>
                              <w:t>organizan y estructuran su esquema corporal.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DF9D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328.2pt;margin-top:6.5pt;width:145.6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" fillcolor="#fff2cc" strokecolor="#fff2cc" strokeweight=".5pt">
                <v:textbox>
                  <w:txbxContent>
                    <w:p w:rsidR="006E7CFB" w:rsidRPr="006E7CFB" w:rsidRDefault="006E7CFB" w:rsidP="006E7CFB">
                      <w:pPr>
                        <w:pStyle w:val="Prrafodelista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theme="minorHAnsi"/>
                          <w:b/>
                          <w:bCs/>
                          <w:color w:val="BF8F00" w:themeColor="accent4" w:themeShade="BF"/>
                          <w:sz w:val="18"/>
                          <w:lang w:eastAsia="es-ES"/>
                        </w:rPr>
                      </w:pPr>
                      <w:r w:rsidRPr="006E7CFB">
                        <w:rPr>
                          <w:rFonts w:asciiTheme="majorHAnsi" w:eastAsia="Times New Roman" w:hAnsiTheme="majorHAnsi" w:cstheme="minorHAnsi"/>
                          <w:b/>
                          <w:bCs/>
                          <w:color w:val="BF8F00" w:themeColor="accent4" w:themeShade="BF"/>
                          <w:sz w:val="18"/>
                          <w:lang w:eastAsia="es-ES"/>
                        </w:rPr>
                        <w:t>¿Para qué utilizamos las nociones de distancias y tamaños en las actividades lúdicas?</w:t>
                      </w:r>
                    </w:p>
                    <w:p w:rsidR="006E7CFB" w:rsidRPr="006E7CFB" w:rsidRDefault="006E7CFB" w:rsidP="006E7CFB">
                      <w:pPr>
                        <w:pStyle w:val="Prrafodelista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theme="minorHAnsi"/>
                          <w:bCs/>
                          <w:i/>
                          <w:sz w:val="18"/>
                          <w:lang w:eastAsia="es-ES"/>
                        </w:rPr>
                      </w:pPr>
                      <w:r w:rsidRPr="006E7CFB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 xml:space="preserve">En los juegos que realicen los estudiantes en esta sesión utilizarán sus nociones de distancias y tamaños para situarse en el espacio </w:t>
                      </w:r>
                      <w:r w:rsidR="00275858" w:rsidRPr="0067468B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>co</w:t>
                      </w:r>
                      <w:r w:rsidRPr="0067468B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>n relación a su cuerpo y a sus pares. De es</w:t>
                      </w:r>
                      <w:r w:rsidR="006C3B60" w:rsidRPr="00A4549D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>t</w:t>
                      </w:r>
                      <w:r w:rsidRPr="0067468B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 xml:space="preserve">a manera, </w:t>
                      </w:r>
                      <w:r w:rsidR="006C3B60" w:rsidRPr="00A4549D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 xml:space="preserve">también, </w:t>
                      </w:r>
                      <w:r w:rsidRPr="0067468B">
                        <w:rPr>
                          <w:rFonts w:asciiTheme="majorHAnsi" w:eastAsia="Times New Roman" w:hAnsiTheme="majorHAnsi" w:cstheme="minorHAnsi"/>
                          <w:bCs/>
                          <w:sz w:val="18"/>
                          <w:lang w:eastAsia="es-ES"/>
                        </w:rPr>
                        <w:t>organizan y estructuran su esquema corporal.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0D11"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Indica a todos los niños y las niñas que formen un círculo y para iniciar el juego, solicita a un voluntario o voluntaria que se coloque en el centro del círculo.</w:t>
      </w:r>
      <w:r w:rsidRPr="006E7CFB">
        <w:rPr>
          <w:rFonts w:ascii="Arial" w:hAnsi="Arial" w:cs="Arial"/>
          <w:noProof/>
          <w:sz w:val="20"/>
          <w:szCs w:val="20"/>
          <w:lang w:eastAsia="es-PE"/>
        </w:rPr>
        <w:t xml:space="preserve">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Explica que este niño/niña lanzará el balón al aire mientras grita un nombre; él o la estudiante que es mencionada, deberá ir rápidamente a recoger el balón mientras los demás corren para alejarse de su compañero/a.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Cuando el niño o la niña mencionada atrapa el balón debe gritar: </w:t>
      </w:r>
      <w:r w:rsidR="00C878F2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¡</w:t>
      </w:r>
      <w:r w:rsidR="00C878F2">
        <w:rPr>
          <w:rFonts w:asciiTheme="majorHAnsi" w:eastAsia="Calibri" w:hAnsiTheme="majorHAnsi" w:cs="Times New Roman"/>
          <w:sz w:val="18"/>
          <w:szCs w:val="18"/>
          <w:lang w:val="es-ES"/>
        </w:rPr>
        <w:t>A</w:t>
      </w:r>
      <w:r w:rsidR="00C878F2"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lto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!</w:t>
      </w:r>
      <w:r w:rsidR="00C878F2">
        <w:rPr>
          <w:rFonts w:asciiTheme="majorHAnsi" w:eastAsia="Calibri" w:hAnsiTheme="majorHAnsi" w:cs="Times New Roman"/>
          <w:sz w:val="18"/>
          <w:szCs w:val="18"/>
          <w:lang w:val="es-ES"/>
        </w:rPr>
        <w:t>”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, para que sus compañeros que se estaban alejando se detengan.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Luego, este mismo estudiante buscará al compañero o compañera que se encuentre más cerca para lanzarle el balón. Además, podrá dar tres pasos para acercarse al compañero seleccionado.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Si el balón toca en el compañero elegido se le otorga un pecado; y si no lo toca, se le otorga el pecado al niño/niña que tiene el rol de lanzador.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Precisa que la regla es que si un niño o niña  acumula “siete pecados”, perderá el juego.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Orienta a los niños y niñas a proponer o sugerir otras formas de jugar con esta actividad. (Puede ser que los estudiantes ya conozcan este juego y sugieran nuevas reglas)</w:t>
      </w:r>
      <w:r w:rsidR="00C878F2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Luego pregunta: “¿Cómo les fue en la actividad? ¿Qué es lo que más les gustó? ¿Cómo te sentiste al ser el lanzador? ¿Qué función debías cumplir como lanzador?”</w:t>
      </w:r>
      <w:r w:rsidR="00C878F2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:rsidR="002414DA" w:rsidRPr="00520D11" w:rsidRDefault="002414DA" w:rsidP="002414DA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2414DA" w:rsidRPr="00520D11" w:rsidTr="00F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4DA" w:rsidRPr="00520D11" w:rsidRDefault="002414DA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520D1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:rsidR="002414DA" w:rsidRPr="00520D11" w:rsidRDefault="002414DA" w:rsidP="00F05FF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2414DA" w:rsidRPr="00520D11" w:rsidRDefault="002414DA" w:rsidP="002414DA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2414DA" w:rsidRPr="00520D11" w:rsidRDefault="002414DA" w:rsidP="002414DA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Actividad de cierre</w:t>
      </w:r>
    </w:p>
    <w:p w:rsidR="00520D11" w:rsidRPr="00520D11" w:rsidRDefault="00520D11" w:rsidP="006E7CFB">
      <w:pPr>
        <w:jc w:val="both"/>
        <w:rPr>
          <w:rFonts w:asciiTheme="majorHAnsi" w:hAnsiTheme="majorHAnsi" w:cs="Arial"/>
          <w:bCs/>
          <w:sz w:val="18"/>
          <w:szCs w:val="18"/>
        </w:rPr>
      </w:pPr>
      <w:r w:rsidRPr="00520D11">
        <w:rPr>
          <w:rFonts w:asciiTheme="majorHAnsi" w:hAnsiTheme="majorHAnsi" w:cs="Arial"/>
          <w:bCs/>
          <w:sz w:val="18"/>
          <w:szCs w:val="18"/>
        </w:rPr>
        <w:t>Menciona a los niños que esta actividad se llama “</w:t>
      </w: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A dormir</w:t>
      </w:r>
      <w:r w:rsidRPr="00520D11">
        <w:rPr>
          <w:rFonts w:asciiTheme="majorHAnsi" w:hAnsiTheme="majorHAnsi" w:cs="Arial"/>
          <w:bCs/>
          <w:sz w:val="18"/>
          <w:szCs w:val="18"/>
        </w:rPr>
        <w:t>”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Reúne a los estudiantes e indícales que se recuestan “de cúbito dorsal” (para que los niños entiendan, explícales que esta denominación se usa para pedirles que se acuesten “boca arriba”) sobre una colchoneta. A continuación, pídeles que cierren los ojos y escuchen su respiración.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Dirige la actividad con voz suave, que los lleve a la relajación.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Da indicaciones sobre la respiración, por ejemplo: que inhalen profundamente, llenen los pulmones de aire y luego suelten poco a poco el aire contenido; luego pueden repetir lo mismo, esta vez llevando el aire a la barriga, etc.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Puedes aprovechar este momento también para contarles una historia referida a lo aprendido o cantarles una canción suave hasta que se relajen completamente.</w:t>
      </w:r>
    </w:p>
    <w:p w:rsidR="002414DA" w:rsidRPr="00520D11" w:rsidRDefault="002414DA" w:rsidP="006E7CFB">
      <w:pPr>
        <w:pStyle w:val="Prrafodelista"/>
        <w:jc w:val="both"/>
        <w:rPr>
          <w:rFonts w:asciiTheme="majorHAnsi" w:hAnsiTheme="majorHAnsi" w:cs="Arial"/>
          <w:sz w:val="18"/>
          <w:szCs w:val="18"/>
        </w:rPr>
      </w:pPr>
    </w:p>
    <w:p w:rsidR="002414DA" w:rsidRPr="00520D11" w:rsidRDefault="002414DA" w:rsidP="002414DA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520D11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Recuerda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junto con los niños y las niñas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las actividades que hicieron en esta sesión, en la que pusieron en práctica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a través del movimiento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las nociones que ya sabían: cerca-lejos, grande-pequeño.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Reflexiona con ellos: 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¿Para qué nos ha servido recordar nuestras experiencias?</w:t>
      </w:r>
      <w:r w:rsidR="006C3B60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Orienta a los niños con preguntas que indiquen cuándo usan estas nociones de espacialidad durante el día, y en referencia a qué hacen con esas nociones. 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Presta atención a la interacción entre ellos, si aún percibes que no han logrado compartir con todos sus compañeros, apóyalos en expresarse a los que tengan mayor dificultad para hacerlo.</w:t>
      </w:r>
    </w:p>
    <w:p w:rsidR="00520D11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Cierra el diálogo felicitando a los niños y las niñas por su participación en las actividades del día de hoy y sobre todo por haber aprendido juntos a hacer referencia de ubicación en donde se encuentran.</w:t>
      </w:r>
    </w:p>
    <w:p w:rsidR="002414DA" w:rsidRPr="00520D11" w:rsidRDefault="00520D11" w:rsidP="006E7C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Luego de estas reflexiones da las indicaciones para realizar el aseo, sin desperdiciar el agua.</w:t>
      </w:r>
    </w:p>
    <w:p w:rsidR="00520D11" w:rsidRPr="00520D11" w:rsidRDefault="00520D11" w:rsidP="00520D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414DA" w:rsidRPr="00520D11" w:rsidRDefault="002414DA" w:rsidP="002414D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520D11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2414DA" w:rsidRPr="00520D11" w:rsidRDefault="002414DA" w:rsidP="002414D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414DA" w:rsidRPr="00520D11" w:rsidRDefault="002414DA" w:rsidP="002414D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2414DA" w:rsidRPr="00520D11" w:rsidRDefault="002414DA" w:rsidP="002414D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2414DA" w:rsidRPr="00520D11" w:rsidRDefault="002414DA" w:rsidP="002414DA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2414DA" w:rsidRPr="00520D11" w:rsidRDefault="002414DA" w:rsidP="002414D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20D1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:rsidR="002414DA" w:rsidRPr="00520D11" w:rsidRDefault="002414DA" w:rsidP="002414DA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414DA" w:rsidRPr="00520D11" w:rsidRDefault="002414DA" w:rsidP="002414D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414DA" w:rsidRPr="00520D11" w:rsidRDefault="002414DA" w:rsidP="002414DA">
      <w:pPr>
        <w:rPr>
          <w:rFonts w:asciiTheme="majorHAnsi" w:hAnsiTheme="majorHAnsi"/>
          <w:sz w:val="18"/>
          <w:szCs w:val="18"/>
        </w:rPr>
      </w:pPr>
    </w:p>
    <w:p w:rsidR="002414DA" w:rsidRPr="00520D11" w:rsidRDefault="002414DA" w:rsidP="002414DA">
      <w:pPr>
        <w:rPr>
          <w:rFonts w:asciiTheme="majorHAnsi" w:hAnsiTheme="majorHAnsi"/>
          <w:sz w:val="18"/>
          <w:szCs w:val="18"/>
        </w:rPr>
      </w:pPr>
    </w:p>
    <w:p w:rsidR="002414DA" w:rsidRPr="00520D11" w:rsidRDefault="002414DA" w:rsidP="002414DA">
      <w:pPr>
        <w:rPr>
          <w:rFonts w:asciiTheme="majorHAnsi" w:hAnsiTheme="majorHAnsi"/>
          <w:sz w:val="18"/>
          <w:szCs w:val="18"/>
        </w:rPr>
      </w:pPr>
    </w:p>
    <w:p w:rsidR="00D91822" w:rsidRPr="00520D1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520D11" w:rsidSect="00EC1A9B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F6" w:rsidRDefault="003047F6" w:rsidP="002414DA">
      <w:pPr>
        <w:spacing w:after="0" w:line="240" w:lineRule="auto"/>
      </w:pPr>
      <w:r>
        <w:separator/>
      </w:r>
    </w:p>
  </w:endnote>
  <w:endnote w:type="continuationSeparator" w:id="0">
    <w:p w:rsidR="003047F6" w:rsidRDefault="003047F6" w:rsidP="0024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EC1A9B" w:rsidRDefault="00A41B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253" w:rsidRPr="00896253">
          <w:rPr>
            <w:noProof/>
            <w:lang w:val="es-ES"/>
          </w:rPr>
          <w:t>1</w:t>
        </w:r>
        <w:r>
          <w:fldChar w:fldCharType="end"/>
        </w:r>
      </w:p>
    </w:sdtContent>
  </w:sdt>
  <w:p w:rsidR="00EC1A9B" w:rsidRDefault="003047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F6" w:rsidRDefault="003047F6" w:rsidP="002414DA">
      <w:pPr>
        <w:spacing w:after="0" w:line="240" w:lineRule="auto"/>
      </w:pPr>
      <w:r>
        <w:separator/>
      </w:r>
    </w:p>
  </w:footnote>
  <w:footnote w:type="continuationSeparator" w:id="0">
    <w:p w:rsidR="003047F6" w:rsidRDefault="003047F6" w:rsidP="0024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9B" w:rsidRPr="00B22DC1" w:rsidRDefault="00A41B8B" w:rsidP="00EC1A9B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1</w:t>
    </w:r>
    <w:r w:rsidR="00743CC7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2414DA">
      <w:rPr>
        <w:rFonts w:asciiTheme="majorHAnsi" w:hAnsiTheme="majorHAnsi" w:cs="Arial"/>
        <w:b/>
        <w:sz w:val="24"/>
        <w:szCs w:val="24"/>
      </w:rPr>
      <w:t>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B9C"/>
    <w:multiLevelType w:val="hybridMultilevel"/>
    <w:tmpl w:val="BD7CB88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7AE"/>
    <w:multiLevelType w:val="hybridMultilevel"/>
    <w:tmpl w:val="266088D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F74"/>
    <w:multiLevelType w:val="hybridMultilevel"/>
    <w:tmpl w:val="2272B44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31292"/>
    <w:multiLevelType w:val="hybridMultilevel"/>
    <w:tmpl w:val="B1B281C4"/>
    <w:lvl w:ilvl="0" w:tplc="C75A6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8350B"/>
    <w:multiLevelType w:val="hybridMultilevel"/>
    <w:tmpl w:val="2960C26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738F"/>
    <w:multiLevelType w:val="hybridMultilevel"/>
    <w:tmpl w:val="1310959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E12"/>
    <w:multiLevelType w:val="hybridMultilevel"/>
    <w:tmpl w:val="F268253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5261"/>
    <w:multiLevelType w:val="hybridMultilevel"/>
    <w:tmpl w:val="43E87B7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DA"/>
    <w:rsid w:val="000E0480"/>
    <w:rsid w:val="001025A6"/>
    <w:rsid w:val="002414DA"/>
    <w:rsid w:val="00275858"/>
    <w:rsid w:val="003047F6"/>
    <w:rsid w:val="00311F1C"/>
    <w:rsid w:val="00446F04"/>
    <w:rsid w:val="004E592A"/>
    <w:rsid w:val="00520D11"/>
    <w:rsid w:val="005E2976"/>
    <w:rsid w:val="0067468B"/>
    <w:rsid w:val="006C3B60"/>
    <w:rsid w:val="006E7CFB"/>
    <w:rsid w:val="006F3434"/>
    <w:rsid w:val="00701A3C"/>
    <w:rsid w:val="00740E12"/>
    <w:rsid w:val="00743CC7"/>
    <w:rsid w:val="00884243"/>
    <w:rsid w:val="00896253"/>
    <w:rsid w:val="00A41B8B"/>
    <w:rsid w:val="00A4549D"/>
    <w:rsid w:val="00B20887"/>
    <w:rsid w:val="00B3289B"/>
    <w:rsid w:val="00C543E5"/>
    <w:rsid w:val="00C77325"/>
    <w:rsid w:val="00C878F2"/>
    <w:rsid w:val="00D91822"/>
    <w:rsid w:val="00E965EF"/>
    <w:rsid w:val="00E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A972E-85F4-439D-8033-E57CAFA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414DA"/>
    <w:pPr>
      <w:ind w:left="720"/>
      <w:contextualSpacing/>
    </w:pPr>
  </w:style>
  <w:style w:type="paragraph" w:styleId="Sinespaciado">
    <w:name w:val="No Spacing"/>
    <w:uiPriority w:val="1"/>
    <w:qFormat/>
    <w:rsid w:val="002414DA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4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DA"/>
  </w:style>
  <w:style w:type="paragraph" w:customStyle="1" w:styleId="paragraph">
    <w:name w:val="paragraph"/>
    <w:basedOn w:val="Normal"/>
    <w:rsid w:val="0024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414DA"/>
  </w:style>
  <w:style w:type="table" w:customStyle="1" w:styleId="Tabladecuadrcula1clara-nfasis11">
    <w:name w:val="Tabla de cuadrícula 1 clara - Énfasis 11"/>
    <w:basedOn w:val="Tablanormal"/>
    <w:uiPriority w:val="46"/>
    <w:rsid w:val="002414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414D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41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4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4D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DA"/>
  </w:style>
  <w:style w:type="paragraph" w:styleId="Textodeglobo">
    <w:name w:val="Balloon Text"/>
    <w:basedOn w:val="Normal"/>
    <w:link w:val="TextodegloboCar"/>
    <w:uiPriority w:val="99"/>
    <w:semiHidden/>
    <w:unhideWhenUsed/>
    <w:rsid w:val="007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Tzwa5aVD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1694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12</cp:revision>
  <dcterms:created xsi:type="dcterms:W3CDTF">2017-04-07T15:47:00Z</dcterms:created>
  <dcterms:modified xsi:type="dcterms:W3CDTF">2017-05-09T14:54:00Z</dcterms:modified>
</cp:coreProperties>
</file>