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71A75" w14:textId="2ADBEA6F" w:rsidR="005C7E1B" w:rsidRDefault="005C7E1B" w:rsidP="005C7E1B">
      <w:pPr>
        <w:jc w:val="center"/>
        <w:rPr>
          <w:rFonts w:ascii="Arial" w:hAnsi="Arial" w:cs="Arial"/>
          <w:sz w:val="16"/>
          <w:szCs w:val="16"/>
        </w:rPr>
      </w:pPr>
    </w:p>
    <w:p w14:paraId="71CD4BEC" w14:textId="37B02389" w:rsidR="00D86F64" w:rsidRDefault="00356DBC" w:rsidP="00356DBC">
      <w:pPr>
        <w:tabs>
          <w:tab w:val="left" w:pos="7050"/>
        </w:tabs>
        <w:rPr>
          <w:rFonts w:ascii="Arial" w:hAnsi="Arial" w:cs="Arial"/>
          <w:sz w:val="16"/>
          <w:szCs w:val="16"/>
        </w:rPr>
      </w:pPr>
      <w:r>
        <w:rPr>
          <w:rFonts w:ascii="Arial" w:hAnsi="Arial" w:cs="Arial"/>
          <w:sz w:val="16"/>
          <w:szCs w:val="16"/>
        </w:rPr>
        <w:tab/>
      </w:r>
    </w:p>
    <w:p w14:paraId="0187B8F6" w14:textId="77777777" w:rsidR="005C7E1B" w:rsidRDefault="005C7E1B" w:rsidP="005C7E1B">
      <w:pPr>
        <w:jc w:val="center"/>
        <w:rPr>
          <w:rFonts w:ascii="Arial" w:hAnsi="Arial" w:cs="Arial"/>
          <w:sz w:val="16"/>
          <w:szCs w:val="16"/>
        </w:rPr>
      </w:pPr>
    </w:p>
    <w:p w14:paraId="71CB1341" w14:textId="77777777" w:rsidR="005C7E1B" w:rsidRDefault="005C7E1B" w:rsidP="005C7E1B">
      <w:pPr>
        <w:jc w:val="center"/>
        <w:rPr>
          <w:rFonts w:ascii="Arial" w:hAnsi="Arial" w:cs="Arial"/>
          <w:sz w:val="16"/>
          <w:szCs w:val="16"/>
        </w:rPr>
      </w:pPr>
    </w:p>
    <w:p w14:paraId="16AEA724" w14:textId="6C3C9BF8" w:rsidR="005C7E1B" w:rsidRPr="00D82398" w:rsidRDefault="005C7E1B" w:rsidP="005C7E1B">
      <w:pPr>
        <w:pStyle w:val="Textonotapie"/>
        <w:ind w:right="141"/>
        <w:jc w:val="center"/>
        <w:rPr>
          <w:rFonts w:ascii="Arial Black" w:hAnsi="Arial Black"/>
          <w:sz w:val="24"/>
          <w:szCs w:val="24"/>
          <w:lang w:val="es-ES"/>
        </w:rPr>
      </w:pPr>
      <w:r w:rsidRPr="00D82398">
        <w:rPr>
          <w:rFonts w:ascii="Arial Black" w:hAnsi="Arial Black"/>
          <w:sz w:val="24"/>
          <w:szCs w:val="24"/>
          <w:lang w:val="es-ES"/>
        </w:rPr>
        <w:t>REPÚBLICA DEL PERÚ</w:t>
      </w:r>
    </w:p>
    <w:p w14:paraId="454ED3BD" w14:textId="77777777" w:rsidR="005C7E1B" w:rsidRPr="005C7E1B" w:rsidRDefault="005C7E1B" w:rsidP="005C7E1B">
      <w:pPr>
        <w:pStyle w:val="Subttulo"/>
        <w:ind w:right="141"/>
        <w:rPr>
          <w:rFonts w:ascii="Arial Black" w:hAnsi="Arial Black"/>
          <w:b w:val="0"/>
          <w:sz w:val="28"/>
          <w:szCs w:val="28"/>
        </w:rPr>
      </w:pPr>
      <w:r w:rsidRPr="00D82398">
        <w:rPr>
          <w:rFonts w:ascii="Arial Black" w:hAnsi="Arial Black"/>
          <w:b w:val="0"/>
          <w:sz w:val="24"/>
          <w:szCs w:val="24"/>
        </w:rPr>
        <w:t>MINISTERIO DE EDUCACION</w:t>
      </w:r>
      <w:r w:rsidR="002B1E52">
        <w:rPr>
          <w:rFonts w:ascii="Arial Black" w:hAnsi="Arial Black"/>
          <w:b w:val="0"/>
          <w:sz w:val="28"/>
          <w:szCs w:val="28"/>
        </w:rPr>
        <w:t xml:space="preserve">   </w:t>
      </w:r>
    </w:p>
    <w:p w14:paraId="1F6745C0" w14:textId="57AA2E8B" w:rsidR="005C7E1B" w:rsidRPr="00D82398" w:rsidRDefault="005C7E1B" w:rsidP="005C7E1B">
      <w:pPr>
        <w:suppressAutoHyphens/>
        <w:ind w:right="141"/>
        <w:jc w:val="center"/>
        <w:rPr>
          <w:rFonts w:ascii="Arial Black" w:hAnsi="Arial Black"/>
          <w:b/>
          <w:sz w:val="32"/>
          <w:szCs w:val="32"/>
        </w:rPr>
      </w:pPr>
      <w:r w:rsidRPr="00D82398">
        <w:rPr>
          <w:rFonts w:ascii="Arial Black" w:hAnsi="Arial Black"/>
          <w:b/>
          <w:sz w:val="32"/>
          <w:szCs w:val="32"/>
        </w:rPr>
        <w:t>UNIDAD EJECUTORA 118</w:t>
      </w:r>
    </w:p>
    <w:p w14:paraId="5A836979" w14:textId="78131B04" w:rsidR="00D82398" w:rsidRDefault="00605DA6" w:rsidP="005C7E1B">
      <w:pPr>
        <w:suppressAutoHyphens/>
        <w:ind w:right="141"/>
        <w:jc w:val="center"/>
        <w:rPr>
          <w:rFonts w:ascii="Arial Black" w:hAnsi="Arial Black"/>
          <w:sz w:val="18"/>
          <w:szCs w:val="18"/>
        </w:rPr>
      </w:pPr>
      <w:r w:rsidRPr="00605DA6">
        <w:rPr>
          <w:rFonts w:ascii="Arial Black" w:hAnsi="Arial Black"/>
          <w:b/>
          <w:sz w:val="18"/>
          <w:szCs w:val="18"/>
          <w:lang w:val="es-PE"/>
        </w:rPr>
        <w:t>MEJORAMIENTO DE LA CALIDAD DE LA EDUCACIÓN BÁSICA Y SUPERIOR</w:t>
      </w:r>
      <w:r w:rsidRPr="00605DA6">
        <w:rPr>
          <w:rFonts w:ascii="Arial Black" w:hAnsi="Arial Black"/>
          <w:sz w:val="18"/>
          <w:szCs w:val="18"/>
          <w:lang w:val="es-PE"/>
        </w:rPr>
        <w:t xml:space="preserve"> </w:t>
      </w:r>
    </w:p>
    <w:p w14:paraId="7E721CAC" w14:textId="218C4093" w:rsidR="00D82398" w:rsidRPr="00D82398" w:rsidRDefault="00D82398" w:rsidP="005C7E1B">
      <w:pPr>
        <w:suppressAutoHyphens/>
        <w:ind w:right="141"/>
        <w:jc w:val="center"/>
        <w:rPr>
          <w:rFonts w:ascii="Arial Black" w:hAnsi="Arial Black"/>
          <w:sz w:val="18"/>
          <w:szCs w:val="18"/>
        </w:rPr>
      </w:pPr>
    </w:p>
    <w:p w14:paraId="3A909D91" w14:textId="08DF7366" w:rsidR="009B54DE" w:rsidRPr="009B54DE" w:rsidRDefault="00FE4A15" w:rsidP="009B54DE">
      <w:pPr>
        <w:rPr>
          <w:lang w:val="es-PE" w:eastAsia="es-PE"/>
        </w:rPr>
      </w:pPr>
      <w:r>
        <w:rPr>
          <w:noProof/>
          <w:lang w:val="es-PE" w:eastAsia="es-PE"/>
        </w:rPr>
        <w:drawing>
          <wp:inline distT="0" distB="0" distL="0" distR="0" wp14:anchorId="7F5ACBB2" wp14:editId="53DBC5D7">
            <wp:extent cx="5503545" cy="2892425"/>
            <wp:effectExtent l="0" t="0" r="1905"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8">
                      <a:extLst>
                        <a:ext uri="{28A0092B-C50C-407E-A947-70E740481C1C}">
                          <a14:useLocalDpi xmlns:a14="http://schemas.microsoft.com/office/drawing/2010/main" val="0"/>
                        </a:ext>
                      </a:extLst>
                    </a:blip>
                    <a:stretch>
                      <a:fillRect/>
                    </a:stretch>
                  </pic:blipFill>
                  <pic:spPr>
                    <a:xfrm>
                      <a:off x="0" y="0"/>
                      <a:ext cx="5503545" cy="2892425"/>
                    </a:xfrm>
                    <a:prstGeom prst="rect">
                      <a:avLst/>
                    </a:prstGeom>
                  </pic:spPr>
                </pic:pic>
              </a:graphicData>
            </a:graphic>
          </wp:inline>
        </w:drawing>
      </w:r>
    </w:p>
    <w:p w14:paraId="09C24B8B" w14:textId="71162DEC" w:rsidR="00F8395A" w:rsidRDefault="00F8395A" w:rsidP="005C7E1B">
      <w:pPr>
        <w:suppressAutoHyphens/>
        <w:ind w:right="141"/>
        <w:jc w:val="center"/>
        <w:rPr>
          <w:rFonts w:ascii="Arial Black" w:hAnsi="Arial Black"/>
          <w:sz w:val="22"/>
          <w:szCs w:val="22"/>
        </w:rPr>
      </w:pPr>
    </w:p>
    <w:p w14:paraId="06C8AF34" w14:textId="0D0EAFA9" w:rsidR="005C7E1B" w:rsidRDefault="005C7E1B" w:rsidP="005C7E1B">
      <w:pPr>
        <w:suppressAutoHyphens/>
        <w:ind w:right="141"/>
        <w:jc w:val="center"/>
        <w:rPr>
          <w:rFonts w:ascii="Arial Black" w:hAnsi="Arial Black"/>
          <w:sz w:val="22"/>
          <w:szCs w:val="22"/>
        </w:rPr>
      </w:pPr>
      <w:r w:rsidRPr="006D766C">
        <w:rPr>
          <w:rFonts w:ascii="Arial Black" w:hAnsi="Arial Black"/>
          <w:sz w:val="22"/>
          <w:szCs w:val="22"/>
        </w:rPr>
        <w:t xml:space="preserve"> </w:t>
      </w:r>
    </w:p>
    <w:p w14:paraId="3D7E3A04" w14:textId="0F19E6CD" w:rsidR="00541DF5" w:rsidRDefault="00541DF5" w:rsidP="005C7E1B">
      <w:pPr>
        <w:suppressAutoHyphens/>
        <w:ind w:right="141"/>
        <w:jc w:val="center"/>
        <w:rPr>
          <w:rFonts w:ascii="Arial Black" w:hAnsi="Arial Black"/>
          <w:sz w:val="22"/>
          <w:szCs w:val="22"/>
        </w:rPr>
      </w:pPr>
    </w:p>
    <w:p w14:paraId="59FF4AE4" w14:textId="37B57788" w:rsidR="00D82398" w:rsidRDefault="00D82398" w:rsidP="005C7E1B">
      <w:pPr>
        <w:suppressAutoHyphens/>
        <w:ind w:right="141"/>
        <w:jc w:val="center"/>
        <w:rPr>
          <w:rFonts w:ascii="Arial Black" w:hAnsi="Arial Black"/>
          <w:sz w:val="22"/>
          <w:szCs w:val="22"/>
        </w:rPr>
      </w:pPr>
    </w:p>
    <w:p w14:paraId="31E8FFFF" w14:textId="77777777" w:rsidR="00D82398" w:rsidRDefault="00D82398" w:rsidP="005C7E1B">
      <w:pPr>
        <w:suppressAutoHyphens/>
        <w:ind w:right="141"/>
        <w:jc w:val="center"/>
        <w:rPr>
          <w:rFonts w:ascii="Arial Black" w:hAnsi="Arial Black"/>
          <w:sz w:val="22"/>
          <w:szCs w:val="22"/>
        </w:rPr>
      </w:pPr>
    </w:p>
    <w:tbl>
      <w:tblPr>
        <w:tblpPr w:leftFromText="141" w:rightFromText="141" w:vertAnchor="page" w:horzAnchor="margin" w:tblpXSpec="center" w:tblpY="9436"/>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7490"/>
      </w:tblGrid>
      <w:tr w:rsidR="00D82398" w14:paraId="43AC99C7" w14:textId="77777777" w:rsidTr="00D82398">
        <w:trPr>
          <w:trHeight w:val="2538"/>
        </w:trPr>
        <w:tc>
          <w:tcPr>
            <w:tcW w:w="7490" w:type="dxa"/>
            <w:tcBorders>
              <w:top w:val="double" w:sz="6" w:space="0" w:color="auto"/>
              <w:left w:val="double" w:sz="6" w:space="0" w:color="auto"/>
              <w:bottom w:val="double" w:sz="6" w:space="0" w:color="auto"/>
              <w:right w:val="double" w:sz="6" w:space="0" w:color="auto"/>
            </w:tcBorders>
            <w:shd w:val="pct20" w:color="auto" w:fill="auto"/>
          </w:tcPr>
          <w:p w14:paraId="51AD8AC5" w14:textId="68E77B2C" w:rsidR="00537D31" w:rsidRPr="00537D31" w:rsidRDefault="00537D31" w:rsidP="00537D31">
            <w:pPr>
              <w:suppressAutoHyphens/>
              <w:ind w:right="141"/>
              <w:jc w:val="center"/>
              <w:rPr>
                <w:rFonts w:ascii="Arial Black" w:hAnsi="Arial Black"/>
                <w:sz w:val="22"/>
                <w:szCs w:val="22"/>
              </w:rPr>
            </w:pPr>
            <w:r w:rsidRPr="00537D31">
              <w:rPr>
                <w:rFonts w:ascii="Arial Black" w:hAnsi="Arial Black"/>
                <w:b/>
                <w:sz w:val="22"/>
                <w:szCs w:val="22"/>
                <w:lang w:val="es-PE"/>
              </w:rPr>
              <w:t xml:space="preserve">PROGRAMA </w:t>
            </w:r>
            <w:r w:rsidR="00CC709F">
              <w:rPr>
                <w:rFonts w:ascii="Arial Black" w:hAnsi="Arial Black"/>
                <w:b/>
                <w:sz w:val="22"/>
                <w:szCs w:val="22"/>
                <w:lang w:val="es-PE"/>
              </w:rPr>
              <w:t xml:space="preserve">PARA LA </w:t>
            </w:r>
            <w:r w:rsidRPr="00537D31">
              <w:rPr>
                <w:rFonts w:ascii="Arial Black" w:hAnsi="Arial Black"/>
                <w:b/>
                <w:sz w:val="22"/>
                <w:szCs w:val="22"/>
                <w:lang w:val="es-PE"/>
              </w:rPr>
              <w:t>MEJORA DE LA CALIDAD Y PERTINENCIA DE LOS SERVICIOS DE EDUCACIÓN SUPERIOR UNIVERSITARIA Y TECNOLÓGICA A NIVEL NACIONAL</w:t>
            </w:r>
          </w:p>
          <w:p w14:paraId="576210E7" w14:textId="77777777" w:rsidR="00626061" w:rsidRDefault="00626061" w:rsidP="00931B59">
            <w:pPr>
              <w:jc w:val="center"/>
              <w:rPr>
                <w:rFonts w:ascii="Arial" w:hAnsi="Arial" w:cs="Arial"/>
                <w:b/>
                <w:sz w:val="22"/>
                <w:szCs w:val="22"/>
                <w:lang w:val="es-ES"/>
              </w:rPr>
            </w:pPr>
          </w:p>
          <w:p w14:paraId="0BCB0250" w14:textId="6CEA5A6F" w:rsidR="00931B59" w:rsidRPr="00931B59" w:rsidRDefault="001F5E26" w:rsidP="00931B59">
            <w:pPr>
              <w:jc w:val="center"/>
              <w:rPr>
                <w:rFonts w:ascii="Arial" w:hAnsi="Arial" w:cs="Arial"/>
                <w:b/>
                <w:sz w:val="22"/>
                <w:szCs w:val="22"/>
                <w:lang w:val="es-ES"/>
              </w:rPr>
            </w:pPr>
            <w:r w:rsidRPr="00B66903">
              <w:rPr>
                <w:rFonts w:ascii="Arial" w:hAnsi="Arial" w:cs="Arial"/>
                <w:b/>
                <w:sz w:val="22"/>
                <w:szCs w:val="22"/>
                <w:lang w:val="es-ES"/>
              </w:rPr>
              <w:t xml:space="preserve">CONTRATACIÓN DE </w:t>
            </w:r>
            <w:r w:rsidR="00330FB3" w:rsidRPr="00B66903">
              <w:rPr>
                <w:rFonts w:ascii="Arial" w:hAnsi="Arial" w:cs="Arial"/>
                <w:b/>
                <w:sz w:val="22"/>
                <w:szCs w:val="22"/>
                <w:lang w:val="es-ES"/>
              </w:rPr>
              <w:t>CONSULTOR</w:t>
            </w:r>
            <w:r w:rsidRPr="00B66903">
              <w:rPr>
                <w:rFonts w:ascii="Arial" w:hAnsi="Arial" w:cs="Arial"/>
                <w:b/>
                <w:sz w:val="22"/>
                <w:szCs w:val="22"/>
                <w:lang w:val="es-ES"/>
              </w:rPr>
              <w:t>ÍA PARA</w:t>
            </w:r>
            <w:r w:rsidRPr="0088284C">
              <w:rPr>
                <w:rFonts w:ascii="Arial" w:hAnsi="Arial" w:cs="Arial"/>
                <w:b/>
                <w:sz w:val="22"/>
                <w:szCs w:val="22"/>
                <w:lang w:val="es-ES"/>
              </w:rPr>
              <w:t xml:space="preserve"> </w:t>
            </w:r>
            <w:r w:rsidR="00DF6F96" w:rsidRPr="0088284C">
              <w:rPr>
                <w:rFonts w:ascii="Arial" w:hAnsi="Arial" w:cs="Arial"/>
                <w:b/>
                <w:sz w:val="22"/>
                <w:szCs w:val="22"/>
                <w:lang w:val="es-ES"/>
              </w:rPr>
              <w:t>EL GERENTE</w:t>
            </w:r>
            <w:r w:rsidRPr="0088284C">
              <w:rPr>
                <w:rFonts w:ascii="Arial" w:hAnsi="Arial" w:cs="Arial"/>
                <w:b/>
                <w:sz w:val="22"/>
                <w:szCs w:val="22"/>
                <w:lang w:val="es-ES"/>
              </w:rPr>
              <w:t xml:space="preserve"> </w:t>
            </w:r>
            <w:r w:rsidRPr="00B66903">
              <w:rPr>
                <w:rFonts w:ascii="Arial" w:hAnsi="Arial" w:cs="Arial"/>
                <w:b/>
                <w:sz w:val="22"/>
                <w:szCs w:val="22"/>
                <w:lang w:val="es-ES"/>
              </w:rPr>
              <w:t>DE OBRA</w:t>
            </w:r>
            <w:r w:rsidR="00BB7C95">
              <w:rPr>
                <w:rFonts w:ascii="Arial" w:hAnsi="Arial" w:cs="Arial"/>
                <w:b/>
                <w:sz w:val="22"/>
                <w:szCs w:val="22"/>
                <w:lang w:val="es-ES"/>
              </w:rPr>
              <w:t>S</w:t>
            </w:r>
            <w:r w:rsidRPr="00B66903">
              <w:rPr>
                <w:rFonts w:ascii="Arial" w:hAnsi="Arial" w:cs="Arial"/>
                <w:b/>
                <w:sz w:val="22"/>
                <w:szCs w:val="22"/>
                <w:lang w:val="es-ES"/>
              </w:rPr>
              <w:t xml:space="preserve"> DEL </w:t>
            </w:r>
            <w:r w:rsidRPr="006E15C0">
              <w:rPr>
                <w:rFonts w:ascii="Arial" w:hAnsi="Arial" w:cs="Arial"/>
                <w:b/>
                <w:sz w:val="22"/>
                <w:szCs w:val="22"/>
                <w:lang w:val="es-ES"/>
              </w:rPr>
              <w:t>PROYECTO</w:t>
            </w:r>
            <w:r w:rsidR="00D82398" w:rsidRPr="006E15C0">
              <w:rPr>
                <w:rFonts w:ascii="Arial" w:hAnsi="Arial" w:cs="Arial"/>
                <w:b/>
                <w:sz w:val="22"/>
                <w:szCs w:val="22"/>
                <w:lang w:val="es-ES"/>
              </w:rPr>
              <w:t xml:space="preserve">: </w:t>
            </w:r>
            <w:bookmarkStart w:id="0" w:name="_Hlk58968442"/>
            <w:r w:rsidR="00A50018" w:rsidRPr="006E15C0">
              <w:rPr>
                <w:rFonts w:ascii="Arial" w:hAnsi="Arial" w:cs="Arial"/>
                <w:b/>
                <w:bCs/>
              </w:rPr>
              <w:t>“Mejoramiento de</w:t>
            </w:r>
            <w:r w:rsidR="00C7076C" w:rsidRPr="006E15C0">
              <w:rPr>
                <w:rFonts w:ascii="Arial" w:hAnsi="Arial" w:cs="Arial"/>
                <w:b/>
                <w:bCs/>
              </w:rPr>
              <w:t xml:space="preserve">l Servicio de </w:t>
            </w:r>
            <w:r w:rsidR="006E15C0" w:rsidRPr="006E15C0">
              <w:rPr>
                <w:rFonts w:ascii="Arial" w:hAnsi="Arial" w:cs="Arial"/>
                <w:b/>
                <w:bCs/>
              </w:rPr>
              <w:t xml:space="preserve">Formación Profesional en Ingeniería Eléctrica de la Universidad Nacional de Ingeniería, distrito de Rímac, provincia de Lima – departamento de Lima” </w:t>
            </w:r>
            <w:r w:rsidR="00A50018" w:rsidRPr="006E15C0">
              <w:rPr>
                <w:rFonts w:ascii="Arial" w:hAnsi="Arial" w:cs="Arial"/>
                <w:b/>
                <w:bCs/>
              </w:rPr>
              <w:t xml:space="preserve"> con Código Único de proyecto 22</w:t>
            </w:r>
            <w:r w:rsidR="006E15C0" w:rsidRPr="006E15C0">
              <w:rPr>
                <w:rFonts w:ascii="Arial" w:hAnsi="Arial" w:cs="Arial"/>
                <w:b/>
                <w:bCs/>
              </w:rPr>
              <w:t>51110</w:t>
            </w:r>
          </w:p>
          <w:bookmarkEnd w:id="0"/>
          <w:p w14:paraId="1DF8546B" w14:textId="0DB8F63C" w:rsidR="00D82398" w:rsidRDefault="00D82398" w:rsidP="00D82398">
            <w:pPr>
              <w:jc w:val="center"/>
              <w:rPr>
                <w:rFonts w:ascii="Arial" w:hAnsi="Arial"/>
                <w:b/>
                <w:sz w:val="22"/>
                <w:szCs w:val="22"/>
              </w:rPr>
            </w:pPr>
          </w:p>
          <w:p w14:paraId="5ACB4896" w14:textId="77777777" w:rsidR="00D82398" w:rsidRPr="00D422F3" w:rsidRDefault="00D82398" w:rsidP="00D82398">
            <w:pPr>
              <w:jc w:val="center"/>
            </w:pPr>
          </w:p>
        </w:tc>
      </w:tr>
    </w:tbl>
    <w:p w14:paraId="52B1AB15" w14:textId="77777777" w:rsidR="00D82398" w:rsidRDefault="00D82398" w:rsidP="005C7E1B">
      <w:pPr>
        <w:suppressAutoHyphens/>
        <w:ind w:right="141"/>
        <w:jc w:val="center"/>
        <w:rPr>
          <w:rFonts w:ascii="Arial Black" w:hAnsi="Arial Black"/>
          <w:sz w:val="22"/>
          <w:szCs w:val="22"/>
        </w:rPr>
      </w:pPr>
    </w:p>
    <w:p w14:paraId="36CB5645" w14:textId="77777777" w:rsidR="00D82398" w:rsidRDefault="00D82398" w:rsidP="005C7E1B">
      <w:pPr>
        <w:suppressAutoHyphens/>
        <w:ind w:right="141"/>
        <w:jc w:val="center"/>
        <w:rPr>
          <w:rFonts w:ascii="Arial Black" w:hAnsi="Arial Black"/>
          <w:sz w:val="22"/>
          <w:szCs w:val="22"/>
        </w:rPr>
      </w:pPr>
    </w:p>
    <w:p w14:paraId="31B9640B" w14:textId="77777777" w:rsidR="00D82398" w:rsidRDefault="00D82398" w:rsidP="005C7E1B">
      <w:pPr>
        <w:suppressAutoHyphens/>
        <w:ind w:right="141"/>
        <w:jc w:val="center"/>
        <w:rPr>
          <w:rFonts w:ascii="Arial Black" w:hAnsi="Arial Black"/>
          <w:sz w:val="22"/>
          <w:szCs w:val="22"/>
        </w:rPr>
      </w:pPr>
    </w:p>
    <w:p w14:paraId="303FBEB5" w14:textId="77777777" w:rsidR="00D82398" w:rsidRDefault="00D82398" w:rsidP="005C7E1B">
      <w:pPr>
        <w:suppressAutoHyphens/>
        <w:ind w:right="141"/>
        <w:jc w:val="center"/>
        <w:rPr>
          <w:rFonts w:ascii="Arial Black" w:hAnsi="Arial Black"/>
          <w:sz w:val="22"/>
          <w:szCs w:val="22"/>
        </w:rPr>
      </w:pPr>
    </w:p>
    <w:p w14:paraId="24975DBB" w14:textId="77777777" w:rsidR="005C7E1B" w:rsidRDefault="005C7E1B" w:rsidP="005C7E1B">
      <w:pPr>
        <w:suppressAutoHyphens/>
        <w:ind w:right="141"/>
        <w:jc w:val="center"/>
        <w:rPr>
          <w:rFonts w:ascii="Arial Narrow" w:hAnsi="Arial Narrow"/>
          <w:b/>
          <w:spacing w:val="-2"/>
          <w:sz w:val="32"/>
        </w:rPr>
      </w:pPr>
    </w:p>
    <w:p w14:paraId="1883EEE3" w14:textId="77777777" w:rsidR="00D82398" w:rsidRDefault="00D82398" w:rsidP="005C7E1B">
      <w:pPr>
        <w:suppressAutoHyphens/>
        <w:ind w:right="141"/>
        <w:jc w:val="center"/>
        <w:rPr>
          <w:rFonts w:ascii="Arial Black" w:hAnsi="Arial Black"/>
          <w:spacing w:val="-2"/>
        </w:rPr>
      </w:pPr>
    </w:p>
    <w:p w14:paraId="187038BC" w14:textId="77777777" w:rsidR="00D82398" w:rsidRDefault="00D82398" w:rsidP="005C7E1B">
      <w:pPr>
        <w:suppressAutoHyphens/>
        <w:ind w:right="141"/>
        <w:jc w:val="center"/>
        <w:rPr>
          <w:rFonts w:ascii="Arial Black" w:hAnsi="Arial Black"/>
          <w:spacing w:val="-2"/>
        </w:rPr>
      </w:pPr>
    </w:p>
    <w:p w14:paraId="243D359A" w14:textId="77777777" w:rsidR="00D82398" w:rsidRDefault="00D82398" w:rsidP="005C7E1B">
      <w:pPr>
        <w:suppressAutoHyphens/>
        <w:ind w:right="141"/>
        <w:jc w:val="center"/>
        <w:rPr>
          <w:rFonts w:ascii="Arial Black" w:hAnsi="Arial Black"/>
          <w:spacing w:val="-2"/>
        </w:rPr>
      </w:pPr>
    </w:p>
    <w:p w14:paraId="5B3E1C5A" w14:textId="6C3875C6" w:rsidR="00D82398" w:rsidRDefault="00611AFA" w:rsidP="005C7E1B">
      <w:pPr>
        <w:suppressAutoHyphens/>
        <w:ind w:right="141"/>
        <w:jc w:val="center"/>
        <w:rPr>
          <w:rFonts w:ascii="Arial Black" w:hAnsi="Arial Black"/>
          <w:spacing w:val="-2"/>
        </w:rPr>
      </w:pPr>
      <w:r w:rsidRPr="00D82398">
        <w:rPr>
          <w:noProof/>
          <w:lang w:val="es-PE" w:eastAsia="es-PE"/>
        </w:rPr>
        <mc:AlternateContent>
          <mc:Choice Requires="wps">
            <w:drawing>
              <wp:anchor distT="0" distB="0" distL="114300" distR="114300" simplePos="0" relativeHeight="251654656" behindDoc="0" locked="0" layoutInCell="0" allowOverlap="1" wp14:anchorId="790E8F12" wp14:editId="01DCD8A5">
                <wp:simplePos x="0" y="0"/>
                <wp:positionH relativeFrom="column">
                  <wp:posOffset>-734695</wp:posOffset>
                </wp:positionH>
                <wp:positionV relativeFrom="paragraph">
                  <wp:posOffset>151765</wp:posOffset>
                </wp:positionV>
                <wp:extent cx="1233805" cy="641350"/>
                <wp:effectExtent l="3810" t="0" r="63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86FDC" id="Rectángulo 2" o:spid="_x0000_s1026" style="position:absolute;margin-left:-57.85pt;margin-top:11.95pt;width:97.15pt;height: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7Z1AEAAIwDAAAOAAAAZHJzL2Uyb0RvYy54bWysU9tu2zAMfR+wfxD0vtjOpeuMOEXRosOA&#10;7gJ0+wBFlmJhtqiRSpzs60cpaZptb8NeBFGUDg8Pj5Y3+6EXO4PkwDeympRSGK+hdX7TyG9fH95c&#10;S0FR+Vb14E0jD4bkzer1q+UYajOFDvrWoGAQT/UYGtnFGOqiIN2ZQdEEgvGctICDihzipmhRjYw+&#10;9MW0LK+KEbANCNoQ8en9MSlXGd9ao+Nna8lE0TeSucW8Yl7XaS1WS1VvUIXO6RMN9Q8sBuU8Fz1D&#10;3auoxBbdX1CD0wgENk40DAVY67TJPXA3VflHN0+dCib3wuJQOMtE/w9Wf9o9hS+YqFN4BP2dhIe7&#10;TvmNuUWEsTOq5XJVEqoYA9XnBykgfirW40doebRqGyFrsLc4JEDuTuyz1Iez1GYfhebDajqbXZcL&#10;KTTnrubVbJFnUaj6+XVAiu8NDCJtGok8yoyudo8UExtVP19JxTw8uL7P4+z9bwd8MZ1k9olw8gbV&#10;a2gPTB7haAm2MG86wJ9SjGyHRtKPrUIjRf/BswDvqvk8+ScH88XbKQd4mVlfZpTXDNXIKMVxexeP&#10;ntsGdJuOK1W5Fw+3LJp1uZ8XVieyPPLc5smeyVOXcb718olWvwAAAP//AwBQSwMEFAAGAAgAAAAh&#10;AO7mDAPiAAAACgEAAA8AAABkcnMvZG93bnJldi54bWxMj1tLw0AQhd8F/8Mygi/SbhK1l5hNkYJY&#10;RCiml+dtMibB7Gya3Sbx3zs+6eNwPs75JlmNphE9dq62pCCcBiCQclvUVCrY714mCxDOayp0YwkV&#10;fKODVXp9lei4sAN9YJ/5UnAJuVgrqLxvYyldXqHRbmpbJM4+bWe057MrZdHpgctNI6MgmEmja+KF&#10;Sre4rjD/yi5GwZBv++Pu/VVu744bS+fNeZ0d3pS6vRmfn0B4HP0fDL/6rA4pO53shQonGgWTMHyc&#10;M6sgul+CYGK+mIE4MRk9LEGmifz/QvoDAAD//wMAUEsBAi0AFAAGAAgAAAAhALaDOJL+AAAA4QEA&#10;ABMAAAAAAAAAAAAAAAAAAAAAAFtDb250ZW50X1R5cGVzXS54bWxQSwECLQAUAAYACAAAACEAOP0h&#10;/9YAAACUAQAACwAAAAAAAAAAAAAAAAAvAQAAX3JlbHMvLnJlbHNQSwECLQAUAAYACAAAACEAm93+&#10;2dQBAACMAwAADgAAAAAAAAAAAAAAAAAuAgAAZHJzL2Uyb0RvYy54bWxQSwECLQAUAAYACAAAACEA&#10;7uYMA+IAAAAKAQAADwAAAAAAAAAAAAAAAAAuBAAAZHJzL2Rvd25yZXYueG1sUEsFBgAAAAAEAAQA&#10;8wAAAD0FAAAAAA==&#10;" o:allowincell="f" filled="f" stroked="f"/>
            </w:pict>
          </mc:Fallback>
        </mc:AlternateContent>
      </w:r>
    </w:p>
    <w:p w14:paraId="78D28681" w14:textId="27C00BD0" w:rsidR="00D82398" w:rsidRDefault="00D82398" w:rsidP="005C7E1B">
      <w:pPr>
        <w:suppressAutoHyphens/>
        <w:ind w:right="141"/>
        <w:jc w:val="center"/>
        <w:rPr>
          <w:rFonts w:ascii="Arial Black" w:hAnsi="Arial Black"/>
          <w:spacing w:val="-2"/>
        </w:rPr>
      </w:pPr>
    </w:p>
    <w:p w14:paraId="5DF38E79" w14:textId="682F5445" w:rsidR="005C7E1B" w:rsidRPr="00156401" w:rsidRDefault="00156401" w:rsidP="005C7E1B">
      <w:pPr>
        <w:suppressAutoHyphens/>
        <w:ind w:right="141"/>
        <w:jc w:val="center"/>
        <w:rPr>
          <w:rFonts w:ascii="Arial Black" w:hAnsi="Arial Black"/>
          <w:spacing w:val="-2"/>
        </w:rPr>
      </w:pPr>
      <w:r w:rsidRPr="00156401">
        <w:rPr>
          <w:rFonts w:ascii="Arial Black" w:hAnsi="Arial Black"/>
          <w:spacing w:val="-2"/>
        </w:rPr>
        <w:t>Lima - Perú</w:t>
      </w:r>
    </w:p>
    <w:p w14:paraId="63AD92FE" w14:textId="4FCD9991" w:rsidR="005C7E1B" w:rsidRDefault="002E3BBD" w:rsidP="005C7E1B">
      <w:pPr>
        <w:suppressAutoHyphens/>
        <w:ind w:right="141"/>
        <w:jc w:val="center"/>
        <w:rPr>
          <w:rFonts w:ascii="Arial Narrow" w:hAnsi="Arial Narrow"/>
          <w:b/>
          <w:spacing w:val="-2"/>
          <w:sz w:val="32"/>
        </w:rPr>
      </w:pPr>
      <w:r>
        <w:rPr>
          <w:rFonts w:ascii="Arial Narrow" w:hAnsi="Arial Narrow"/>
          <w:b/>
          <w:spacing w:val="-2"/>
          <w:sz w:val="32"/>
        </w:rPr>
        <w:t>2</w:t>
      </w:r>
      <w:r w:rsidR="009D5B09">
        <w:rPr>
          <w:rFonts w:ascii="Arial Narrow" w:hAnsi="Arial Narrow"/>
          <w:b/>
          <w:spacing w:val="-2"/>
          <w:sz w:val="32"/>
        </w:rPr>
        <w:t>02</w:t>
      </w:r>
      <w:r w:rsidR="00C7076C">
        <w:rPr>
          <w:rFonts w:ascii="Arial Narrow" w:hAnsi="Arial Narrow"/>
          <w:b/>
          <w:spacing w:val="-2"/>
          <w:sz w:val="32"/>
        </w:rPr>
        <w:t>2</w:t>
      </w:r>
    </w:p>
    <w:p w14:paraId="258D45BF" w14:textId="1D5A748E" w:rsidR="00541DF5" w:rsidRDefault="00541DF5" w:rsidP="00477DBB">
      <w:pPr>
        <w:suppressAutoHyphens/>
        <w:ind w:right="141"/>
        <w:rPr>
          <w:rFonts w:ascii="Arial Narrow" w:hAnsi="Arial Narrow"/>
          <w:b/>
          <w:spacing w:val="-2"/>
          <w:sz w:val="32"/>
        </w:rPr>
      </w:pPr>
    </w:p>
    <w:p w14:paraId="37B985A8" w14:textId="356CCBFD" w:rsidR="00541DF5" w:rsidRDefault="00541DF5" w:rsidP="005C7E1B">
      <w:pPr>
        <w:suppressAutoHyphens/>
        <w:ind w:right="141"/>
        <w:jc w:val="center"/>
        <w:rPr>
          <w:rFonts w:ascii="Arial Narrow" w:hAnsi="Arial Narrow"/>
          <w:b/>
          <w:spacing w:val="-2"/>
          <w:sz w:val="32"/>
        </w:rPr>
      </w:pPr>
    </w:p>
    <w:p w14:paraId="5F58E945" w14:textId="109FEE8C" w:rsidR="00611AFA" w:rsidRDefault="00611AFA" w:rsidP="00391203">
      <w:pPr>
        <w:suppressAutoHyphens/>
        <w:jc w:val="center"/>
        <w:rPr>
          <w:rFonts w:ascii="Tahoma" w:hAnsi="Tahoma" w:cs="Tahoma"/>
          <w:b/>
          <w:noProof/>
          <w:sz w:val="32"/>
          <w:szCs w:val="32"/>
        </w:rPr>
      </w:pPr>
    </w:p>
    <w:p w14:paraId="133151DA" w14:textId="77777777" w:rsidR="00E30EF2" w:rsidRPr="00565EB1" w:rsidRDefault="00E30EF2" w:rsidP="00391203">
      <w:pPr>
        <w:suppressAutoHyphens/>
        <w:jc w:val="center"/>
        <w:rPr>
          <w:rFonts w:ascii="Tahoma" w:hAnsi="Tahoma" w:cs="Tahoma"/>
          <w:b/>
          <w:sz w:val="18"/>
          <w:szCs w:val="18"/>
        </w:rPr>
      </w:pPr>
    </w:p>
    <w:p w14:paraId="43427387" w14:textId="2B971FC9" w:rsidR="006E15C0" w:rsidRPr="006E15C0" w:rsidRDefault="001F5E26" w:rsidP="00D929DD">
      <w:pPr>
        <w:jc w:val="center"/>
        <w:rPr>
          <w:rFonts w:ascii="Arial" w:hAnsi="Arial" w:cs="Arial"/>
          <w:b/>
          <w:sz w:val="22"/>
          <w:szCs w:val="22"/>
          <w:lang w:val="es-ES"/>
        </w:rPr>
      </w:pPr>
      <w:r w:rsidRPr="006E15C0">
        <w:rPr>
          <w:rFonts w:ascii="Arial" w:hAnsi="Arial" w:cs="Arial"/>
          <w:b/>
          <w:sz w:val="22"/>
          <w:szCs w:val="22"/>
          <w:lang w:val="es-ES"/>
        </w:rPr>
        <w:lastRenderedPageBreak/>
        <w:t xml:space="preserve">CONTRATACIÓN DE </w:t>
      </w:r>
      <w:r w:rsidR="00330FB3" w:rsidRPr="006E15C0">
        <w:rPr>
          <w:rFonts w:ascii="Arial" w:hAnsi="Arial" w:cs="Arial"/>
          <w:b/>
          <w:sz w:val="22"/>
          <w:szCs w:val="22"/>
          <w:lang w:val="es-ES"/>
        </w:rPr>
        <w:t>CONSULTOR</w:t>
      </w:r>
      <w:r w:rsidRPr="006E15C0">
        <w:rPr>
          <w:rFonts w:ascii="Arial" w:hAnsi="Arial" w:cs="Arial"/>
          <w:b/>
          <w:sz w:val="22"/>
          <w:szCs w:val="22"/>
          <w:lang w:val="es-ES"/>
        </w:rPr>
        <w:t xml:space="preserve">ÍA PARA </w:t>
      </w:r>
      <w:r w:rsidR="00DF6F96" w:rsidRPr="006E15C0">
        <w:rPr>
          <w:rFonts w:ascii="Arial" w:hAnsi="Arial" w:cs="Arial"/>
          <w:b/>
          <w:sz w:val="22"/>
          <w:szCs w:val="22"/>
          <w:lang w:val="es-ES"/>
        </w:rPr>
        <w:t xml:space="preserve">EL GERENTE </w:t>
      </w:r>
      <w:r w:rsidRPr="006E15C0">
        <w:rPr>
          <w:rFonts w:ascii="Arial" w:hAnsi="Arial" w:cs="Arial"/>
          <w:b/>
          <w:sz w:val="22"/>
          <w:szCs w:val="22"/>
          <w:lang w:val="es-ES"/>
        </w:rPr>
        <w:t>DE OBRA</w:t>
      </w:r>
      <w:r w:rsidR="00BB7C95" w:rsidRPr="006E15C0">
        <w:rPr>
          <w:rFonts w:ascii="Arial" w:hAnsi="Arial" w:cs="Arial"/>
          <w:b/>
          <w:sz w:val="22"/>
          <w:szCs w:val="22"/>
          <w:lang w:val="es-ES"/>
        </w:rPr>
        <w:t>S</w:t>
      </w:r>
      <w:r w:rsidRPr="006E15C0">
        <w:rPr>
          <w:rFonts w:ascii="Arial" w:hAnsi="Arial" w:cs="Arial"/>
          <w:b/>
          <w:sz w:val="22"/>
          <w:szCs w:val="22"/>
          <w:lang w:val="es-ES"/>
        </w:rPr>
        <w:t xml:space="preserve"> DEL PROYECTO</w:t>
      </w:r>
      <w:r w:rsidR="00815091" w:rsidRPr="006E15C0">
        <w:rPr>
          <w:rFonts w:ascii="Arial" w:hAnsi="Arial" w:cs="Arial"/>
          <w:b/>
          <w:sz w:val="22"/>
          <w:szCs w:val="22"/>
          <w:lang w:val="es-ES"/>
        </w:rPr>
        <w:t xml:space="preserve">: </w:t>
      </w:r>
      <w:r w:rsidR="006E15C0" w:rsidRPr="006E15C0">
        <w:rPr>
          <w:rFonts w:ascii="Arial" w:hAnsi="Arial" w:cs="Arial"/>
          <w:b/>
          <w:bCs/>
          <w:sz w:val="22"/>
          <w:szCs w:val="22"/>
        </w:rPr>
        <w:t xml:space="preserve">“MEJORAMIENTO DEL SERVICIO DE FORMACIÓN PROFESIONAL EN INGENIERÍA ELÉCTRICA DE LA UNIVERSIDAD NACIONAL DE INGENIERÍA, DISTRITO DE RÍMAC, PROVINCIA DE LIMA – DEPARTAMENTO DE </w:t>
      </w:r>
      <w:r w:rsidR="001D6FF7" w:rsidRPr="006E15C0">
        <w:rPr>
          <w:rFonts w:ascii="Arial" w:hAnsi="Arial" w:cs="Arial"/>
          <w:b/>
          <w:bCs/>
          <w:sz w:val="22"/>
          <w:szCs w:val="22"/>
        </w:rPr>
        <w:t>LIMA” con</w:t>
      </w:r>
      <w:r w:rsidR="006E15C0" w:rsidRPr="006E15C0">
        <w:rPr>
          <w:rFonts w:ascii="Arial" w:hAnsi="Arial" w:cs="Arial"/>
          <w:b/>
          <w:bCs/>
          <w:sz w:val="22"/>
          <w:szCs w:val="22"/>
        </w:rPr>
        <w:t xml:space="preserve"> Código Único de proyecto 2251110</w:t>
      </w:r>
    </w:p>
    <w:p w14:paraId="08A61124" w14:textId="77777777" w:rsidR="006E15C0" w:rsidRDefault="006E15C0" w:rsidP="00D929DD">
      <w:pPr>
        <w:jc w:val="center"/>
        <w:rPr>
          <w:rFonts w:ascii="Arial" w:hAnsi="Arial" w:cs="Arial"/>
          <w:b/>
          <w:sz w:val="22"/>
          <w:szCs w:val="22"/>
          <w:lang w:val="es-ES"/>
        </w:rPr>
      </w:pPr>
    </w:p>
    <w:p w14:paraId="5A25F449" w14:textId="256E0790" w:rsidR="00391203" w:rsidRDefault="00391203" w:rsidP="006B7B3D">
      <w:pPr>
        <w:jc w:val="center"/>
        <w:rPr>
          <w:rFonts w:ascii="Tahoma" w:hAnsi="Tahoma" w:cs="Tahoma"/>
          <w:sz w:val="20"/>
          <w:u w:val="single"/>
        </w:rPr>
      </w:pPr>
    </w:p>
    <w:p w14:paraId="7D197DCA" w14:textId="77777777" w:rsidR="00391203" w:rsidRPr="003758E8" w:rsidRDefault="00391203" w:rsidP="001A3D77">
      <w:pPr>
        <w:pStyle w:val="Ttulo4"/>
        <w:numPr>
          <w:ilvl w:val="0"/>
          <w:numId w:val="3"/>
        </w:numPr>
        <w:ind w:left="567" w:right="1080" w:hanging="529"/>
        <w:jc w:val="left"/>
        <w:rPr>
          <w:rFonts w:ascii="Tahoma" w:hAnsi="Tahoma" w:cs="Tahoma"/>
          <w:sz w:val="20"/>
          <w:u w:val="single"/>
        </w:rPr>
      </w:pPr>
      <w:r w:rsidRPr="003758E8">
        <w:rPr>
          <w:rFonts w:ascii="Tahoma" w:hAnsi="Tahoma" w:cs="Tahoma"/>
          <w:sz w:val="20"/>
          <w:u w:val="single"/>
        </w:rPr>
        <w:t>ANTECEDENTES</w:t>
      </w:r>
    </w:p>
    <w:p w14:paraId="6FDAF08D" w14:textId="53BD13F7" w:rsidR="00A13474" w:rsidRPr="006841DF" w:rsidRDefault="00A13474" w:rsidP="00477B09">
      <w:pPr>
        <w:pStyle w:val="Prrafodelista"/>
        <w:numPr>
          <w:ilvl w:val="0"/>
          <w:numId w:val="49"/>
        </w:numPr>
        <w:ind w:left="709" w:hanging="283"/>
        <w:contextualSpacing w:val="0"/>
        <w:jc w:val="both"/>
        <w:rPr>
          <w:rFonts w:ascii="Tahoma" w:hAnsi="Tahoma" w:cs="Tahoma"/>
          <w:sz w:val="20"/>
          <w:szCs w:val="20"/>
        </w:rPr>
      </w:pPr>
      <w:r w:rsidRPr="006357AC">
        <w:rPr>
          <w:rFonts w:ascii="Tahoma" w:hAnsi="Tahoma" w:cs="Tahoma"/>
          <w:sz w:val="20"/>
          <w:szCs w:val="20"/>
        </w:rPr>
        <w:t>El 12 de setiembre de 2018 se suscribió el Contrato de Préstamo N° 4555/OC-PE entre la República del Perú y el Banco Interamericano de Desarrollo (BID), con el objeto de financiar la ejecución del “</w:t>
      </w:r>
      <w:bookmarkStart w:id="1" w:name="_Hlk58969256"/>
      <w:r w:rsidRPr="006357AC">
        <w:rPr>
          <w:rFonts w:ascii="Tahoma" w:hAnsi="Tahoma" w:cs="Tahoma"/>
          <w:sz w:val="20"/>
          <w:szCs w:val="20"/>
        </w:rPr>
        <w:t>Programa para la Mejora de la Calidad y la Pertinencia de los Servicios de Educación Superior Universitaria y Tecnológica a nivel nacional</w:t>
      </w:r>
      <w:bookmarkEnd w:id="1"/>
      <w:r w:rsidRPr="006357AC">
        <w:rPr>
          <w:rFonts w:ascii="Tahoma" w:hAnsi="Tahoma" w:cs="Tahoma"/>
          <w:sz w:val="20"/>
          <w:szCs w:val="20"/>
        </w:rPr>
        <w:t xml:space="preserve">” en el cual se encuentra comprendida la ejecución del Proyecto de Inversión Pública sub </w:t>
      </w:r>
      <w:r w:rsidRPr="006841DF">
        <w:rPr>
          <w:rFonts w:ascii="Tahoma" w:hAnsi="Tahoma" w:cs="Tahoma"/>
          <w:sz w:val="20"/>
          <w:szCs w:val="20"/>
        </w:rPr>
        <w:t>materia</w:t>
      </w:r>
      <w:r w:rsidR="00051FA3" w:rsidRPr="006841DF">
        <w:rPr>
          <w:rFonts w:ascii="Tahoma" w:hAnsi="Tahoma" w:cs="Tahoma"/>
          <w:sz w:val="20"/>
          <w:szCs w:val="20"/>
        </w:rPr>
        <w:t xml:space="preserve"> de los presentes Términos de Referencia</w:t>
      </w:r>
      <w:r w:rsidRPr="006841DF">
        <w:rPr>
          <w:rFonts w:ascii="Tahoma" w:hAnsi="Tahoma" w:cs="Tahoma"/>
          <w:sz w:val="20"/>
          <w:szCs w:val="20"/>
        </w:rPr>
        <w:t>.</w:t>
      </w:r>
    </w:p>
    <w:p w14:paraId="3D4B45F6" w14:textId="77777777" w:rsidR="00A13474" w:rsidRPr="006357AC" w:rsidRDefault="00A13474" w:rsidP="00A13474">
      <w:pPr>
        <w:pStyle w:val="Prrafodelista"/>
        <w:ind w:left="709"/>
        <w:jc w:val="both"/>
        <w:rPr>
          <w:rFonts w:ascii="Tahoma" w:hAnsi="Tahoma" w:cs="Tahoma"/>
          <w:bCs/>
          <w:sz w:val="20"/>
          <w:szCs w:val="20"/>
          <w:lang w:eastAsia="es-ES"/>
        </w:rPr>
      </w:pPr>
    </w:p>
    <w:p w14:paraId="0BC7C836" w14:textId="3857A18E" w:rsidR="00A13474" w:rsidRPr="00764006" w:rsidRDefault="00A13474" w:rsidP="00477B09">
      <w:pPr>
        <w:pStyle w:val="Prrafodelista"/>
        <w:numPr>
          <w:ilvl w:val="0"/>
          <w:numId w:val="49"/>
        </w:numPr>
        <w:ind w:left="709" w:hanging="283"/>
        <w:contextualSpacing w:val="0"/>
        <w:jc w:val="both"/>
        <w:rPr>
          <w:rFonts w:ascii="Tahoma" w:hAnsi="Tahoma" w:cs="Tahoma"/>
          <w:sz w:val="20"/>
          <w:szCs w:val="20"/>
        </w:rPr>
      </w:pPr>
      <w:r w:rsidRPr="00764006">
        <w:rPr>
          <w:rFonts w:ascii="Tahoma" w:hAnsi="Tahoma" w:cs="Tahoma"/>
          <w:sz w:val="20"/>
          <w:szCs w:val="20"/>
        </w:rPr>
        <w:t>El Programa se encuentra priorizado en la programación multianual de inversiones 2018-202</w:t>
      </w:r>
      <w:r w:rsidR="0015348D" w:rsidRPr="00764006">
        <w:rPr>
          <w:rFonts w:ascii="Tahoma" w:hAnsi="Tahoma" w:cs="Tahoma"/>
          <w:sz w:val="20"/>
          <w:szCs w:val="20"/>
        </w:rPr>
        <w:t>1</w:t>
      </w:r>
      <w:r w:rsidRPr="00764006">
        <w:rPr>
          <w:rFonts w:ascii="Tahoma" w:hAnsi="Tahoma" w:cs="Tahoma"/>
          <w:sz w:val="20"/>
          <w:szCs w:val="20"/>
        </w:rPr>
        <w:t xml:space="preserve"> del Ministerio de Educación y será financiado con recursos de endeudamiento, a través de una operación de préstamo con el Banco Interamericano de Desarrollo (BID).</w:t>
      </w:r>
    </w:p>
    <w:p w14:paraId="0A586AEE" w14:textId="77777777" w:rsidR="00A13474" w:rsidRPr="006357AC" w:rsidRDefault="00A13474" w:rsidP="00A13474">
      <w:pPr>
        <w:pStyle w:val="Prrafodelista"/>
        <w:ind w:left="709" w:hanging="283"/>
        <w:jc w:val="both"/>
        <w:rPr>
          <w:rFonts w:ascii="Tahoma" w:hAnsi="Tahoma" w:cs="Tahoma"/>
          <w:sz w:val="20"/>
          <w:szCs w:val="20"/>
        </w:rPr>
      </w:pPr>
    </w:p>
    <w:p w14:paraId="7D0ADF7C" w14:textId="2F06266B" w:rsidR="00A13474" w:rsidRPr="006357AC" w:rsidRDefault="00A13474" w:rsidP="00477B09">
      <w:pPr>
        <w:pStyle w:val="Prrafodelista"/>
        <w:numPr>
          <w:ilvl w:val="0"/>
          <w:numId w:val="49"/>
        </w:numPr>
        <w:ind w:left="709" w:hanging="283"/>
        <w:contextualSpacing w:val="0"/>
        <w:jc w:val="both"/>
        <w:rPr>
          <w:rFonts w:ascii="Tahoma" w:hAnsi="Tahoma" w:cs="Tahoma"/>
          <w:sz w:val="20"/>
          <w:szCs w:val="20"/>
        </w:rPr>
      </w:pPr>
      <w:r w:rsidRPr="006357AC">
        <w:rPr>
          <w:rFonts w:ascii="Tahoma" w:hAnsi="Tahoma" w:cs="Tahoma"/>
          <w:sz w:val="20"/>
          <w:szCs w:val="20"/>
        </w:rPr>
        <w:t xml:space="preserve">El Programa propone que la Unidad </w:t>
      </w:r>
      <w:r w:rsidRPr="006357AC">
        <w:rPr>
          <w:rFonts w:ascii="Tahoma" w:hAnsi="Tahoma" w:cs="Tahoma"/>
          <w:bCs/>
          <w:sz w:val="20"/>
          <w:szCs w:val="20"/>
          <w:lang w:eastAsia="es-ES"/>
        </w:rPr>
        <w:t>Ejecutora de Inversiones del Programa sea la Unidad Ejecutora 118 – Mejoramiento de la Calidad de la Educación Básica y Superior, del Ministerio de Educación por tener capacidad técnica y operativa para administrar la ejecución de proyectos que se financian con endeudamiento externo. La UE 118 tiene una buena experiencia de trabajo bajo los procedimientos del BID al ser la ejecutora</w:t>
      </w:r>
      <w:r w:rsidRPr="006357AC">
        <w:rPr>
          <w:rFonts w:ascii="Tahoma" w:hAnsi="Tahoma" w:cs="Tahoma"/>
          <w:sz w:val="20"/>
          <w:szCs w:val="20"/>
        </w:rPr>
        <w:t xml:space="preserve"> del PMEI (PE-L1062) con recursos </w:t>
      </w:r>
      <w:r w:rsidRPr="006841DF">
        <w:rPr>
          <w:rFonts w:ascii="Tahoma" w:hAnsi="Tahoma" w:cs="Tahoma"/>
          <w:sz w:val="20"/>
          <w:szCs w:val="20"/>
        </w:rPr>
        <w:t xml:space="preserve">del </w:t>
      </w:r>
      <w:r w:rsidR="006841DF" w:rsidRPr="006841DF">
        <w:rPr>
          <w:rFonts w:ascii="Tahoma" w:hAnsi="Tahoma" w:cs="Tahoma"/>
          <w:sz w:val="20"/>
          <w:szCs w:val="20"/>
        </w:rPr>
        <w:t>BID.</w:t>
      </w:r>
    </w:p>
    <w:p w14:paraId="252C8CA3" w14:textId="77777777" w:rsidR="00A13474" w:rsidRPr="006357AC" w:rsidRDefault="00A13474" w:rsidP="00A13474">
      <w:pPr>
        <w:pStyle w:val="Prrafodelista"/>
        <w:ind w:left="709" w:hanging="283"/>
        <w:jc w:val="both"/>
        <w:rPr>
          <w:rFonts w:ascii="Tahoma" w:hAnsi="Tahoma" w:cs="Tahoma"/>
          <w:sz w:val="20"/>
          <w:szCs w:val="20"/>
        </w:rPr>
      </w:pPr>
    </w:p>
    <w:p w14:paraId="00F91A63" w14:textId="49F021E5" w:rsidR="00A13474" w:rsidRDefault="00A13474" w:rsidP="00477B09">
      <w:pPr>
        <w:pStyle w:val="Prrafodelista"/>
        <w:numPr>
          <w:ilvl w:val="0"/>
          <w:numId w:val="49"/>
        </w:numPr>
        <w:ind w:left="709" w:hanging="283"/>
        <w:contextualSpacing w:val="0"/>
        <w:jc w:val="both"/>
        <w:rPr>
          <w:rFonts w:ascii="Tahoma" w:hAnsi="Tahoma" w:cs="Tahoma"/>
          <w:sz w:val="20"/>
          <w:szCs w:val="20"/>
        </w:rPr>
      </w:pPr>
      <w:r w:rsidRPr="006357AC">
        <w:rPr>
          <w:rFonts w:ascii="Tahoma" w:hAnsi="Tahoma" w:cs="Tahoma"/>
          <w:sz w:val="20"/>
          <w:szCs w:val="20"/>
        </w:rPr>
        <w:t xml:space="preserve">Con Resolución Ministerial N° 050-2019-MINEDU, de fecha 08 de febrero de 2019 se aprobó el Manual de </w:t>
      </w:r>
      <w:r w:rsidRPr="006841DF">
        <w:rPr>
          <w:rFonts w:ascii="Tahoma" w:hAnsi="Tahoma" w:cs="Tahoma"/>
          <w:sz w:val="20"/>
          <w:szCs w:val="20"/>
        </w:rPr>
        <w:t>Operaciones del “Programa para la Mejora de la Calidad y la Pertinencia de los Servicios de Educación Superior Universitaria y Tecnológica a nivel nacional”</w:t>
      </w:r>
      <w:r w:rsidR="009E4605" w:rsidRPr="006841DF">
        <w:rPr>
          <w:rFonts w:ascii="Tahoma" w:hAnsi="Tahoma" w:cs="Tahoma"/>
          <w:sz w:val="20"/>
          <w:szCs w:val="20"/>
        </w:rPr>
        <w:t xml:space="preserve">, y con Resoluciones </w:t>
      </w:r>
      <w:r w:rsidR="009E4605" w:rsidRPr="00895219">
        <w:rPr>
          <w:rFonts w:ascii="Tahoma" w:hAnsi="Tahoma" w:cs="Tahoma"/>
          <w:sz w:val="20"/>
          <w:szCs w:val="20"/>
        </w:rPr>
        <w:t>Jefaturales</w:t>
      </w:r>
      <w:r w:rsidR="00895219">
        <w:rPr>
          <w:rFonts w:ascii="Tahoma" w:hAnsi="Tahoma" w:cs="Tahoma"/>
          <w:sz w:val="20"/>
          <w:szCs w:val="20"/>
        </w:rPr>
        <w:t xml:space="preserve"> </w:t>
      </w:r>
      <w:r w:rsidR="00895219" w:rsidRPr="00895219">
        <w:rPr>
          <w:rFonts w:ascii="Tahoma" w:hAnsi="Tahoma" w:cs="Tahoma"/>
          <w:sz w:val="20"/>
          <w:szCs w:val="20"/>
        </w:rPr>
        <w:t>N</w:t>
      </w:r>
      <w:r w:rsidR="008004DC" w:rsidRPr="00895219">
        <w:rPr>
          <w:rFonts w:ascii="Tahoma" w:hAnsi="Tahoma" w:cs="Tahoma"/>
          <w:sz w:val="20"/>
          <w:szCs w:val="20"/>
        </w:rPr>
        <w:t>úmeros</w:t>
      </w:r>
      <w:r w:rsidR="00895219" w:rsidRPr="00895219">
        <w:rPr>
          <w:rFonts w:ascii="Tahoma" w:hAnsi="Tahoma" w:cs="Tahoma"/>
          <w:sz w:val="20"/>
          <w:szCs w:val="20"/>
        </w:rPr>
        <w:t xml:space="preserve"> </w:t>
      </w:r>
      <w:r w:rsidR="009E4605" w:rsidRPr="00895219">
        <w:rPr>
          <w:rFonts w:ascii="Tahoma" w:hAnsi="Tahoma" w:cs="Tahoma"/>
          <w:sz w:val="20"/>
          <w:szCs w:val="20"/>
        </w:rPr>
        <w:t>28-2019-MINEDU-UE/MCEBS</w:t>
      </w:r>
      <w:r w:rsidR="008004DC" w:rsidRPr="00895219">
        <w:rPr>
          <w:rFonts w:ascii="Tahoma" w:hAnsi="Tahoma" w:cs="Tahoma"/>
          <w:sz w:val="20"/>
          <w:szCs w:val="20"/>
        </w:rPr>
        <w:t>,</w:t>
      </w:r>
      <w:r w:rsidR="00895219" w:rsidRPr="00895219">
        <w:rPr>
          <w:rFonts w:ascii="Tahoma" w:hAnsi="Tahoma" w:cs="Tahoma"/>
          <w:sz w:val="20"/>
          <w:szCs w:val="20"/>
        </w:rPr>
        <w:t xml:space="preserve"> </w:t>
      </w:r>
      <w:r w:rsidR="009E4605" w:rsidRPr="00895219">
        <w:rPr>
          <w:rFonts w:ascii="Tahoma" w:hAnsi="Tahoma" w:cs="Tahoma"/>
          <w:sz w:val="20"/>
          <w:szCs w:val="20"/>
        </w:rPr>
        <w:t>37-2019-MINEDU-UE/MCEBS</w:t>
      </w:r>
      <w:r w:rsidR="008004DC" w:rsidRPr="00895219">
        <w:rPr>
          <w:rFonts w:ascii="Tahoma" w:hAnsi="Tahoma" w:cs="Tahoma"/>
          <w:sz w:val="20"/>
          <w:szCs w:val="20"/>
        </w:rPr>
        <w:t xml:space="preserve"> y 28-2020-UE/MCEBS</w:t>
      </w:r>
      <w:r w:rsidR="009E4605" w:rsidRPr="00895219">
        <w:rPr>
          <w:rFonts w:ascii="Tahoma" w:hAnsi="Tahoma" w:cs="Tahoma"/>
          <w:sz w:val="20"/>
          <w:szCs w:val="20"/>
        </w:rPr>
        <w:t xml:space="preserve">, </w:t>
      </w:r>
      <w:r w:rsidR="009E4605" w:rsidRPr="006841DF">
        <w:rPr>
          <w:rFonts w:ascii="Tahoma" w:hAnsi="Tahoma" w:cs="Tahoma"/>
          <w:sz w:val="20"/>
          <w:szCs w:val="20"/>
        </w:rPr>
        <w:t>de fechas 04 de Junio 2019</w:t>
      </w:r>
      <w:r w:rsidR="008004DC">
        <w:rPr>
          <w:rFonts w:ascii="Tahoma" w:hAnsi="Tahoma" w:cs="Tahoma"/>
          <w:sz w:val="20"/>
          <w:szCs w:val="20"/>
        </w:rPr>
        <w:t>,</w:t>
      </w:r>
      <w:r w:rsidR="009E4605" w:rsidRPr="006841DF">
        <w:rPr>
          <w:rFonts w:ascii="Tahoma" w:hAnsi="Tahoma" w:cs="Tahoma"/>
          <w:sz w:val="20"/>
          <w:szCs w:val="20"/>
        </w:rPr>
        <w:t xml:space="preserve"> 09 de Julio de 2019</w:t>
      </w:r>
      <w:r w:rsidR="008004DC">
        <w:rPr>
          <w:rFonts w:ascii="Tahoma" w:hAnsi="Tahoma" w:cs="Tahoma"/>
          <w:sz w:val="20"/>
          <w:szCs w:val="20"/>
        </w:rPr>
        <w:t xml:space="preserve"> y 28 de diciembre de 2020</w:t>
      </w:r>
      <w:r w:rsidR="009E4605" w:rsidRPr="006841DF">
        <w:rPr>
          <w:rFonts w:ascii="Tahoma" w:hAnsi="Tahoma" w:cs="Tahoma"/>
          <w:sz w:val="20"/>
          <w:szCs w:val="20"/>
        </w:rPr>
        <w:t>, se aprobaron la primera</w:t>
      </w:r>
      <w:r w:rsidR="00DA410F">
        <w:rPr>
          <w:rFonts w:ascii="Tahoma" w:hAnsi="Tahoma" w:cs="Tahoma"/>
          <w:sz w:val="20"/>
          <w:szCs w:val="20"/>
        </w:rPr>
        <w:t>,</w:t>
      </w:r>
      <w:r w:rsidR="00895219">
        <w:rPr>
          <w:rFonts w:ascii="Tahoma" w:hAnsi="Tahoma" w:cs="Tahoma"/>
          <w:sz w:val="20"/>
          <w:szCs w:val="20"/>
        </w:rPr>
        <w:t xml:space="preserve"> </w:t>
      </w:r>
      <w:r w:rsidR="00DA410F">
        <w:rPr>
          <w:rFonts w:ascii="Tahoma" w:hAnsi="Tahoma" w:cs="Tahoma"/>
          <w:sz w:val="20"/>
          <w:szCs w:val="20"/>
        </w:rPr>
        <w:t>se</w:t>
      </w:r>
      <w:r w:rsidR="009E4605" w:rsidRPr="006841DF">
        <w:rPr>
          <w:rFonts w:ascii="Tahoma" w:hAnsi="Tahoma" w:cs="Tahoma"/>
          <w:sz w:val="20"/>
          <w:szCs w:val="20"/>
        </w:rPr>
        <w:t xml:space="preserve">gunda </w:t>
      </w:r>
      <w:r w:rsidR="00DA410F">
        <w:rPr>
          <w:rFonts w:ascii="Tahoma" w:hAnsi="Tahoma" w:cs="Tahoma"/>
          <w:sz w:val="20"/>
          <w:szCs w:val="20"/>
        </w:rPr>
        <w:t xml:space="preserve">y </w:t>
      </w:r>
      <w:r w:rsidR="00DA410F" w:rsidRPr="00895219">
        <w:rPr>
          <w:rFonts w:ascii="Tahoma" w:hAnsi="Tahoma" w:cs="Tahoma"/>
          <w:sz w:val="20"/>
          <w:szCs w:val="20"/>
        </w:rPr>
        <w:t xml:space="preserve">tercera </w:t>
      </w:r>
      <w:r w:rsidR="009E4605" w:rsidRPr="006841DF">
        <w:rPr>
          <w:rFonts w:ascii="Tahoma" w:hAnsi="Tahoma" w:cs="Tahoma"/>
          <w:sz w:val="20"/>
          <w:szCs w:val="20"/>
        </w:rPr>
        <w:t xml:space="preserve">modificación, respectivamente, del mencionado Manual de Operaciones. </w:t>
      </w:r>
      <w:r w:rsidRPr="006841DF">
        <w:rPr>
          <w:rFonts w:ascii="Tahoma" w:hAnsi="Tahoma" w:cs="Tahoma"/>
          <w:sz w:val="20"/>
          <w:szCs w:val="20"/>
        </w:rPr>
        <w:t xml:space="preserve"> </w:t>
      </w:r>
    </w:p>
    <w:p w14:paraId="6F75F9B7" w14:textId="2768D8F7" w:rsidR="00A13474" w:rsidRPr="00A13474" w:rsidRDefault="00A13474" w:rsidP="00A13474">
      <w:pPr>
        <w:pStyle w:val="Prrafodelista"/>
        <w:rPr>
          <w:rFonts w:ascii="Tahoma" w:hAnsi="Tahoma" w:cs="Tahoma"/>
          <w:sz w:val="20"/>
        </w:rPr>
      </w:pPr>
    </w:p>
    <w:p w14:paraId="02ED1439" w14:textId="30CF891D" w:rsidR="003D1DFE" w:rsidRPr="00A13474" w:rsidRDefault="003D1DFE" w:rsidP="00477B09">
      <w:pPr>
        <w:pStyle w:val="Prrafodelista"/>
        <w:numPr>
          <w:ilvl w:val="0"/>
          <w:numId w:val="49"/>
        </w:numPr>
        <w:ind w:left="709" w:hanging="283"/>
        <w:contextualSpacing w:val="0"/>
        <w:jc w:val="both"/>
        <w:rPr>
          <w:rFonts w:ascii="Tahoma" w:hAnsi="Tahoma" w:cs="Tahoma"/>
          <w:sz w:val="20"/>
          <w:szCs w:val="20"/>
        </w:rPr>
      </w:pPr>
      <w:r w:rsidRPr="00A13474">
        <w:rPr>
          <w:rFonts w:ascii="Tahoma" w:hAnsi="Tahoma" w:cs="Tahoma"/>
          <w:sz w:val="20"/>
        </w:rPr>
        <w:t xml:space="preserve">Para el desarrollo de estas obras se hace necesario contratar con los servicios de una </w:t>
      </w:r>
      <w:r w:rsidR="00330FB3" w:rsidRPr="00B66903">
        <w:rPr>
          <w:rFonts w:ascii="Tahoma" w:hAnsi="Tahoma" w:cs="Tahoma"/>
          <w:sz w:val="20"/>
        </w:rPr>
        <w:t>Consultor</w:t>
      </w:r>
      <w:r w:rsidR="007F1805" w:rsidRPr="00B66903">
        <w:rPr>
          <w:rFonts w:ascii="Tahoma" w:hAnsi="Tahoma" w:cs="Tahoma"/>
          <w:sz w:val="20"/>
        </w:rPr>
        <w:t>ía para</w:t>
      </w:r>
      <w:r w:rsidR="007F1805" w:rsidRPr="0088284C">
        <w:rPr>
          <w:rFonts w:ascii="Tahoma" w:hAnsi="Tahoma" w:cs="Tahoma"/>
          <w:sz w:val="20"/>
        </w:rPr>
        <w:t xml:space="preserve"> </w:t>
      </w:r>
      <w:r w:rsidR="00DF6F96" w:rsidRPr="0088284C">
        <w:rPr>
          <w:rFonts w:ascii="Tahoma" w:hAnsi="Tahoma" w:cs="Tahoma"/>
          <w:sz w:val="20"/>
        </w:rPr>
        <w:t xml:space="preserve">el Gerente </w:t>
      </w:r>
      <w:r w:rsidR="00AB48B6" w:rsidRPr="00B66903">
        <w:rPr>
          <w:rFonts w:ascii="Tahoma" w:hAnsi="Tahoma" w:cs="Tahoma"/>
          <w:sz w:val="20"/>
        </w:rPr>
        <w:t>de Obra</w:t>
      </w:r>
      <w:r w:rsidR="0088284C">
        <w:rPr>
          <w:rFonts w:ascii="Tahoma" w:hAnsi="Tahoma" w:cs="Tahoma"/>
          <w:sz w:val="20"/>
        </w:rPr>
        <w:t>s</w:t>
      </w:r>
      <w:r w:rsidRPr="00A13474">
        <w:rPr>
          <w:rFonts w:ascii="Tahoma" w:hAnsi="Tahoma" w:cs="Tahoma"/>
          <w:sz w:val="20"/>
        </w:rPr>
        <w:t>,</w:t>
      </w:r>
      <w:r w:rsidR="00815091">
        <w:rPr>
          <w:rFonts w:ascii="Tahoma" w:hAnsi="Tahoma" w:cs="Tahoma"/>
          <w:sz w:val="20"/>
        </w:rPr>
        <w:t xml:space="preserve"> </w:t>
      </w:r>
      <w:r w:rsidRPr="00A13474">
        <w:rPr>
          <w:rFonts w:ascii="Tahoma" w:hAnsi="Tahoma" w:cs="Tahoma"/>
          <w:sz w:val="20"/>
        </w:rPr>
        <w:t xml:space="preserve">seleccionado mediante un proceso de conformidad a las Políticas para la Selección y Contratación de </w:t>
      </w:r>
      <w:r w:rsidR="00330FB3">
        <w:rPr>
          <w:rFonts w:ascii="Tahoma" w:hAnsi="Tahoma" w:cs="Tahoma"/>
          <w:sz w:val="20"/>
        </w:rPr>
        <w:t xml:space="preserve">CONSULTORES </w:t>
      </w:r>
      <w:r w:rsidRPr="00A13474">
        <w:rPr>
          <w:rFonts w:ascii="Tahoma" w:hAnsi="Tahoma" w:cs="Tahoma"/>
          <w:sz w:val="20"/>
        </w:rPr>
        <w:t>financiados por el Banco Int</w:t>
      </w:r>
      <w:r w:rsidR="0015348D">
        <w:rPr>
          <w:rFonts w:ascii="Tahoma" w:hAnsi="Tahoma" w:cs="Tahoma"/>
          <w:sz w:val="20"/>
        </w:rPr>
        <w:t>eramericano de Desarrollo – BID</w:t>
      </w:r>
      <w:r w:rsidR="00815091">
        <w:rPr>
          <w:rFonts w:ascii="Tahoma" w:hAnsi="Tahoma" w:cs="Tahoma"/>
          <w:sz w:val="20"/>
        </w:rPr>
        <w:t>.</w:t>
      </w:r>
    </w:p>
    <w:p w14:paraId="3D782F0C" w14:textId="702387B3" w:rsidR="00585852" w:rsidRPr="00764006" w:rsidRDefault="00585852" w:rsidP="00391203">
      <w:pPr>
        <w:pStyle w:val="Sangra2detindependiente"/>
        <w:ind w:left="0" w:firstLine="0"/>
        <w:rPr>
          <w:rFonts w:ascii="Tahoma" w:hAnsi="Tahoma" w:cs="Tahoma"/>
          <w:sz w:val="20"/>
        </w:rPr>
      </w:pPr>
    </w:p>
    <w:p w14:paraId="46B1C530" w14:textId="281FBDFE" w:rsidR="00391203" w:rsidRPr="00873437" w:rsidRDefault="00391203" w:rsidP="001A3D77">
      <w:pPr>
        <w:pStyle w:val="Ttulo4"/>
        <w:numPr>
          <w:ilvl w:val="0"/>
          <w:numId w:val="3"/>
        </w:numPr>
        <w:ind w:left="567" w:right="1080" w:hanging="529"/>
        <w:jc w:val="left"/>
        <w:rPr>
          <w:rFonts w:ascii="Tahoma" w:hAnsi="Tahoma" w:cs="Tahoma"/>
          <w:sz w:val="20"/>
          <w:u w:val="single"/>
        </w:rPr>
      </w:pPr>
      <w:r w:rsidRPr="00873437">
        <w:rPr>
          <w:rFonts w:ascii="Tahoma" w:hAnsi="Tahoma" w:cs="Tahoma"/>
          <w:sz w:val="20"/>
          <w:u w:val="single"/>
        </w:rPr>
        <w:t>OBJET</w:t>
      </w:r>
      <w:r w:rsidR="00805F77">
        <w:rPr>
          <w:rFonts w:ascii="Tahoma" w:hAnsi="Tahoma" w:cs="Tahoma"/>
          <w:sz w:val="20"/>
          <w:u w:val="single"/>
        </w:rPr>
        <w:t>O DE LOS SERVICIOS</w:t>
      </w:r>
    </w:p>
    <w:p w14:paraId="021986DE" w14:textId="77777777" w:rsidR="00895219" w:rsidRDefault="00895219" w:rsidP="00105F47">
      <w:pPr>
        <w:pStyle w:val="Prrafodelista"/>
        <w:ind w:left="567"/>
        <w:jc w:val="both"/>
        <w:rPr>
          <w:rFonts w:ascii="Tahoma" w:hAnsi="Tahoma" w:cs="Tahoma"/>
          <w:b/>
          <w:sz w:val="20"/>
          <w:szCs w:val="20"/>
        </w:rPr>
      </w:pPr>
    </w:p>
    <w:p w14:paraId="2528CB6D" w14:textId="0F7150D3" w:rsidR="00802F8B" w:rsidRPr="00802F8B" w:rsidRDefault="00BB3063" w:rsidP="00105F47">
      <w:pPr>
        <w:pStyle w:val="Prrafodelista"/>
        <w:ind w:left="567"/>
        <w:jc w:val="both"/>
        <w:rPr>
          <w:rFonts w:ascii="Tahoma" w:hAnsi="Tahoma" w:cs="Tahoma"/>
          <w:b/>
          <w:sz w:val="20"/>
          <w:szCs w:val="20"/>
        </w:rPr>
      </w:pPr>
      <w:r w:rsidRPr="00802F8B">
        <w:rPr>
          <w:rFonts w:ascii="Tahoma" w:hAnsi="Tahoma" w:cs="Tahoma"/>
          <w:b/>
          <w:sz w:val="20"/>
          <w:szCs w:val="20"/>
        </w:rPr>
        <w:t>2.1</w:t>
      </w:r>
      <w:r>
        <w:rPr>
          <w:rFonts w:ascii="Tahoma" w:hAnsi="Tahoma" w:cs="Tahoma"/>
          <w:b/>
          <w:sz w:val="20"/>
          <w:szCs w:val="20"/>
        </w:rPr>
        <w:t xml:space="preserve"> </w:t>
      </w:r>
      <w:r w:rsidRPr="00BB3063">
        <w:rPr>
          <w:rFonts w:ascii="Tahoma" w:hAnsi="Tahoma" w:cs="Tahoma"/>
          <w:b/>
          <w:sz w:val="20"/>
          <w:szCs w:val="20"/>
          <w:u w:val="single"/>
        </w:rPr>
        <w:t>Objetivo</w:t>
      </w:r>
      <w:r w:rsidR="00802F8B" w:rsidRPr="00BB3063">
        <w:rPr>
          <w:rFonts w:ascii="Tahoma" w:hAnsi="Tahoma" w:cs="Tahoma"/>
          <w:b/>
          <w:sz w:val="20"/>
          <w:szCs w:val="20"/>
          <w:u w:val="single"/>
        </w:rPr>
        <w:t xml:space="preserve"> </w:t>
      </w:r>
      <w:r w:rsidR="00802F8B" w:rsidRPr="0059576C">
        <w:rPr>
          <w:rFonts w:ascii="Tahoma" w:hAnsi="Tahoma" w:cs="Tahoma"/>
          <w:b/>
          <w:sz w:val="20"/>
          <w:szCs w:val="20"/>
          <w:u w:val="single"/>
        </w:rPr>
        <w:t>General:</w:t>
      </w:r>
    </w:p>
    <w:p w14:paraId="7F864FA2" w14:textId="2CB1E324" w:rsidR="00805F77" w:rsidRDefault="00105F47" w:rsidP="00805F77">
      <w:pPr>
        <w:pStyle w:val="Prrafodelista"/>
        <w:ind w:left="993"/>
        <w:jc w:val="both"/>
        <w:rPr>
          <w:rFonts w:ascii="Tahoma" w:hAnsi="Tahoma" w:cs="Tahoma"/>
          <w:sz w:val="20"/>
          <w:szCs w:val="20"/>
        </w:rPr>
      </w:pPr>
      <w:r w:rsidRPr="00105F47">
        <w:rPr>
          <w:rFonts w:ascii="Tahoma" w:hAnsi="Tahoma" w:cs="Tahoma"/>
          <w:sz w:val="20"/>
          <w:szCs w:val="20"/>
        </w:rPr>
        <w:t xml:space="preserve">La </w:t>
      </w:r>
      <w:r w:rsidR="00330FB3" w:rsidRPr="00B66903">
        <w:rPr>
          <w:rFonts w:ascii="Tahoma" w:hAnsi="Tahoma" w:cs="Tahoma"/>
          <w:sz w:val="20"/>
        </w:rPr>
        <w:t>Consultor</w:t>
      </w:r>
      <w:r w:rsidR="007F1805" w:rsidRPr="00B66903">
        <w:rPr>
          <w:rFonts w:ascii="Tahoma" w:hAnsi="Tahoma" w:cs="Tahoma"/>
          <w:sz w:val="20"/>
        </w:rPr>
        <w:t>ía para</w:t>
      </w:r>
      <w:r w:rsidR="007F1805" w:rsidRPr="0088284C">
        <w:rPr>
          <w:rFonts w:ascii="Tahoma" w:hAnsi="Tahoma" w:cs="Tahoma"/>
          <w:sz w:val="20"/>
        </w:rPr>
        <w:t xml:space="preserve"> </w:t>
      </w:r>
      <w:r w:rsidR="00DF6F96" w:rsidRPr="0088284C">
        <w:rPr>
          <w:rFonts w:ascii="Tahoma" w:hAnsi="Tahoma" w:cs="Tahoma"/>
          <w:sz w:val="20"/>
        </w:rPr>
        <w:t xml:space="preserve">el Gerente </w:t>
      </w:r>
      <w:r w:rsidR="007F1805" w:rsidRPr="00B66903">
        <w:rPr>
          <w:rFonts w:ascii="Tahoma" w:hAnsi="Tahoma" w:cs="Tahoma"/>
          <w:sz w:val="20"/>
        </w:rPr>
        <w:t>de Obra</w:t>
      </w:r>
      <w:r w:rsidR="0088284C">
        <w:rPr>
          <w:rFonts w:ascii="Tahoma" w:hAnsi="Tahoma" w:cs="Tahoma"/>
          <w:sz w:val="20"/>
        </w:rPr>
        <w:t>s</w:t>
      </w:r>
      <w:r w:rsidRPr="00B66903">
        <w:rPr>
          <w:rFonts w:ascii="Tahoma" w:hAnsi="Tahoma" w:cs="Tahoma"/>
          <w:sz w:val="20"/>
          <w:szCs w:val="20"/>
        </w:rPr>
        <w:t xml:space="preserve"> tiene </w:t>
      </w:r>
      <w:r w:rsidRPr="00105F47">
        <w:rPr>
          <w:rFonts w:ascii="Tahoma" w:hAnsi="Tahoma" w:cs="Tahoma"/>
          <w:sz w:val="20"/>
          <w:szCs w:val="20"/>
        </w:rPr>
        <w:t>como objetivo</w:t>
      </w:r>
      <w:r w:rsidR="00802F8B">
        <w:rPr>
          <w:rFonts w:ascii="Tahoma" w:hAnsi="Tahoma" w:cs="Tahoma"/>
          <w:sz w:val="20"/>
          <w:szCs w:val="20"/>
        </w:rPr>
        <w:t xml:space="preserve"> general</w:t>
      </w:r>
      <w:r w:rsidR="00C242E3">
        <w:rPr>
          <w:rFonts w:ascii="Tahoma" w:hAnsi="Tahoma" w:cs="Tahoma"/>
          <w:sz w:val="20"/>
          <w:szCs w:val="20"/>
        </w:rPr>
        <w:t>,</w:t>
      </w:r>
      <w:r w:rsidRPr="00105F47">
        <w:rPr>
          <w:rFonts w:ascii="Tahoma" w:hAnsi="Tahoma" w:cs="Tahoma"/>
          <w:sz w:val="20"/>
          <w:szCs w:val="20"/>
        </w:rPr>
        <w:t xml:space="preserve"> representar al </w:t>
      </w:r>
      <w:r w:rsidR="00394976" w:rsidRPr="006357AC">
        <w:rPr>
          <w:rFonts w:ascii="Tahoma" w:hAnsi="Tahoma" w:cs="Tahoma"/>
          <w:sz w:val="20"/>
          <w:szCs w:val="20"/>
        </w:rPr>
        <w:t>Programa para la Mejora de la Calidad y la Pertinencia de los Servicios de Educación Superior Universitaria y Tecnológica a nivel nacional</w:t>
      </w:r>
      <w:r w:rsidR="00921584">
        <w:rPr>
          <w:rFonts w:ascii="Tahoma" w:hAnsi="Tahoma" w:cs="Tahoma"/>
          <w:sz w:val="20"/>
          <w:szCs w:val="20"/>
        </w:rPr>
        <w:t xml:space="preserve"> - PMESUT</w:t>
      </w:r>
      <w:r w:rsidR="00D16568">
        <w:rPr>
          <w:rFonts w:ascii="Tahoma" w:hAnsi="Tahoma" w:cs="Tahoma"/>
          <w:sz w:val="20"/>
          <w:szCs w:val="20"/>
        </w:rPr>
        <w:t>,</w:t>
      </w:r>
      <w:r w:rsidR="00394976" w:rsidRPr="00105F47">
        <w:rPr>
          <w:rFonts w:ascii="Tahoma" w:hAnsi="Tahoma" w:cs="Tahoma"/>
          <w:sz w:val="20"/>
          <w:szCs w:val="20"/>
        </w:rPr>
        <w:t xml:space="preserve"> </w:t>
      </w:r>
      <w:r w:rsidRPr="00105F47">
        <w:rPr>
          <w:rFonts w:ascii="Tahoma" w:hAnsi="Tahoma" w:cs="Tahoma"/>
          <w:sz w:val="20"/>
          <w:szCs w:val="20"/>
        </w:rPr>
        <w:t>en el control</w:t>
      </w:r>
      <w:r w:rsidR="00747B37">
        <w:rPr>
          <w:rFonts w:ascii="Tahoma" w:hAnsi="Tahoma" w:cs="Tahoma"/>
          <w:sz w:val="20"/>
          <w:szCs w:val="20"/>
        </w:rPr>
        <w:t xml:space="preserve"> </w:t>
      </w:r>
      <w:r w:rsidR="001F41C4" w:rsidRPr="00057DE2">
        <w:rPr>
          <w:rFonts w:ascii="Tahoma" w:hAnsi="Tahoma" w:cs="Tahoma"/>
          <w:color w:val="000000" w:themeColor="text1"/>
          <w:sz w:val="20"/>
          <w:szCs w:val="20"/>
        </w:rPr>
        <w:t>té</w:t>
      </w:r>
      <w:r w:rsidR="00747B37" w:rsidRPr="00057DE2">
        <w:rPr>
          <w:rFonts w:ascii="Tahoma" w:hAnsi="Tahoma" w:cs="Tahoma"/>
          <w:color w:val="000000" w:themeColor="text1"/>
          <w:sz w:val="20"/>
          <w:szCs w:val="20"/>
        </w:rPr>
        <w:t>cnico-administrativo</w:t>
      </w:r>
      <w:r w:rsidRPr="00057DE2">
        <w:rPr>
          <w:rFonts w:ascii="Tahoma" w:hAnsi="Tahoma" w:cs="Tahoma"/>
          <w:color w:val="000000" w:themeColor="text1"/>
          <w:sz w:val="20"/>
          <w:szCs w:val="20"/>
        </w:rPr>
        <w:t xml:space="preserve"> de los trabajos que ejecut</w:t>
      </w:r>
      <w:r w:rsidR="00057DE2" w:rsidRPr="00057DE2">
        <w:rPr>
          <w:rFonts w:ascii="Tahoma" w:hAnsi="Tahoma" w:cs="Tahoma"/>
          <w:color w:val="000000" w:themeColor="text1"/>
          <w:sz w:val="20"/>
          <w:szCs w:val="20"/>
        </w:rPr>
        <w:t>e</w:t>
      </w:r>
      <w:r w:rsidR="006841DF">
        <w:rPr>
          <w:rFonts w:ascii="Tahoma" w:hAnsi="Tahoma" w:cs="Tahoma"/>
          <w:color w:val="000000" w:themeColor="text1"/>
          <w:sz w:val="20"/>
          <w:szCs w:val="20"/>
        </w:rPr>
        <w:t xml:space="preserve"> </w:t>
      </w:r>
      <w:r w:rsidR="009E4605" w:rsidRPr="006841DF">
        <w:rPr>
          <w:rFonts w:ascii="Tahoma" w:hAnsi="Tahoma" w:cs="Tahoma"/>
          <w:sz w:val="20"/>
          <w:szCs w:val="20"/>
        </w:rPr>
        <w:t>el</w:t>
      </w:r>
      <w:r w:rsidR="009E4605">
        <w:rPr>
          <w:rFonts w:ascii="Tahoma" w:hAnsi="Tahoma" w:cs="Tahoma"/>
          <w:color w:val="FF0000"/>
          <w:sz w:val="20"/>
          <w:szCs w:val="20"/>
        </w:rPr>
        <w:t xml:space="preserve"> </w:t>
      </w:r>
      <w:r w:rsidRPr="00057DE2">
        <w:rPr>
          <w:rFonts w:ascii="Tahoma" w:hAnsi="Tahoma" w:cs="Tahoma"/>
          <w:color w:val="000000" w:themeColor="text1"/>
          <w:sz w:val="20"/>
          <w:szCs w:val="20"/>
        </w:rPr>
        <w:t>contratista</w:t>
      </w:r>
      <w:r w:rsidR="00805F77">
        <w:rPr>
          <w:rFonts w:ascii="Tahoma" w:hAnsi="Tahoma" w:cs="Tahoma"/>
          <w:color w:val="000000" w:themeColor="text1"/>
          <w:sz w:val="20"/>
          <w:szCs w:val="20"/>
        </w:rPr>
        <w:t xml:space="preserve"> de la</w:t>
      </w:r>
      <w:r w:rsidR="00747B37" w:rsidRPr="00057DE2">
        <w:rPr>
          <w:rFonts w:ascii="Tahoma" w:hAnsi="Tahoma" w:cs="Tahoma"/>
          <w:color w:val="000000" w:themeColor="text1"/>
          <w:sz w:val="20"/>
          <w:szCs w:val="20"/>
        </w:rPr>
        <w:t xml:space="preserve"> obra</w:t>
      </w:r>
      <w:r w:rsidRPr="00057DE2">
        <w:rPr>
          <w:rFonts w:ascii="Tahoma" w:hAnsi="Tahoma" w:cs="Tahoma"/>
          <w:color w:val="000000" w:themeColor="text1"/>
          <w:sz w:val="20"/>
          <w:szCs w:val="20"/>
        </w:rPr>
        <w:t xml:space="preserve"> y</w:t>
      </w:r>
      <w:r w:rsidRPr="00105F47">
        <w:rPr>
          <w:rFonts w:ascii="Tahoma" w:hAnsi="Tahoma" w:cs="Tahoma"/>
          <w:sz w:val="20"/>
          <w:szCs w:val="20"/>
        </w:rPr>
        <w:t xml:space="preserve"> será responsable de velar directa y permanentemente por la correcta ejecución de las obras y del cumplimento del cont</w:t>
      </w:r>
      <w:r w:rsidR="00805F77">
        <w:rPr>
          <w:rFonts w:ascii="Tahoma" w:hAnsi="Tahoma" w:cs="Tahoma"/>
          <w:sz w:val="20"/>
          <w:szCs w:val="20"/>
        </w:rPr>
        <w:t>rato de obra.</w:t>
      </w:r>
      <w:r w:rsidR="00BA77A7" w:rsidRPr="00BA77A7">
        <w:rPr>
          <w:rFonts w:ascii="Arial" w:hAnsi="Arial" w:cs="Arial"/>
          <w:noProof/>
          <w:lang w:eastAsia="es-PE"/>
        </w:rPr>
        <w:t xml:space="preserve"> </w:t>
      </w:r>
    </w:p>
    <w:p w14:paraId="3457E787" w14:textId="2B59F9AA" w:rsidR="00EE710C" w:rsidRDefault="00EE710C" w:rsidP="00805F77">
      <w:pPr>
        <w:pStyle w:val="Prrafodelista"/>
        <w:ind w:left="993"/>
        <w:jc w:val="both"/>
        <w:rPr>
          <w:rFonts w:ascii="Tahoma" w:hAnsi="Tahoma" w:cs="Tahoma"/>
          <w:sz w:val="20"/>
          <w:szCs w:val="20"/>
        </w:rPr>
      </w:pPr>
    </w:p>
    <w:p w14:paraId="6779AE3F" w14:textId="32D78441" w:rsidR="00391203" w:rsidRDefault="00391203" w:rsidP="00802F8B">
      <w:pPr>
        <w:pStyle w:val="Textoindependiente2"/>
        <w:suppressAutoHyphens/>
        <w:ind w:left="993" w:firstLine="0"/>
        <w:jc w:val="both"/>
        <w:rPr>
          <w:rFonts w:ascii="Tahoma" w:hAnsi="Tahoma" w:cs="Tahoma"/>
          <w:color w:val="FF0000"/>
          <w:sz w:val="20"/>
        </w:rPr>
      </w:pPr>
      <w:r w:rsidRPr="00873437">
        <w:rPr>
          <w:rFonts w:ascii="Tahoma" w:hAnsi="Tahoma" w:cs="Tahoma"/>
          <w:sz w:val="20"/>
        </w:rPr>
        <w:t>El</w:t>
      </w:r>
      <w:r w:rsidR="00EE710C">
        <w:rPr>
          <w:rFonts w:ascii="Tahoma" w:hAnsi="Tahoma" w:cs="Tahoma"/>
          <w:sz w:val="20"/>
        </w:rPr>
        <w:t xml:space="preserve"> </w:t>
      </w:r>
      <w:r w:rsidR="00AB48B6" w:rsidRPr="00B66903">
        <w:rPr>
          <w:rFonts w:ascii="Tahoma" w:hAnsi="Tahoma" w:cs="Tahoma"/>
          <w:sz w:val="20"/>
        </w:rPr>
        <w:t>Gerente de Obra</w:t>
      </w:r>
      <w:r w:rsidR="0088284C">
        <w:rPr>
          <w:rFonts w:ascii="Tahoma" w:hAnsi="Tahoma" w:cs="Tahoma"/>
          <w:sz w:val="20"/>
        </w:rPr>
        <w:t>s</w:t>
      </w:r>
      <w:r w:rsidR="00EE710C" w:rsidRPr="00B66903">
        <w:rPr>
          <w:rFonts w:ascii="Tahoma" w:hAnsi="Tahoma" w:cs="Tahoma"/>
          <w:sz w:val="20"/>
        </w:rPr>
        <w:t xml:space="preserve"> </w:t>
      </w:r>
      <w:r w:rsidRPr="00B66903">
        <w:rPr>
          <w:rFonts w:ascii="Tahoma" w:hAnsi="Tahoma" w:cs="Tahoma"/>
          <w:sz w:val="20"/>
        </w:rPr>
        <w:t xml:space="preserve">como </w:t>
      </w:r>
      <w:r w:rsidRPr="00873437">
        <w:rPr>
          <w:rFonts w:ascii="Tahoma" w:hAnsi="Tahoma" w:cs="Tahoma"/>
          <w:sz w:val="20"/>
        </w:rPr>
        <w:t>parte de sus obligaciones deberá mantener debidamente informado a</w:t>
      </w:r>
      <w:r w:rsidR="00FE4779">
        <w:rPr>
          <w:rFonts w:ascii="Tahoma" w:hAnsi="Tahoma" w:cs="Tahoma"/>
          <w:sz w:val="20"/>
        </w:rPr>
        <w:t xml:space="preserve"> </w:t>
      </w:r>
      <w:r w:rsidRPr="00873437">
        <w:rPr>
          <w:rFonts w:ascii="Tahoma" w:hAnsi="Tahoma" w:cs="Tahoma"/>
          <w:sz w:val="20"/>
        </w:rPr>
        <w:t>l</w:t>
      </w:r>
      <w:r w:rsidR="00FE4779">
        <w:rPr>
          <w:rFonts w:ascii="Tahoma" w:hAnsi="Tahoma" w:cs="Tahoma"/>
          <w:sz w:val="20"/>
        </w:rPr>
        <w:t>a Unidad Ejecutora 118</w:t>
      </w:r>
      <w:r w:rsidRPr="00873437">
        <w:rPr>
          <w:rFonts w:ascii="Tahoma" w:hAnsi="Tahoma" w:cs="Tahoma"/>
          <w:sz w:val="20"/>
        </w:rPr>
        <w:t xml:space="preserve"> del </w:t>
      </w:r>
      <w:r w:rsidR="00747B37" w:rsidRPr="00057DE2">
        <w:rPr>
          <w:rFonts w:ascii="Tahoma" w:hAnsi="Tahoma" w:cs="Tahoma"/>
          <w:color w:val="000000" w:themeColor="text1"/>
          <w:sz w:val="20"/>
        </w:rPr>
        <w:t xml:space="preserve">avance </w:t>
      </w:r>
      <w:r w:rsidRPr="00057DE2">
        <w:rPr>
          <w:rFonts w:ascii="Tahoma" w:hAnsi="Tahoma" w:cs="Tahoma"/>
          <w:color w:val="000000" w:themeColor="text1"/>
          <w:sz w:val="20"/>
        </w:rPr>
        <w:t xml:space="preserve">de la obra y recomendar soluciones apropiadas para </w:t>
      </w:r>
      <w:r w:rsidR="00AE0785">
        <w:rPr>
          <w:rFonts w:ascii="Tahoma" w:hAnsi="Tahoma" w:cs="Tahoma"/>
          <w:color w:val="000000" w:themeColor="text1"/>
          <w:sz w:val="20"/>
        </w:rPr>
        <w:t xml:space="preserve">atender </w:t>
      </w:r>
      <w:r w:rsidRPr="00057DE2">
        <w:rPr>
          <w:rFonts w:ascii="Tahoma" w:hAnsi="Tahoma" w:cs="Tahoma"/>
          <w:color w:val="000000" w:themeColor="text1"/>
          <w:sz w:val="20"/>
        </w:rPr>
        <w:t xml:space="preserve">cualquier </w:t>
      </w:r>
      <w:r w:rsidRPr="00C7183C">
        <w:rPr>
          <w:rStyle w:val="nfasis"/>
        </w:rPr>
        <w:t>problema</w:t>
      </w:r>
      <w:r w:rsidRPr="00057DE2">
        <w:rPr>
          <w:rFonts w:ascii="Tahoma" w:hAnsi="Tahoma" w:cs="Tahoma"/>
          <w:color w:val="000000" w:themeColor="text1"/>
          <w:sz w:val="20"/>
        </w:rPr>
        <w:t xml:space="preserve"> técnico, económico o contractual que pueda ocurrir durante la ejecución de los trabajos</w:t>
      </w:r>
      <w:r w:rsidR="00747B37" w:rsidRPr="00057DE2">
        <w:rPr>
          <w:rFonts w:ascii="Tahoma" w:hAnsi="Tahoma" w:cs="Tahoma"/>
          <w:color w:val="000000" w:themeColor="text1"/>
          <w:sz w:val="20"/>
        </w:rPr>
        <w:t xml:space="preserve">, con apoyo de su </w:t>
      </w:r>
      <w:r w:rsidR="00AE0785" w:rsidRPr="00251A36">
        <w:rPr>
          <w:rFonts w:ascii="Tahoma" w:hAnsi="Tahoma" w:cs="Tahoma"/>
          <w:color w:val="000000" w:themeColor="text1"/>
          <w:sz w:val="20"/>
        </w:rPr>
        <w:t>personal clave</w:t>
      </w:r>
      <w:r w:rsidR="00251A36">
        <w:rPr>
          <w:rFonts w:ascii="Tahoma" w:hAnsi="Tahoma" w:cs="Tahoma"/>
          <w:color w:val="000000" w:themeColor="text1"/>
          <w:sz w:val="20"/>
        </w:rPr>
        <w:t xml:space="preserve"> y no clave</w:t>
      </w:r>
      <w:r w:rsidR="00AE0785">
        <w:rPr>
          <w:rFonts w:ascii="Tahoma" w:hAnsi="Tahoma" w:cs="Tahoma"/>
          <w:color w:val="000000" w:themeColor="text1"/>
          <w:sz w:val="20"/>
        </w:rPr>
        <w:t xml:space="preserve"> </w:t>
      </w:r>
      <w:r w:rsidR="00747B37" w:rsidRPr="00057DE2">
        <w:rPr>
          <w:rFonts w:ascii="Tahoma" w:hAnsi="Tahoma" w:cs="Tahoma"/>
          <w:color w:val="000000" w:themeColor="text1"/>
          <w:sz w:val="20"/>
        </w:rPr>
        <w:t xml:space="preserve">de </w:t>
      </w:r>
      <w:r w:rsidR="00057DE2" w:rsidRPr="00057DE2">
        <w:rPr>
          <w:rFonts w:ascii="Tahoma" w:hAnsi="Tahoma" w:cs="Tahoma"/>
          <w:color w:val="000000" w:themeColor="text1"/>
          <w:sz w:val="20"/>
        </w:rPr>
        <w:t>Especialistas</w:t>
      </w:r>
      <w:r w:rsidR="00057DE2" w:rsidRPr="00747B37">
        <w:rPr>
          <w:rFonts w:ascii="Tahoma" w:hAnsi="Tahoma" w:cs="Tahoma"/>
          <w:color w:val="FF0000"/>
          <w:sz w:val="20"/>
        </w:rPr>
        <w:t>.</w:t>
      </w:r>
    </w:p>
    <w:p w14:paraId="421EA6F0" w14:textId="07D8A9F5" w:rsidR="00105F47" w:rsidRDefault="00802F8B" w:rsidP="00802F8B">
      <w:pPr>
        <w:pStyle w:val="Ttulo1"/>
        <w:tabs>
          <w:tab w:val="left" w:pos="426"/>
          <w:tab w:val="left" w:pos="567"/>
          <w:tab w:val="left" w:pos="851"/>
        </w:tabs>
        <w:ind w:left="993" w:hanging="426"/>
        <w:rPr>
          <w:rFonts w:ascii="Tahoma" w:hAnsi="Tahoma" w:cs="Tahoma"/>
          <w:b/>
          <w:color w:val="auto"/>
          <w:sz w:val="20"/>
          <w:szCs w:val="20"/>
        </w:rPr>
      </w:pPr>
      <w:bookmarkStart w:id="2" w:name="_Toc113118857"/>
      <w:r w:rsidRPr="00802F8B">
        <w:rPr>
          <w:rFonts w:ascii="Tahoma" w:hAnsi="Tahoma" w:cs="Tahoma"/>
          <w:b/>
          <w:color w:val="auto"/>
          <w:sz w:val="20"/>
          <w:szCs w:val="20"/>
        </w:rPr>
        <w:t>2.2</w:t>
      </w:r>
      <w:r w:rsidRPr="00802F8B">
        <w:rPr>
          <w:rFonts w:ascii="Tahoma" w:hAnsi="Tahoma" w:cs="Tahoma"/>
          <w:b/>
          <w:color w:val="auto"/>
          <w:sz w:val="20"/>
          <w:szCs w:val="20"/>
        </w:rPr>
        <w:tab/>
      </w:r>
      <w:r w:rsidR="0065150C">
        <w:rPr>
          <w:rFonts w:ascii="Tahoma" w:hAnsi="Tahoma" w:cs="Tahoma"/>
          <w:b/>
          <w:color w:val="auto"/>
          <w:sz w:val="20"/>
          <w:szCs w:val="20"/>
        </w:rPr>
        <w:t xml:space="preserve"> </w:t>
      </w:r>
      <w:r w:rsidR="00105F47" w:rsidRPr="0059576C">
        <w:rPr>
          <w:rFonts w:ascii="Tahoma" w:hAnsi="Tahoma" w:cs="Tahoma"/>
          <w:b/>
          <w:color w:val="auto"/>
          <w:sz w:val="20"/>
          <w:szCs w:val="20"/>
          <w:u w:val="single"/>
        </w:rPr>
        <w:t>O</w:t>
      </w:r>
      <w:r w:rsidRPr="0059576C">
        <w:rPr>
          <w:rFonts w:ascii="Tahoma" w:hAnsi="Tahoma" w:cs="Tahoma"/>
          <w:b/>
          <w:color w:val="auto"/>
          <w:sz w:val="20"/>
          <w:szCs w:val="20"/>
          <w:u w:val="single"/>
        </w:rPr>
        <w:t>bjetivos Específicos:</w:t>
      </w:r>
      <w:r w:rsidR="00105F47" w:rsidRPr="00802F8B">
        <w:rPr>
          <w:rFonts w:ascii="Tahoma" w:hAnsi="Tahoma" w:cs="Tahoma"/>
          <w:b/>
          <w:color w:val="auto"/>
          <w:sz w:val="20"/>
          <w:szCs w:val="20"/>
        </w:rPr>
        <w:t xml:space="preserve"> </w:t>
      </w:r>
      <w:bookmarkEnd w:id="2"/>
    </w:p>
    <w:p w14:paraId="5BEF7CB6" w14:textId="77777777" w:rsidR="00931B59" w:rsidRPr="00931B59" w:rsidRDefault="00931B59" w:rsidP="00931B59"/>
    <w:p w14:paraId="51E57B5A" w14:textId="66B501AC" w:rsidR="004637D8" w:rsidRPr="00D16568" w:rsidRDefault="004637D8" w:rsidP="00D929DD">
      <w:pPr>
        <w:ind w:left="993"/>
        <w:jc w:val="both"/>
        <w:rPr>
          <w:rFonts w:ascii="Tahoma" w:hAnsi="Tahoma" w:cs="Tahoma"/>
          <w:b/>
          <w:sz w:val="20"/>
          <w:szCs w:val="20"/>
          <w:lang w:val="es-ES"/>
        </w:rPr>
      </w:pPr>
      <w:r w:rsidRPr="003D5E89">
        <w:rPr>
          <w:rFonts w:ascii="Tahoma" w:hAnsi="Tahoma" w:cs="Tahoma"/>
          <w:sz w:val="20"/>
          <w:szCs w:val="20"/>
        </w:rPr>
        <w:lastRenderedPageBreak/>
        <w:t>Los objetivos específicos de</w:t>
      </w:r>
      <w:r w:rsidR="00F61B40" w:rsidRPr="003D5E89">
        <w:rPr>
          <w:rFonts w:ascii="Tahoma" w:hAnsi="Tahoma" w:cs="Tahoma"/>
          <w:sz w:val="20"/>
          <w:szCs w:val="20"/>
        </w:rPr>
        <w:t xml:space="preserve"> </w:t>
      </w:r>
      <w:r w:rsidRPr="003D5E89">
        <w:rPr>
          <w:rFonts w:ascii="Tahoma" w:hAnsi="Tahoma" w:cs="Tahoma"/>
          <w:sz w:val="20"/>
          <w:szCs w:val="20"/>
        </w:rPr>
        <w:t>l</w:t>
      </w:r>
      <w:r w:rsidR="00F61B40" w:rsidRPr="003D5E89">
        <w:rPr>
          <w:rFonts w:ascii="Tahoma" w:hAnsi="Tahoma" w:cs="Tahoma"/>
          <w:sz w:val="20"/>
          <w:szCs w:val="20"/>
        </w:rPr>
        <w:t>a</w:t>
      </w:r>
      <w:r w:rsidRPr="003D5E89">
        <w:rPr>
          <w:rFonts w:ascii="Tahoma" w:hAnsi="Tahoma" w:cs="Tahoma"/>
          <w:sz w:val="20"/>
          <w:szCs w:val="20"/>
        </w:rPr>
        <w:t xml:space="preserve"> </w:t>
      </w:r>
      <w:r w:rsidR="00330FB3" w:rsidRPr="003D5E89">
        <w:rPr>
          <w:rFonts w:ascii="Tahoma" w:hAnsi="Tahoma" w:cs="Tahoma"/>
          <w:sz w:val="20"/>
          <w:szCs w:val="20"/>
        </w:rPr>
        <w:t>Consultor</w:t>
      </w:r>
      <w:r w:rsidR="00F61B40" w:rsidRPr="003D5E89">
        <w:rPr>
          <w:rFonts w:ascii="Tahoma" w:hAnsi="Tahoma" w:cs="Tahoma"/>
          <w:sz w:val="20"/>
          <w:szCs w:val="20"/>
        </w:rPr>
        <w:t>ía para el Proyecto</w:t>
      </w:r>
      <w:r w:rsidRPr="003D5E89">
        <w:rPr>
          <w:rFonts w:ascii="Tahoma" w:hAnsi="Tahoma" w:cs="Tahoma"/>
          <w:sz w:val="20"/>
          <w:szCs w:val="20"/>
        </w:rPr>
        <w:t xml:space="preserve">: </w:t>
      </w:r>
      <w:r w:rsidR="00D929DD" w:rsidRPr="003D5E89">
        <w:rPr>
          <w:rFonts w:ascii="Tahoma" w:hAnsi="Tahoma" w:cs="Tahoma"/>
          <w:sz w:val="20"/>
          <w:szCs w:val="20"/>
        </w:rPr>
        <w:t>“Mejoramiento de</w:t>
      </w:r>
      <w:r w:rsidR="008B5502" w:rsidRPr="003D5E89">
        <w:rPr>
          <w:rFonts w:ascii="Tahoma" w:hAnsi="Tahoma" w:cs="Tahoma"/>
          <w:sz w:val="20"/>
          <w:szCs w:val="20"/>
        </w:rPr>
        <w:t xml:space="preserve">l Servicio de </w:t>
      </w:r>
      <w:r w:rsidR="003D5E89" w:rsidRPr="003D5E89">
        <w:rPr>
          <w:rFonts w:ascii="Tahoma" w:hAnsi="Tahoma" w:cs="Tahoma"/>
          <w:sz w:val="20"/>
          <w:szCs w:val="20"/>
        </w:rPr>
        <w:t>Formación</w:t>
      </w:r>
      <w:r w:rsidR="008B5502" w:rsidRPr="003D5E89">
        <w:rPr>
          <w:rFonts w:ascii="Tahoma" w:hAnsi="Tahoma" w:cs="Tahoma"/>
          <w:sz w:val="20"/>
          <w:szCs w:val="20"/>
        </w:rPr>
        <w:t xml:space="preserve"> Profesional en </w:t>
      </w:r>
      <w:r w:rsidR="003D5E89" w:rsidRPr="003D5E89">
        <w:rPr>
          <w:rFonts w:ascii="Tahoma" w:hAnsi="Tahoma" w:cs="Tahoma"/>
          <w:sz w:val="20"/>
          <w:szCs w:val="20"/>
        </w:rPr>
        <w:t>Ingeniería</w:t>
      </w:r>
      <w:r w:rsidR="008B5502" w:rsidRPr="003D5E89">
        <w:rPr>
          <w:rFonts w:ascii="Tahoma" w:hAnsi="Tahoma" w:cs="Tahoma"/>
          <w:sz w:val="20"/>
          <w:szCs w:val="20"/>
        </w:rPr>
        <w:t xml:space="preserve"> </w:t>
      </w:r>
      <w:r w:rsidR="003D5E89" w:rsidRPr="003D5E89">
        <w:rPr>
          <w:rFonts w:ascii="Tahoma" w:hAnsi="Tahoma" w:cs="Tahoma"/>
          <w:sz w:val="20"/>
          <w:szCs w:val="20"/>
        </w:rPr>
        <w:t>Eléctrica</w:t>
      </w:r>
      <w:r w:rsidR="008B5502" w:rsidRPr="003D5E89">
        <w:rPr>
          <w:rFonts w:ascii="Tahoma" w:hAnsi="Tahoma" w:cs="Tahoma"/>
          <w:sz w:val="20"/>
          <w:szCs w:val="20"/>
        </w:rPr>
        <w:t xml:space="preserve"> de la Universidad Nacional de </w:t>
      </w:r>
      <w:r w:rsidR="003D5E89" w:rsidRPr="003D5E89">
        <w:rPr>
          <w:rFonts w:ascii="Tahoma" w:hAnsi="Tahoma" w:cs="Tahoma"/>
          <w:sz w:val="20"/>
          <w:szCs w:val="20"/>
        </w:rPr>
        <w:t>Ingeniería</w:t>
      </w:r>
      <w:r w:rsidR="008B5502" w:rsidRPr="003D5E89">
        <w:rPr>
          <w:rFonts w:ascii="Tahoma" w:hAnsi="Tahoma" w:cs="Tahoma"/>
          <w:sz w:val="20"/>
          <w:szCs w:val="20"/>
        </w:rPr>
        <w:t xml:space="preserve">, </w:t>
      </w:r>
      <w:r w:rsidR="00D929DD" w:rsidRPr="003D5E89">
        <w:rPr>
          <w:rFonts w:ascii="Tahoma" w:hAnsi="Tahoma" w:cs="Tahoma"/>
          <w:sz w:val="20"/>
          <w:szCs w:val="20"/>
        </w:rPr>
        <w:t>distrito</w:t>
      </w:r>
      <w:r w:rsidR="008B5502" w:rsidRPr="003D5E89">
        <w:rPr>
          <w:rFonts w:ascii="Tahoma" w:hAnsi="Tahoma" w:cs="Tahoma"/>
          <w:sz w:val="20"/>
          <w:szCs w:val="20"/>
        </w:rPr>
        <w:t xml:space="preserve"> del </w:t>
      </w:r>
      <w:r w:rsidR="003D5E89" w:rsidRPr="003D5E89">
        <w:rPr>
          <w:rFonts w:ascii="Tahoma" w:hAnsi="Tahoma" w:cs="Tahoma"/>
          <w:sz w:val="20"/>
          <w:szCs w:val="20"/>
        </w:rPr>
        <w:t>Rímac</w:t>
      </w:r>
      <w:r w:rsidR="008B5502" w:rsidRPr="003D5E89">
        <w:rPr>
          <w:rFonts w:ascii="Tahoma" w:hAnsi="Tahoma" w:cs="Tahoma"/>
          <w:sz w:val="20"/>
          <w:szCs w:val="20"/>
        </w:rPr>
        <w:t xml:space="preserve">, </w:t>
      </w:r>
      <w:r w:rsidR="00D929DD" w:rsidRPr="003D5E89">
        <w:rPr>
          <w:rFonts w:ascii="Tahoma" w:hAnsi="Tahoma" w:cs="Tahoma"/>
          <w:sz w:val="20"/>
          <w:szCs w:val="20"/>
        </w:rPr>
        <w:t xml:space="preserve">provincia de </w:t>
      </w:r>
      <w:r w:rsidR="008B5502" w:rsidRPr="003D5E89">
        <w:rPr>
          <w:rFonts w:ascii="Tahoma" w:hAnsi="Tahoma" w:cs="Tahoma"/>
          <w:sz w:val="20"/>
          <w:szCs w:val="20"/>
        </w:rPr>
        <w:t>Lima</w:t>
      </w:r>
      <w:r w:rsidR="003D5E89" w:rsidRPr="003D5E89">
        <w:rPr>
          <w:rFonts w:ascii="Tahoma" w:hAnsi="Tahoma" w:cs="Tahoma"/>
          <w:sz w:val="20"/>
          <w:szCs w:val="20"/>
        </w:rPr>
        <w:t xml:space="preserve"> - d</w:t>
      </w:r>
      <w:r w:rsidR="00D929DD" w:rsidRPr="003D5E89">
        <w:rPr>
          <w:rFonts w:ascii="Tahoma" w:hAnsi="Tahoma" w:cs="Tahoma"/>
          <w:sz w:val="20"/>
          <w:szCs w:val="20"/>
        </w:rPr>
        <w:t xml:space="preserve">epartamento de </w:t>
      </w:r>
      <w:r w:rsidR="003D5E89" w:rsidRPr="003D5E89">
        <w:rPr>
          <w:rFonts w:ascii="Tahoma" w:hAnsi="Tahoma" w:cs="Tahoma"/>
          <w:sz w:val="20"/>
          <w:szCs w:val="20"/>
        </w:rPr>
        <w:t>Lima</w:t>
      </w:r>
      <w:r w:rsidR="00D929DD" w:rsidRPr="003D5E89">
        <w:rPr>
          <w:rFonts w:ascii="Tahoma" w:hAnsi="Tahoma" w:cs="Tahoma"/>
          <w:sz w:val="20"/>
          <w:szCs w:val="20"/>
        </w:rPr>
        <w:t>” con Código Único de proyecto 2</w:t>
      </w:r>
      <w:r w:rsidR="003D5E89" w:rsidRPr="003D5E89">
        <w:rPr>
          <w:rFonts w:ascii="Tahoma" w:hAnsi="Tahoma" w:cs="Tahoma"/>
          <w:sz w:val="20"/>
          <w:szCs w:val="20"/>
        </w:rPr>
        <w:t>251110</w:t>
      </w:r>
      <w:r w:rsidR="00D16568" w:rsidRPr="003D5E89">
        <w:rPr>
          <w:rFonts w:ascii="Tahoma" w:hAnsi="Tahoma" w:cs="Tahoma"/>
          <w:sz w:val="20"/>
          <w:szCs w:val="20"/>
          <w:lang w:val="es-ES"/>
        </w:rPr>
        <w:t>;</w:t>
      </w:r>
      <w:r w:rsidR="00D16568" w:rsidRPr="003D5E89">
        <w:rPr>
          <w:rFonts w:ascii="Tahoma" w:hAnsi="Tahoma" w:cs="Tahoma"/>
          <w:b/>
          <w:sz w:val="20"/>
          <w:szCs w:val="20"/>
          <w:lang w:val="es-ES"/>
        </w:rPr>
        <w:t xml:space="preserve"> </w:t>
      </w:r>
      <w:r w:rsidR="00DF6F96" w:rsidRPr="003D5E89">
        <w:rPr>
          <w:rFonts w:ascii="Tahoma" w:hAnsi="Tahoma" w:cs="Tahoma"/>
          <w:bCs/>
          <w:sz w:val="20"/>
          <w:szCs w:val="20"/>
          <w:lang w:val="es-ES"/>
        </w:rPr>
        <w:t>son los que corresponden al Gerente de Obra</w:t>
      </w:r>
      <w:r w:rsidR="00AE0785" w:rsidRPr="003D5E89">
        <w:rPr>
          <w:rFonts w:ascii="Tahoma" w:hAnsi="Tahoma" w:cs="Tahoma"/>
          <w:bCs/>
          <w:sz w:val="20"/>
          <w:szCs w:val="20"/>
          <w:lang w:val="es-ES"/>
        </w:rPr>
        <w:t>s</w:t>
      </w:r>
      <w:r w:rsidR="00DF6F96" w:rsidRPr="003D5E89">
        <w:rPr>
          <w:rFonts w:ascii="Tahoma" w:hAnsi="Tahoma" w:cs="Tahoma"/>
          <w:bCs/>
          <w:sz w:val="20"/>
          <w:szCs w:val="20"/>
          <w:lang w:val="es-ES"/>
        </w:rPr>
        <w:t xml:space="preserve">, </w:t>
      </w:r>
      <w:r w:rsidR="00F61B40" w:rsidRPr="003D5E89">
        <w:rPr>
          <w:rFonts w:ascii="Tahoma" w:hAnsi="Tahoma" w:cs="Tahoma"/>
          <w:bCs/>
          <w:sz w:val="20"/>
          <w:szCs w:val="20"/>
          <w:lang w:val="es-ES"/>
        </w:rPr>
        <w:t xml:space="preserve">que </w:t>
      </w:r>
      <w:r w:rsidRPr="003D5E89">
        <w:rPr>
          <w:rFonts w:ascii="Tahoma" w:hAnsi="Tahoma" w:cs="Tahoma"/>
          <w:sz w:val="20"/>
          <w:szCs w:val="20"/>
        </w:rPr>
        <w:t>se refieren a</w:t>
      </w:r>
      <w:r w:rsidR="00DF6F96" w:rsidRPr="003D5E89">
        <w:rPr>
          <w:rFonts w:ascii="Tahoma" w:hAnsi="Tahoma" w:cs="Tahoma"/>
          <w:sz w:val="20"/>
          <w:szCs w:val="20"/>
        </w:rPr>
        <w:t xml:space="preserve"> las actividades para</w:t>
      </w:r>
      <w:r w:rsidR="00DF6F96" w:rsidRPr="003D5E89">
        <w:rPr>
          <w:rFonts w:ascii="Tahoma" w:hAnsi="Tahoma" w:cs="Tahoma"/>
          <w:color w:val="FF0000"/>
          <w:sz w:val="20"/>
          <w:szCs w:val="20"/>
        </w:rPr>
        <w:t xml:space="preserve"> </w:t>
      </w:r>
      <w:r w:rsidRPr="003D5E89">
        <w:rPr>
          <w:rFonts w:ascii="Tahoma" w:hAnsi="Tahoma" w:cs="Tahoma"/>
          <w:sz w:val="20"/>
          <w:szCs w:val="20"/>
        </w:rPr>
        <w:t>los controles técnico</w:t>
      </w:r>
      <w:r w:rsidRPr="00802F8B">
        <w:rPr>
          <w:rFonts w:ascii="Tahoma" w:hAnsi="Tahoma" w:cs="Tahoma"/>
          <w:sz w:val="20"/>
          <w:szCs w:val="20"/>
        </w:rPr>
        <w:t xml:space="preserve"> - administrativos, de calidad de obra, de plazo, de costos de ejecución de la obra</w:t>
      </w:r>
      <w:r w:rsidR="00AE0785">
        <w:rPr>
          <w:rFonts w:ascii="Tahoma" w:hAnsi="Tahoma" w:cs="Tahoma"/>
          <w:sz w:val="20"/>
          <w:szCs w:val="20"/>
        </w:rPr>
        <w:t>,</w:t>
      </w:r>
      <w:r w:rsidRPr="00802F8B">
        <w:rPr>
          <w:rFonts w:ascii="Tahoma" w:hAnsi="Tahoma" w:cs="Tahoma"/>
          <w:sz w:val="20"/>
          <w:szCs w:val="20"/>
        </w:rPr>
        <w:t xml:space="preserve"> aspectos socio </w:t>
      </w:r>
      <w:r w:rsidRPr="006841DF">
        <w:rPr>
          <w:rFonts w:ascii="Tahoma" w:hAnsi="Tahoma" w:cs="Tahoma"/>
          <w:sz w:val="20"/>
          <w:szCs w:val="20"/>
        </w:rPr>
        <w:t>ambientales</w:t>
      </w:r>
      <w:r w:rsidR="00AE0785">
        <w:rPr>
          <w:rFonts w:ascii="Tahoma" w:hAnsi="Tahoma" w:cs="Tahoma"/>
          <w:sz w:val="20"/>
          <w:szCs w:val="20"/>
        </w:rPr>
        <w:t>, arqueológicos,</w:t>
      </w:r>
      <w:r w:rsidR="00DE43AA" w:rsidRPr="006841DF">
        <w:rPr>
          <w:rFonts w:ascii="Tahoma" w:hAnsi="Tahoma" w:cs="Tahoma"/>
          <w:sz w:val="20"/>
          <w:szCs w:val="20"/>
        </w:rPr>
        <w:t xml:space="preserve"> y de seguridad y salud</w:t>
      </w:r>
      <w:r w:rsidRPr="006841DF">
        <w:rPr>
          <w:rFonts w:ascii="Tahoma" w:hAnsi="Tahoma" w:cs="Tahoma"/>
          <w:sz w:val="20"/>
          <w:szCs w:val="20"/>
        </w:rPr>
        <w:t xml:space="preserve">, según se </w:t>
      </w:r>
      <w:r w:rsidRPr="00802F8B">
        <w:rPr>
          <w:rFonts w:ascii="Tahoma" w:hAnsi="Tahoma" w:cs="Tahoma"/>
          <w:sz w:val="20"/>
          <w:szCs w:val="20"/>
        </w:rPr>
        <w:t>indica a continuación:</w:t>
      </w:r>
    </w:p>
    <w:p w14:paraId="21DDE527" w14:textId="77777777" w:rsidR="00105F47" w:rsidRPr="00931B59" w:rsidRDefault="00105F47" w:rsidP="00105F47">
      <w:pPr>
        <w:ind w:left="1416"/>
        <w:outlineLvl w:val="0"/>
        <w:rPr>
          <w:rFonts w:ascii="Tahoma" w:hAnsi="Tahoma" w:cs="Tahoma"/>
          <w:sz w:val="20"/>
          <w:szCs w:val="20"/>
        </w:rPr>
      </w:pPr>
    </w:p>
    <w:p w14:paraId="58ACD6A5" w14:textId="5A6B42EB" w:rsidR="00105F47" w:rsidRDefault="00105F47" w:rsidP="001A3D77">
      <w:pPr>
        <w:numPr>
          <w:ilvl w:val="0"/>
          <w:numId w:val="27"/>
        </w:numPr>
        <w:tabs>
          <w:tab w:val="clear" w:pos="1080"/>
          <w:tab w:val="num" w:pos="1418"/>
          <w:tab w:val="num" w:pos="2209"/>
        </w:tabs>
        <w:suppressAutoHyphens/>
        <w:ind w:left="1276" w:right="49" w:hanging="283"/>
        <w:jc w:val="both"/>
        <w:rPr>
          <w:rFonts w:ascii="Tahoma" w:hAnsi="Tahoma" w:cs="Tahoma"/>
          <w:bCs/>
          <w:spacing w:val="-3"/>
          <w:sz w:val="20"/>
          <w:szCs w:val="20"/>
        </w:rPr>
      </w:pPr>
      <w:r w:rsidRPr="00105F47">
        <w:rPr>
          <w:rFonts w:ascii="Tahoma" w:hAnsi="Tahoma" w:cs="Tahoma"/>
          <w:b/>
          <w:bCs/>
          <w:spacing w:val="-3"/>
          <w:sz w:val="20"/>
          <w:szCs w:val="20"/>
        </w:rPr>
        <w:t>Control administrativo:</w:t>
      </w:r>
      <w:r w:rsidRPr="00105F47">
        <w:rPr>
          <w:rFonts w:ascii="Tahoma" w:hAnsi="Tahoma" w:cs="Tahoma"/>
          <w:bCs/>
          <w:spacing w:val="-3"/>
          <w:sz w:val="20"/>
          <w:szCs w:val="20"/>
        </w:rPr>
        <w:t xml:space="preserve"> que comprende las actividades dirigidas para que el Contratista cumpla las disposiciones legales y contractuales sobre personal, seguridad</w:t>
      </w:r>
      <w:r w:rsidR="00DE43AA">
        <w:rPr>
          <w:rFonts w:ascii="Tahoma" w:hAnsi="Tahoma" w:cs="Tahoma"/>
          <w:bCs/>
          <w:color w:val="FF0000"/>
          <w:spacing w:val="-3"/>
          <w:sz w:val="20"/>
          <w:szCs w:val="20"/>
        </w:rPr>
        <w:t xml:space="preserve">, </w:t>
      </w:r>
      <w:r w:rsidR="00DE43AA" w:rsidRPr="006841DF">
        <w:rPr>
          <w:rFonts w:ascii="Tahoma" w:hAnsi="Tahoma" w:cs="Tahoma"/>
          <w:bCs/>
          <w:spacing w:val="-3"/>
          <w:sz w:val="20"/>
          <w:szCs w:val="20"/>
        </w:rPr>
        <w:t>salud</w:t>
      </w:r>
      <w:r w:rsidRPr="006841DF">
        <w:rPr>
          <w:rFonts w:ascii="Tahoma" w:hAnsi="Tahoma" w:cs="Tahoma"/>
          <w:bCs/>
          <w:spacing w:val="-3"/>
          <w:sz w:val="20"/>
          <w:szCs w:val="20"/>
        </w:rPr>
        <w:t xml:space="preserve"> y </w:t>
      </w:r>
      <w:r w:rsidRPr="00105F47">
        <w:rPr>
          <w:rFonts w:ascii="Tahoma" w:hAnsi="Tahoma" w:cs="Tahoma"/>
          <w:bCs/>
          <w:spacing w:val="-3"/>
          <w:sz w:val="20"/>
          <w:szCs w:val="20"/>
        </w:rPr>
        <w:t>otros asuntos administrativos relacionados a la ejecución de las obras sujetas a supervisión</w:t>
      </w:r>
      <w:r w:rsidR="006C7E30">
        <w:rPr>
          <w:rFonts w:ascii="Tahoma" w:hAnsi="Tahoma" w:cs="Tahoma"/>
          <w:bCs/>
          <w:spacing w:val="-3"/>
          <w:sz w:val="20"/>
          <w:szCs w:val="20"/>
        </w:rPr>
        <w:t>, las que se encuentran descritas en el Expediente Técnico de la obra</w:t>
      </w:r>
      <w:r w:rsidRPr="00105F47">
        <w:rPr>
          <w:rFonts w:ascii="Tahoma" w:hAnsi="Tahoma" w:cs="Tahoma"/>
          <w:bCs/>
          <w:spacing w:val="-3"/>
          <w:sz w:val="20"/>
          <w:szCs w:val="20"/>
        </w:rPr>
        <w:t>.</w:t>
      </w:r>
    </w:p>
    <w:p w14:paraId="79B34ABC" w14:textId="77777777" w:rsidR="0002118A" w:rsidRPr="00105F47" w:rsidRDefault="0002118A" w:rsidP="0065150C">
      <w:pPr>
        <w:tabs>
          <w:tab w:val="left" w:pos="851"/>
          <w:tab w:val="num" w:pos="1418"/>
          <w:tab w:val="num" w:pos="2209"/>
        </w:tabs>
        <w:suppressAutoHyphens/>
        <w:ind w:left="1276" w:right="49" w:hanging="283"/>
        <w:jc w:val="both"/>
        <w:rPr>
          <w:rFonts w:ascii="Tahoma" w:hAnsi="Tahoma" w:cs="Tahoma"/>
          <w:bCs/>
          <w:spacing w:val="-3"/>
          <w:sz w:val="20"/>
          <w:szCs w:val="20"/>
        </w:rPr>
      </w:pPr>
    </w:p>
    <w:p w14:paraId="6E47037B" w14:textId="169FE718" w:rsidR="00105F47" w:rsidRPr="00057DE2" w:rsidRDefault="00105F47" w:rsidP="001A3D77">
      <w:pPr>
        <w:numPr>
          <w:ilvl w:val="0"/>
          <w:numId w:val="27"/>
        </w:numPr>
        <w:tabs>
          <w:tab w:val="num" w:pos="1418"/>
          <w:tab w:val="num" w:pos="2209"/>
        </w:tabs>
        <w:suppressAutoHyphens/>
        <w:ind w:left="1276" w:right="49" w:hanging="283"/>
        <w:jc w:val="both"/>
        <w:rPr>
          <w:rFonts w:ascii="Tahoma" w:hAnsi="Tahoma" w:cs="Tahoma"/>
          <w:bCs/>
          <w:color w:val="000000" w:themeColor="text1"/>
          <w:spacing w:val="-3"/>
          <w:sz w:val="20"/>
          <w:szCs w:val="20"/>
        </w:rPr>
      </w:pPr>
      <w:r w:rsidRPr="00057DE2">
        <w:rPr>
          <w:rFonts w:ascii="Tahoma" w:hAnsi="Tahoma" w:cs="Tahoma"/>
          <w:b/>
          <w:bCs/>
          <w:color w:val="000000" w:themeColor="text1"/>
          <w:spacing w:val="-3"/>
          <w:sz w:val="20"/>
          <w:szCs w:val="20"/>
        </w:rPr>
        <w:t>Control de la calidad de obra:</w:t>
      </w:r>
      <w:r w:rsidRPr="00057DE2">
        <w:rPr>
          <w:rFonts w:ascii="Tahoma" w:hAnsi="Tahoma" w:cs="Tahoma"/>
          <w:bCs/>
          <w:color w:val="000000" w:themeColor="text1"/>
          <w:spacing w:val="-3"/>
          <w:sz w:val="20"/>
          <w:szCs w:val="20"/>
        </w:rPr>
        <w:t xml:space="preserve"> comprende las actividades dirigidas para que el Contratista ejecute las partidas del presupuesto de </w:t>
      </w:r>
      <w:r w:rsidRPr="00895219">
        <w:rPr>
          <w:rFonts w:ascii="Tahoma" w:hAnsi="Tahoma" w:cs="Tahoma"/>
          <w:bCs/>
          <w:spacing w:val="-3"/>
          <w:sz w:val="20"/>
          <w:szCs w:val="20"/>
        </w:rPr>
        <w:t xml:space="preserve">acuerdo </w:t>
      </w:r>
      <w:r w:rsidR="008A3C2B" w:rsidRPr="00895219">
        <w:rPr>
          <w:rFonts w:ascii="Tahoma" w:hAnsi="Tahoma" w:cs="Tahoma"/>
          <w:bCs/>
          <w:spacing w:val="-3"/>
          <w:sz w:val="20"/>
          <w:szCs w:val="20"/>
        </w:rPr>
        <w:t xml:space="preserve">con el contrato suscrito, </w:t>
      </w:r>
      <w:r w:rsidRPr="00057DE2">
        <w:rPr>
          <w:rFonts w:ascii="Tahoma" w:hAnsi="Tahoma" w:cs="Tahoma"/>
          <w:bCs/>
          <w:color w:val="000000" w:themeColor="text1"/>
          <w:spacing w:val="-3"/>
          <w:sz w:val="20"/>
          <w:szCs w:val="20"/>
        </w:rPr>
        <w:t xml:space="preserve"> los planos</w:t>
      </w:r>
      <w:r w:rsidR="00DF6F96">
        <w:rPr>
          <w:rFonts w:ascii="Tahoma" w:hAnsi="Tahoma" w:cs="Tahoma"/>
          <w:bCs/>
          <w:color w:val="000000" w:themeColor="text1"/>
          <w:spacing w:val="-3"/>
          <w:sz w:val="20"/>
          <w:szCs w:val="20"/>
        </w:rPr>
        <w:t xml:space="preserve">, </w:t>
      </w:r>
      <w:r w:rsidR="00DF6F96" w:rsidRPr="006C7E30">
        <w:rPr>
          <w:rFonts w:ascii="Tahoma" w:hAnsi="Tahoma" w:cs="Tahoma"/>
          <w:bCs/>
          <w:spacing w:val="-3"/>
          <w:sz w:val="20"/>
          <w:szCs w:val="20"/>
        </w:rPr>
        <w:t>memorias descriptivas</w:t>
      </w:r>
      <w:r w:rsidRPr="00057DE2">
        <w:rPr>
          <w:rFonts w:ascii="Tahoma" w:hAnsi="Tahoma" w:cs="Tahoma"/>
          <w:bCs/>
          <w:color w:val="000000" w:themeColor="text1"/>
          <w:spacing w:val="-3"/>
          <w:sz w:val="20"/>
          <w:szCs w:val="20"/>
        </w:rPr>
        <w:t xml:space="preserve"> y espe</w:t>
      </w:r>
      <w:r w:rsidR="002425EF" w:rsidRPr="00057DE2">
        <w:rPr>
          <w:rFonts w:ascii="Tahoma" w:hAnsi="Tahoma" w:cs="Tahoma"/>
          <w:bCs/>
          <w:color w:val="000000" w:themeColor="text1"/>
          <w:spacing w:val="-3"/>
          <w:sz w:val="20"/>
          <w:szCs w:val="20"/>
        </w:rPr>
        <w:t>cificaciones técnicas aprobadas</w:t>
      </w:r>
      <w:r w:rsidR="006C7E30">
        <w:rPr>
          <w:rFonts w:ascii="Tahoma" w:hAnsi="Tahoma" w:cs="Tahoma"/>
          <w:bCs/>
          <w:color w:val="000000" w:themeColor="text1"/>
          <w:spacing w:val="-3"/>
          <w:sz w:val="20"/>
          <w:szCs w:val="20"/>
        </w:rPr>
        <w:t xml:space="preserve"> en el Expediente Técnico de la obra,</w:t>
      </w:r>
      <w:r w:rsidR="002425EF" w:rsidRPr="00057DE2">
        <w:rPr>
          <w:rFonts w:ascii="Tahoma" w:hAnsi="Tahoma" w:cs="Tahoma"/>
          <w:bCs/>
          <w:color w:val="000000" w:themeColor="text1"/>
          <w:spacing w:val="-3"/>
          <w:sz w:val="20"/>
          <w:szCs w:val="20"/>
        </w:rPr>
        <w:t xml:space="preserve"> y el cumplimiento de todos los aspectos técnicos exigidos por el Reglamento Nacional de Edificaciones </w:t>
      </w:r>
      <w:r w:rsidR="0031333C">
        <w:rPr>
          <w:rFonts w:ascii="Tahoma" w:hAnsi="Tahoma" w:cs="Tahoma"/>
          <w:bCs/>
          <w:color w:val="000000" w:themeColor="text1"/>
          <w:spacing w:val="-3"/>
          <w:sz w:val="20"/>
          <w:szCs w:val="20"/>
        </w:rPr>
        <w:t xml:space="preserve">(RNE) </w:t>
      </w:r>
      <w:r w:rsidR="002425EF" w:rsidRPr="00057DE2">
        <w:rPr>
          <w:rFonts w:ascii="Tahoma" w:hAnsi="Tahoma" w:cs="Tahoma"/>
          <w:bCs/>
          <w:color w:val="000000" w:themeColor="text1"/>
          <w:spacing w:val="-3"/>
          <w:sz w:val="20"/>
          <w:szCs w:val="20"/>
        </w:rPr>
        <w:t xml:space="preserve">y sus Normas complementarias, los que son parte conformante de los documentos específicos antes mencionados,  </w:t>
      </w:r>
      <w:r w:rsidRPr="00057DE2">
        <w:rPr>
          <w:rFonts w:ascii="Tahoma" w:hAnsi="Tahoma" w:cs="Tahoma"/>
          <w:bCs/>
          <w:color w:val="000000" w:themeColor="text1"/>
          <w:spacing w:val="-3"/>
          <w:sz w:val="20"/>
          <w:szCs w:val="20"/>
        </w:rPr>
        <w:t xml:space="preserve"> empleando los materiales y equipos de la mejor calidad posible y los procedimientos constructivos más adecuados</w:t>
      </w:r>
      <w:r w:rsidR="002425EF" w:rsidRPr="00057DE2">
        <w:rPr>
          <w:rFonts w:ascii="Tahoma" w:hAnsi="Tahoma" w:cs="Tahoma"/>
          <w:bCs/>
          <w:color w:val="000000" w:themeColor="text1"/>
          <w:spacing w:val="-3"/>
          <w:sz w:val="20"/>
          <w:szCs w:val="20"/>
        </w:rPr>
        <w:t xml:space="preserve"> y la buena </w:t>
      </w:r>
      <w:r w:rsidR="00057DE2" w:rsidRPr="00057DE2">
        <w:rPr>
          <w:rFonts w:ascii="Tahoma" w:hAnsi="Tahoma" w:cs="Tahoma"/>
          <w:bCs/>
          <w:color w:val="000000" w:themeColor="text1"/>
          <w:spacing w:val="-3"/>
          <w:sz w:val="20"/>
          <w:szCs w:val="20"/>
        </w:rPr>
        <w:t>práctica</w:t>
      </w:r>
      <w:r w:rsidR="002425EF" w:rsidRPr="00057DE2">
        <w:rPr>
          <w:rFonts w:ascii="Tahoma" w:hAnsi="Tahoma" w:cs="Tahoma"/>
          <w:bCs/>
          <w:color w:val="000000" w:themeColor="text1"/>
          <w:spacing w:val="-3"/>
          <w:sz w:val="20"/>
          <w:szCs w:val="20"/>
        </w:rPr>
        <w:t xml:space="preserve"> constructiva</w:t>
      </w:r>
      <w:r w:rsidRPr="00057DE2">
        <w:rPr>
          <w:rFonts w:ascii="Tahoma" w:hAnsi="Tahoma" w:cs="Tahoma"/>
          <w:bCs/>
          <w:color w:val="000000" w:themeColor="text1"/>
          <w:spacing w:val="-3"/>
          <w:sz w:val="20"/>
          <w:szCs w:val="20"/>
        </w:rPr>
        <w:t>.</w:t>
      </w:r>
    </w:p>
    <w:p w14:paraId="355D892F" w14:textId="1A404A1A" w:rsidR="00105F47" w:rsidRPr="00105F47" w:rsidRDefault="00105F47" w:rsidP="0065150C">
      <w:pPr>
        <w:tabs>
          <w:tab w:val="num" w:pos="1418"/>
        </w:tabs>
        <w:ind w:left="1276" w:hanging="283"/>
        <w:jc w:val="both"/>
        <w:rPr>
          <w:rFonts w:ascii="Tahoma" w:hAnsi="Tahoma" w:cs="Tahoma"/>
          <w:b/>
          <w:sz w:val="20"/>
          <w:szCs w:val="20"/>
        </w:rPr>
      </w:pPr>
    </w:p>
    <w:p w14:paraId="6064A185" w14:textId="1B00AB72" w:rsidR="00105F47" w:rsidRPr="00057DE2" w:rsidRDefault="00105F47" w:rsidP="001A3D77">
      <w:pPr>
        <w:numPr>
          <w:ilvl w:val="0"/>
          <w:numId w:val="27"/>
        </w:numPr>
        <w:tabs>
          <w:tab w:val="num" w:pos="1418"/>
          <w:tab w:val="num" w:pos="2209"/>
        </w:tabs>
        <w:suppressAutoHyphens/>
        <w:ind w:left="1276" w:right="49" w:hanging="283"/>
        <w:jc w:val="both"/>
        <w:rPr>
          <w:rFonts w:ascii="Tahoma" w:hAnsi="Tahoma" w:cs="Tahoma"/>
          <w:bCs/>
          <w:color w:val="000000" w:themeColor="text1"/>
          <w:spacing w:val="-3"/>
          <w:sz w:val="20"/>
          <w:szCs w:val="20"/>
        </w:rPr>
      </w:pPr>
      <w:r w:rsidRPr="00105F47">
        <w:rPr>
          <w:rFonts w:ascii="Tahoma" w:hAnsi="Tahoma" w:cs="Tahoma"/>
          <w:b/>
          <w:bCs/>
          <w:spacing w:val="-3"/>
          <w:sz w:val="20"/>
          <w:szCs w:val="20"/>
        </w:rPr>
        <w:t>Control del plazo de ejecución de obra:</w:t>
      </w:r>
      <w:r w:rsidRPr="00105F47">
        <w:rPr>
          <w:rFonts w:ascii="Tahoma" w:hAnsi="Tahoma" w:cs="Tahoma"/>
          <w:bCs/>
          <w:spacing w:val="-3"/>
          <w:sz w:val="20"/>
          <w:szCs w:val="20"/>
        </w:rPr>
        <w:t xml:space="preserve"> comprende las actividades </w:t>
      </w:r>
      <w:r w:rsidR="006C7E30">
        <w:rPr>
          <w:rFonts w:ascii="Tahoma" w:hAnsi="Tahoma" w:cs="Tahoma"/>
          <w:bCs/>
          <w:spacing w:val="-3"/>
          <w:sz w:val="20"/>
          <w:szCs w:val="20"/>
        </w:rPr>
        <w:t>que debe realizar el Gerente de Obras</w:t>
      </w:r>
      <w:r w:rsidRPr="00105F47">
        <w:rPr>
          <w:rFonts w:ascii="Tahoma" w:hAnsi="Tahoma" w:cs="Tahoma"/>
          <w:bCs/>
          <w:spacing w:val="-3"/>
          <w:sz w:val="20"/>
          <w:szCs w:val="20"/>
        </w:rPr>
        <w:t xml:space="preserve"> para que el Contratista ejecute las obras dentro de los plazos fijados en el contrato y en </w:t>
      </w:r>
      <w:r w:rsidR="006C7E30">
        <w:rPr>
          <w:rFonts w:ascii="Tahoma" w:hAnsi="Tahoma" w:cs="Tahoma"/>
          <w:bCs/>
          <w:spacing w:val="-3"/>
          <w:sz w:val="20"/>
          <w:szCs w:val="20"/>
        </w:rPr>
        <w:t xml:space="preserve">los </w:t>
      </w:r>
      <w:r w:rsidRPr="00105F47">
        <w:rPr>
          <w:rFonts w:ascii="Tahoma" w:hAnsi="Tahoma" w:cs="Tahoma"/>
          <w:bCs/>
          <w:spacing w:val="-3"/>
          <w:sz w:val="20"/>
          <w:szCs w:val="20"/>
        </w:rPr>
        <w:t>Calendari</w:t>
      </w:r>
      <w:r w:rsidR="006C7E30">
        <w:rPr>
          <w:rFonts w:ascii="Tahoma" w:hAnsi="Tahoma" w:cs="Tahoma"/>
          <w:bCs/>
          <w:spacing w:val="-3"/>
          <w:sz w:val="20"/>
          <w:szCs w:val="20"/>
        </w:rPr>
        <w:t>os Gantt y</w:t>
      </w:r>
      <w:r w:rsidRPr="00105F47">
        <w:rPr>
          <w:rFonts w:ascii="Tahoma" w:hAnsi="Tahoma" w:cs="Tahoma"/>
          <w:bCs/>
          <w:spacing w:val="-3"/>
          <w:sz w:val="20"/>
          <w:szCs w:val="20"/>
        </w:rPr>
        <w:t xml:space="preserve"> valorizado de Avance de Obra aprobado</w:t>
      </w:r>
      <w:r w:rsidR="002425EF">
        <w:rPr>
          <w:rFonts w:ascii="Tahoma" w:hAnsi="Tahoma" w:cs="Tahoma"/>
          <w:bCs/>
          <w:spacing w:val="-3"/>
          <w:sz w:val="20"/>
          <w:szCs w:val="20"/>
        </w:rPr>
        <w:t xml:space="preserve">, </w:t>
      </w:r>
      <w:r w:rsidR="002425EF" w:rsidRPr="00057DE2">
        <w:rPr>
          <w:rFonts w:ascii="Tahoma" w:hAnsi="Tahoma" w:cs="Tahoma"/>
          <w:bCs/>
          <w:color w:val="000000" w:themeColor="text1"/>
          <w:spacing w:val="-3"/>
          <w:sz w:val="20"/>
          <w:szCs w:val="20"/>
        </w:rPr>
        <w:t>consignando oportunamente en el Cuaderno de Obra, todas las incidencias a este respecto</w:t>
      </w:r>
      <w:r w:rsidRPr="00057DE2">
        <w:rPr>
          <w:rFonts w:ascii="Tahoma" w:hAnsi="Tahoma" w:cs="Tahoma"/>
          <w:bCs/>
          <w:color w:val="000000" w:themeColor="text1"/>
          <w:spacing w:val="-3"/>
          <w:sz w:val="20"/>
          <w:szCs w:val="20"/>
        </w:rPr>
        <w:t>.</w:t>
      </w:r>
      <w:r w:rsidR="00524BE1" w:rsidRPr="00524BE1">
        <w:rPr>
          <w:noProof/>
          <w:lang w:val="es-PE" w:eastAsia="es-PE"/>
        </w:rPr>
        <w:t xml:space="preserve"> </w:t>
      </w:r>
    </w:p>
    <w:p w14:paraId="0F95562B" w14:textId="77777777" w:rsidR="00105F47" w:rsidRPr="00105F47" w:rsidRDefault="00105F47" w:rsidP="0065150C">
      <w:pPr>
        <w:tabs>
          <w:tab w:val="num" w:pos="1418"/>
        </w:tabs>
        <w:ind w:left="1276" w:hanging="283"/>
        <w:jc w:val="both"/>
        <w:rPr>
          <w:rFonts w:ascii="Tahoma" w:hAnsi="Tahoma" w:cs="Tahoma"/>
          <w:b/>
          <w:sz w:val="20"/>
          <w:szCs w:val="20"/>
        </w:rPr>
      </w:pPr>
    </w:p>
    <w:p w14:paraId="6F1763D8" w14:textId="2F6780C4" w:rsidR="00105F47" w:rsidRDefault="00105F47" w:rsidP="001A3D77">
      <w:pPr>
        <w:numPr>
          <w:ilvl w:val="0"/>
          <w:numId w:val="27"/>
        </w:numPr>
        <w:tabs>
          <w:tab w:val="num" w:pos="1418"/>
          <w:tab w:val="num" w:pos="2209"/>
        </w:tabs>
        <w:suppressAutoHyphens/>
        <w:ind w:left="1276" w:right="49" w:hanging="283"/>
        <w:jc w:val="both"/>
        <w:rPr>
          <w:rFonts w:ascii="Tahoma" w:hAnsi="Tahoma" w:cs="Tahoma"/>
          <w:bCs/>
          <w:spacing w:val="-3"/>
          <w:sz w:val="20"/>
          <w:szCs w:val="20"/>
        </w:rPr>
      </w:pPr>
      <w:r w:rsidRPr="00105F47">
        <w:rPr>
          <w:rFonts w:ascii="Tahoma" w:hAnsi="Tahoma" w:cs="Tahoma"/>
          <w:b/>
          <w:bCs/>
          <w:spacing w:val="-3"/>
          <w:sz w:val="20"/>
          <w:szCs w:val="20"/>
        </w:rPr>
        <w:t>Control del costo de ejecución de obra:</w:t>
      </w:r>
      <w:r w:rsidRPr="00105F47">
        <w:rPr>
          <w:rFonts w:ascii="Tahoma" w:hAnsi="Tahoma" w:cs="Tahoma"/>
          <w:bCs/>
          <w:spacing w:val="-3"/>
          <w:sz w:val="20"/>
          <w:szCs w:val="20"/>
        </w:rPr>
        <w:t xml:space="preserve"> comprende las actividades dirigidas a verificar que los pagos efectuados al Contratista por concepto de ejecución de las partidas de construcción en la obra</w:t>
      </w:r>
      <w:r w:rsidR="002425EF">
        <w:rPr>
          <w:rFonts w:ascii="Tahoma" w:hAnsi="Tahoma" w:cs="Tahoma"/>
          <w:bCs/>
          <w:spacing w:val="-3"/>
          <w:sz w:val="20"/>
          <w:szCs w:val="20"/>
        </w:rPr>
        <w:t xml:space="preserve">, </w:t>
      </w:r>
      <w:r w:rsidR="002425EF" w:rsidRPr="00057DE2">
        <w:rPr>
          <w:rFonts w:ascii="Tahoma" w:hAnsi="Tahoma" w:cs="Tahoma"/>
          <w:bCs/>
          <w:color w:val="000000" w:themeColor="text1"/>
          <w:spacing w:val="-3"/>
          <w:sz w:val="20"/>
          <w:szCs w:val="20"/>
        </w:rPr>
        <w:t>metrados de avance realmente ejecutados</w:t>
      </w:r>
      <w:r w:rsidRPr="00105F47">
        <w:rPr>
          <w:rFonts w:ascii="Tahoma" w:hAnsi="Tahoma" w:cs="Tahoma"/>
          <w:bCs/>
          <w:spacing w:val="-3"/>
          <w:sz w:val="20"/>
          <w:szCs w:val="20"/>
        </w:rPr>
        <w:t>, se ajusten a las disposiciones del Contrato de Ejecución de Obra.</w:t>
      </w:r>
      <w:r w:rsidR="00183747">
        <w:rPr>
          <w:rFonts w:ascii="Tahoma" w:hAnsi="Tahoma" w:cs="Tahoma"/>
          <w:bCs/>
          <w:spacing w:val="-3"/>
          <w:sz w:val="20"/>
          <w:szCs w:val="20"/>
        </w:rPr>
        <w:t xml:space="preserve"> Comprende asimismo el informe sobre las variaciones o deductivos y las penalidades. </w:t>
      </w:r>
    </w:p>
    <w:p w14:paraId="6F5E4675" w14:textId="7EADE4A3" w:rsidR="0002118A" w:rsidRPr="00105F47" w:rsidRDefault="0002118A" w:rsidP="0065150C">
      <w:pPr>
        <w:tabs>
          <w:tab w:val="num" w:pos="1418"/>
          <w:tab w:val="num" w:pos="2209"/>
        </w:tabs>
        <w:suppressAutoHyphens/>
        <w:ind w:left="1276" w:right="49" w:hanging="283"/>
        <w:jc w:val="both"/>
        <w:rPr>
          <w:rFonts w:ascii="Tahoma" w:hAnsi="Tahoma" w:cs="Tahoma"/>
          <w:bCs/>
          <w:spacing w:val="-3"/>
          <w:sz w:val="20"/>
          <w:szCs w:val="20"/>
        </w:rPr>
      </w:pPr>
    </w:p>
    <w:p w14:paraId="0EC1F36A" w14:textId="6B64F9DD" w:rsidR="00105F47" w:rsidRDefault="00105F47" w:rsidP="001A3D77">
      <w:pPr>
        <w:numPr>
          <w:ilvl w:val="0"/>
          <w:numId w:val="27"/>
        </w:numPr>
        <w:tabs>
          <w:tab w:val="left" w:pos="1080"/>
          <w:tab w:val="num" w:pos="1418"/>
        </w:tabs>
        <w:suppressAutoHyphens/>
        <w:ind w:left="1276" w:hanging="283"/>
        <w:jc w:val="both"/>
        <w:rPr>
          <w:rFonts w:ascii="Tahoma" w:hAnsi="Tahoma" w:cs="Tahoma"/>
          <w:bCs/>
          <w:spacing w:val="-3"/>
          <w:sz w:val="20"/>
          <w:szCs w:val="20"/>
        </w:rPr>
      </w:pPr>
      <w:r w:rsidRPr="00105F47">
        <w:rPr>
          <w:rFonts w:ascii="Tahoma" w:hAnsi="Tahoma" w:cs="Tahoma"/>
          <w:b/>
          <w:bCs/>
          <w:spacing w:val="-3"/>
          <w:sz w:val="20"/>
          <w:szCs w:val="20"/>
        </w:rPr>
        <w:t xml:space="preserve">Control ambiental </w:t>
      </w:r>
      <w:r w:rsidR="00183747">
        <w:rPr>
          <w:rFonts w:ascii="Tahoma" w:hAnsi="Tahoma" w:cs="Tahoma"/>
          <w:b/>
          <w:bCs/>
          <w:spacing w:val="-3"/>
          <w:sz w:val="20"/>
          <w:szCs w:val="20"/>
        </w:rPr>
        <w:t xml:space="preserve">y arqueológico </w:t>
      </w:r>
      <w:r w:rsidRPr="00105F47">
        <w:rPr>
          <w:rFonts w:ascii="Tahoma" w:hAnsi="Tahoma" w:cs="Tahoma"/>
          <w:b/>
          <w:bCs/>
          <w:spacing w:val="-3"/>
          <w:sz w:val="20"/>
          <w:szCs w:val="20"/>
        </w:rPr>
        <w:t xml:space="preserve">de las obras: </w:t>
      </w:r>
      <w:r w:rsidRPr="00105F47">
        <w:rPr>
          <w:rFonts w:ascii="Tahoma" w:hAnsi="Tahoma" w:cs="Tahoma"/>
          <w:bCs/>
          <w:spacing w:val="-3"/>
          <w:sz w:val="20"/>
          <w:szCs w:val="20"/>
        </w:rPr>
        <w:t>comprende las actividades dirigidas para que el Contratista ejecute las obras sujetas a la legislación y la normativa ambiental vigente</w:t>
      </w:r>
      <w:r w:rsidR="00DE43AA">
        <w:rPr>
          <w:rFonts w:ascii="Tahoma" w:hAnsi="Tahoma" w:cs="Tahoma"/>
          <w:bCs/>
          <w:color w:val="FF0000"/>
          <w:spacing w:val="-3"/>
          <w:sz w:val="20"/>
          <w:szCs w:val="20"/>
        </w:rPr>
        <w:t xml:space="preserve">, </w:t>
      </w:r>
      <w:r w:rsidR="00DE43AA" w:rsidRPr="006841DF">
        <w:rPr>
          <w:rFonts w:ascii="Tahoma" w:hAnsi="Tahoma" w:cs="Tahoma"/>
          <w:bCs/>
          <w:spacing w:val="-3"/>
          <w:sz w:val="20"/>
          <w:szCs w:val="20"/>
        </w:rPr>
        <w:t>que incluye las medidas de mitigación</w:t>
      </w:r>
      <w:r w:rsidR="00183747">
        <w:rPr>
          <w:rFonts w:ascii="Tahoma" w:hAnsi="Tahoma" w:cs="Tahoma"/>
          <w:bCs/>
          <w:spacing w:val="-3"/>
          <w:sz w:val="20"/>
          <w:szCs w:val="20"/>
        </w:rPr>
        <w:t xml:space="preserve"> que se describen en el Expediente Técnico de la obra; incluye el seguimiento del cumplimiento del Monitoreo Arqueológico</w:t>
      </w:r>
      <w:r w:rsidRPr="006841DF">
        <w:rPr>
          <w:rFonts w:ascii="Tahoma" w:hAnsi="Tahoma" w:cs="Tahoma"/>
          <w:bCs/>
          <w:spacing w:val="-3"/>
          <w:sz w:val="20"/>
          <w:szCs w:val="20"/>
        </w:rPr>
        <w:t>.</w:t>
      </w:r>
    </w:p>
    <w:p w14:paraId="10DE619A" w14:textId="07348533" w:rsidR="00F61B40" w:rsidRDefault="00F61B40" w:rsidP="00F61B40">
      <w:pPr>
        <w:pStyle w:val="Prrafodelista"/>
        <w:rPr>
          <w:rFonts w:ascii="Tahoma" w:hAnsi="Tahoma" w:cs="Tahoma"/>
          <w:bCs/>
          <w:spacing w:val="-3"/>
          <w:sz w:val="20"/>
          <w:szCs w:val="20"/>
        </w:rPr>
      </w:pPr>
    </w:p>
    <w:p w14:paraId="107919C5" w14:textId="3BB97465" w:rsidR="00F61B40" w:rsidRPr="00423411" w:rsidRDefault="00F61B40" w:rsidP="001A3D77">
      <w:pPr>
        <w:numPr>
          <w:ilvl w:val="0"/>
          <w:numId w:val="27"/>
        </w:numPr>
        <w:tabs>
          <w:tab w:val="left" w:pos="1080"/>
          <w:tab w:val="num" w:pos="1418"/>
        </w:tabs>
        <w:suppressAutoHyphens/>
        <w:ind w:left="1276" w:hanging="283"/>
        <w:jc w:val="both"/>
        <w:rPr>
          <w:rFonts w:ascii="Tahoma" w:hAnsi="Tahoma" w:cs="Tahoma"/>
          <w:bCs/>
          <w:spacing w:val="-3"/>
          <w:sz w:val="20"/>
          <w:szCs w:val="20"/>
        </w:rPr>
      </w:pPr>
      <w:r w:rsidRPr="00423411">
        <w:rPr>
          <w:rFonts w:ascii="Tahoma" w:hAnsi="Tahoma" w:cs="Tahoma"/>
          <w:b/>
          <w:bCs/>
          <w:spacing w:val="-3"/>
          <w:sz w:val="20"/>
          <w:szCs w:val="20"/>
        </w:rPr>
        <w:t xml:space="preserve">Control de seguridad, salud ocupacional y </w:t>
      </w:r>
      <w:r w:rsidR="00417B03" w:rsidRPr="00423411">
        <w:rPr>
          <w:rFonts w:ascii="Tahoma" w:hAnsi="Tahoma" w:cs="Tahoma"/>
          <w:b/>
          <w:bCs/>
          <w:spacing w:val="-3"/>
          <w:sz w:val="20"/>
          <w:szCs w:val="20"/>
        </w:rPr>
        <w:t xml:space="preserve">Covid-19: </w:t>
      </w:r>
      <w:r w:rsidR="00417B03" w:rsidRPr="00423411">
        <w:rPr>
          <w:rFonts w:ascii="Tahoma" w:hAnsi="Tahoma" w:cs="Tahoma"/>
          <w:spacing w:val="-3"/>
          <w:sz w:val="20"/>
          <w:szCs w:val="20"/>
        </w:rPr>
        <w:t>comprende las actividades que debe realizar el Gerente de Obra</w:t>
      </w:r>
      <w:r w:rsidR="00183747">
        <w:rPr>
          <w:rFonts w:ascii="Tahoma" w:hAnsi="Tahoma" w:cs="Tahoma"/>
          <w:spacing w:val="-3"/>
          <w:sz w:val="20"/>
          <w:szCs w:val="20"/>
        </w:rPr>
        <w:t>s</w:t>
      </w:r>
      <w:r w:rsidR="00417B03" w:rsidRPr="00423411">
        <w:rPr>
          <w:rFonts w:ascii="Tahoma" w:hAnsi="Tahoma" w:cs="Tahoma"/>
          <w:spacing w:val="-3"/>
          <w:sz w:val="20"/>
          <w:szCs w:val="20"/>
        </w:rPr>
        <w:t xml:space="preserve"> para verificar que el Contratista cumpla las disposiciones legales sobre seguridad y salud ocupacional, y sobre el Covid-19, tal como está dispuesto en la</w:t>
      </w:r>
      <w:r w:rsidR="00A16C4C" w:rsidRPr="00423411">
        <w:rPr>
          <w:rFonts w:ascii="Tahoma" w:hAnsi="Tahoma" w:cs="Tahoma"/>
          <w:spacing w:val="-3"/>
          <w:sz w:val="20"/>
          <w:szCs w:val="20"/>
        </w:rPr>
        <w:t>s</w:t>
      </w:r>
      <w:r w:rsidR="00417B03" w:rsidRPr="00423411">
        <w:rPr>
          <w:rFonts w:ascii="Tahoma" w:hAnsi="Tahoma" w:cs="Tahoma"/>
          <w:spacing w:val="-3"/>
          <w:sz w:val="20"/>
          <w:szCs w:val="20"/>
        </w:rPr>
        <w:t xml:space="preserve"> especificaciones técnicas del Proyecto.</w:t>
      </w:r>
      <w:r w:rsidR="00BA77A7" w:rsidRPr="00BA77A7">
        <w:rPr>
          <w:rFonts w:ascii="Arial" w:hAnsi="Arial" w:cs="Arial"/>
          <w:noProof/>
          <w:lang w:eastAsia="es-PE"/>
        </w:rPr>
        <w:t xml:space="preserve"> </w:t>
      </w:r>
    </w:p>
    <w:p w14:paraId="45368EAB" w14:textId="77777777" w:rsidR="00391203" w:rsidRPr="00873437" w:rsidRDefault="00391203" w:rsidP="00391203">
      <w:pPr>
        <w:pStyle w:val="Sangradetextonormal"/>
        <w:widowControl w:val="0"/>
        <w:tabs>
          <w:tab w:val="left" w:pos="0"/>
          <w:tab w:val="left" w:pos="720"/>
        </w:tabs>
        <w:ind w:left="709" w:hanging="709"/>
        <w:rPr>
          <w:rFonts w:ascii="Tahoma" w:hAnsi="Tahoma" w:cs="Tahoma"/>
          <w:snapToGrid w:val="0"/>
          <w:spacing w:val="-3"/>
          <w:sz w:val="20"/>
        </w:rPr>
      </w:pPr>
    </w:p>
    <w:p w14:paraId="590C161A" w14:textId="72B74E31" w:rsidR="00391203" w:rsidRPr="00183747" w:rsidRDefault="00391203" w:rsidP="001A3D77">
      <w:pPr>
        <w:pStyle w:val="Ttulo4"/>
        <w:numPr>
          <w:ilvl w:val="0"/>
          <w:numId w:val="3"/>
        </w:numPr>
        <w:ind w:left="567" w:right="1080" w:hanging="529"/>
        <w:jc w:val="left"/>
        <w:rPr>
          <w:rFonts w:ascii="Tahoma" w:hAnsi="Tahoma" w:cs="Tahoma"/>
          <w:sz w:val="20"/>
          <w:u w:val="single"/>
        </w:rPr>
      </w:pPr>
      <w:r w:rsidRPr="00183747">
        <w:rPr>
          <w:rFonts w:ascii="Tahoma" w:hAnsi="Tahoma" w:cs="Tahoma"/>
          <w:sz w:val="20"/>
          <w:u w:val="single"/>
        </w:rPr>
        <w:t>UBICACIÓN DE LAS AREAS DE</w:t>
      </w:r>
      <w:r w:rsidR="00BF1C64">
        <w:rPr>
          <w:rFonts w:ascii="Tahoma" w:hAnsi="Tahoma" w:cs="Tahoma"/>
          <w:sz w:val="20"/>
          <w:u w:val="single"/>
        </w:rPr>
        <w:t xml:space="preserve"> LA CONSULTORÍA</w:t>
      </w:r>
    </w:p>
    <w:p w14:paraId="3FB8D76F" w14:textId="77777777" w:rsidR="00391203" w:rsidRPr="00330FB3" w:rsidRDefault="00391203" w:rsidP="00391203">
      <w:pPr>
        <w:pStyle w:val="Sangradetextonormal"/>
        <w:widowControl w:val="0"/>
        <w:tabs>
          <w:tab w:val="left" w:pos="0"/>
          <w:tab w:val="left" w:pos="720"/>
        </w:tabs>
        <w:ind w:left="709" w:hanging="709"/>
        <w:rPr>
          <w:rFonts w:ascii="Tahoma" w:hAnsi="Tahoma" w:cs="Tahoma"/>
          <w:b/>
          <w:bCs/>
          <w:smallCaps/>
          <w:sz w:val="20"/>
          <w:u w:val="single"/>
        </w:rPr>
      </w:pPr>
    </w:p>
    <w:p w14:paraId="0D5A8E42" w14:textId="4E9B31EF" w:rsidR="004637D8" w:rsidRDefault="007F1805" w:rsidP="004637D8">
      <w:pPr>
        <w:pStyle w:val="Sangradetextonormal"/>
        <w:widowControl w:val="0"/>
        <w:tabs>
          <w:tab w:val="left" w:pos="0"/>
        </w:tabs>
        <w:ind w:left="567" w:firstLine="0"/>
        <w:rPr>
          <w:rFonts w:ascii="Tahoma" w:hAnsi="Tahoma" w:cs="Tahoma"/>
          <w:spacing w:val="2"/>
          <w:sz w:val="20"/>
        </w:rPr>
      </w:pPr>
      <w:r w:rsidRPr="00423411">
        <w:rPr>
          <w:rFonts w:ascii="Tahoma" w:hAnsi="Tahoma" w:cs="Tahoma"/>
          <w:sz w:val="20"/>
        </w:rPr>
        <w:t xml:space="preserve">La </w:t>
      </w:r>
      <w:r w:rsidR="00851BA3" w:rsidRPr="00423411">
        <w:rPr>
          <w:rFonts w:ascii="Tahoma" w:hAnsi="Tahoma" w:cs="Tahoma"/>
          <w:sz w:val="20"/>
        </w:rPr>
        <w:t>Consultor</w:t>
      </w:r>
      <w:r w:rsidRPr="00423411">
        <w:rPr>
          <w:rFonts w:ascii="Tahoma" w:hAnsi="Tahoma" w:cs="Tahoma"/>
          <w:sz w:val="20"/>
        </w:rPr>
        <w:t xml:space="preserve">ía para </w:t>
      </w:r>
      <w:r w:rsidR="00DE7505" w:rsidRPr="00183747">
        <w:rPr>
          <w:rFonts w:ascii="Tahoma" w:hAnsi="Tahoma" w:cs="Tahoma"/>
          <w:sz w:val="20"/>
        </w:rPr>
        <w:t xml:space="preserve">el Gerente </w:t>
      </w:r>
      <w:r w:rsidRPr="00183747">
        <w:rPr>
          <w:rFonts w:ascii="Tahoma" w:hAnsi="Tahoma" w:cs="Tahoma"/>
          <w:sz w:val="20"/>
        </w:rPr>
        <w:t>de</w:t>
      </w:r>
      <w:r w:rsidRPr="00423411">
        <w:rPr>
          <w:rFonts w:ascii="Tahoma" w:hAnsi="Tahoma" w:cs="Tahoma"/>
          <w:sz w:val="20"/>
        </w:rPr>
        <w:t xml:space="preserve"> Obra</w:t>
      </w:r>
      <w:r w:rsidR="00183747">
        <w:rPr>
          <w:rFonts w:ascii="Tahoma" w:hAnsi="Tahoma" w:cs="Tahoma"/>
          <w:sz w:val="20"/>
        </w:rPr>
        <w:t>s</w:t>
      </w:r>
      <w:r w:rsidR="00423411" w:rsidRPr="00423411">
        <w:rPr>
          <w:rFonts w:ascii="Tahoma" w:hAnsi="Tahoma" w:cs="Tahoma"/>
          <w:sz w:val="20"/>
        </w:rPr>
        <w:t xml:space="preserve"> </w:t>
      </w:r>
      <w:r w:rsidR="004637D8" w:rsidRPr="00423411">
        <w:rPr>
          <w:rFonts w:ascii="Tahoma" w:hAnsi="Tahoma" w:cs="Tahoma"/>
          <w:spacing w:val="-1"/>
          <w:sz w:val="20"/>
        </w:rPr>
        <w:t>requerid</w:t>
      </w:r>
      <w:r w:rsidR="00DE7505">
        <w:rPr>
          <w:rFonts w:ascii="Tahoma" w:hAnsi="Tahoma" w:cs="Tahoma"/>
          <w:spacing w:val="-1"/>
          <w:sz w:val="20"/>
        </w:rPr>
        <w:t>o</w:t>
      </w:r>
      <w:r w:rsidR="00417B03" w:rsidRPr="00423411">
        <w:rPr>
          <w:rFonts w:ascii="Tahoma" w:hAnsi="Tahoma" w:cs="Tahoma"/>
          <w:spacing w:val="-1"/>
          <w:sz w:val="20"/>
        </w:rPr>
        <w:t>,</w:t>
      </w:r>
      <w:r w:rsidR="004637D8" w:rsidRPr="00423411">
        <w:rPr>
          <w:rFonts w:ascii="Tahoma" w:hAnsi="Tahoma" w:cs="Tahoma"/>
          <w:spacing w:val="-1"/>
          <w:sz w:val="20"/>
        </w:rPr>
        <w:t xml:space="preserve"> se desarrollará en la </w:t>
      </w:r>
      <w:r w:rsidR="004637D8" w:rsidRPr="004D33FE">
        <w:rPr>
          <w:rFonts w:ascii="Tahoma" w:hAnsi="Tahoma" w:cs="Tahoma"/>
          <w:spacing w:val="-1"/>
          <w:sz w:val="20"/>
        </w:rPr>
        <w:t xml:space="preserve">Región </w:t>
      </w:r>
      <w:r w:rsidR="00AF307E">
        <w:rPr>
          <w:rFonts w:ascii="Tahoma" w:hAnsi="Tahoma" w:cs="Tahoma"/>
          <w:spacing w:val="-1"/>
          <w:sz w:val="20"/>
        </w:rPr>
        <w:t xml:space="preserve">Lima, provincia de Lima, </w:t>
      </w:r>
      <w:r w:rsidR="00AF307E" w:rsidRPr="008D5424">
        <w:rPr>
          <w:rFonts w:ascii="Tahoma" w:hAnsi="Tahoma" w:cs="Tahoma"/>
          <w:spacing w:val="-1"/>
          <w:sz w:val="20"/>
        </w:rPr>
        <w:t xml:space="preserve">distrito del </w:t>
      </w:r>
      <w:r w:rsidR="008D5424" w:rsidRPr="008D5424">
        <w:rPr>
          <w:rFonts w:ascii="Tahoma" w:hAnsi="Tahoma" w:cs="Tahoma"/>
          <w:spacing w:val="-1"/>
          <w:sz w:val="20"/>
        </w:rPr>
        <w:t>Rímac</w:t>
      </w:r>
      <w:r w:rsidR="00AF307E" w:rsidRPr="008D5424">
        <w:rPr>
          <w:rFonts w:ascii="Tahoma" w:hAnsi="Tahoma" w:cs="Tahoma"/>
          <w:spacing w:val="-1"/>
          <w:sz w:val="20"/>
        </w:rPr>
        <w:t xml:space="preserve">, </w:t>
      </w:r>
      <w:r w:rsidR="00081D81" w:rsidRPr="008D5424">
        <w:rPr>
          <w:rFonts w:ascii="Tahoma" w:hAnsi="Tahoma" w:cs="Tahoma"/>
          <w:spacing w:val="2"/>
          <w:sz w:val="20"/>
        </w:rPr>
        <w:t xml:space="preserve">donde se encuentra </w:t>
      </w:r>
      <w:r w:rsidR="00AF307E" w:rsidRPr="008D5424">
        <w:rPr>
          <w:rFonts w:ascii="Tahoma" w:hAnsi="Tahoma" w:cs="Tahoma"/>
          <w:spacing w:val="2"/>
          <w:sz w:val="20"/>
        </w:rPr>
        <w:t xml:space="preserve">la Universidad Nacional de </w:t>
      </w:r>
      <w:r w:rsidR="008D5424" w:rsidRPr="008D5424">
        <w:rPr>
          <w:rFonts w:ascii="Tahoma" w:hAnsi="Tahoma" w:cs="Tahoma"/>
          <w:spacing w:val="2"/>
          <w:sz w:val="20"/>
        </w:rPr>
        <w:t>Ingeniería</w:t>
      </w:r>
      <w:r w:rsidR="00AF307E" w:rsidRPr="008D5424">
        <w:rPr>
          <w:rFonts w:ascii="Tahoma" w:hAnsi="Tahoma" w:cs="Tahoma"/>
          <w:spacing w:val="2"/>
          <w:sz w:val="20"/>
        </w:rPr>
        <w:t xml:space="preserve"> (UNI)</w:t>
      </w:r>
      <w:r w:rsidR="004D33FE" w:rsidRPr="008D5424">
        <w:rPr>
          <w:rFonts w:ascii="Tahoma" w:hAnsi="Tahoma" w:cs="Tahoma"/>
          <w:spacing w:val="2"/>
          <w:sz w:val="20"/>
        </w:rPr>
        <w:t>.</w:t>
      </w:r>
    </w:p>
    <w:p w14:paraId="7AC0B98C" w14:textId="77777777" w:rsidR="00626061" w:rsidRPr="00423411" w:rsidRDefault="00626061" w:rsidP="004637D8">
      <w:pPr>
        <w:pStyle w:val="Sangradetextonormal"/>
        <w:widowControl w:val="0"/>
        <w:tabs>
          <w:tab w:val="left" w:pos="0"/>
        </w:tabs>
        <w:ind w:left="567" w:firstLine="0"/>
        <w:rPr>
          <w:rFonts w:ascii="Tahoma" w:hAnsi="Tahoma" w:cs="Tahoma"/>
          <w:spacing w:val="2"/>
          <w:sz w:val="20"/>
        </w:rPr>
      </w:pPr>
    </w:p>
    <w:p w14:paraId="747F186B" w14:textId="77777777" w:rsidR="0076722E" w:rsidRDefault="0076722E" w:rsidP="0074516D">
      <w:pPr>
        <w:tabs>
          <w:tab w:val="left" w:pos="8789"/>
          <w:tab w:val="left" w:pos="9806"/>
        </w:tabs>
        <w:spacing w:before="29"/>
        <w:ind w:right="49"/>
        <w:jc w:val="both"/>
        <w:rPr>
          <w:rFonts w:ascii="Tahoma" w:hAnsi="Tahoma" w:cs="Tahoma"/>
          <w:color w:val="000000"/>
          <w:spacing w:val="-1"/>
          <w:sz w:val="20"/>
        </w:rPr>
      </w:pPr>
    </w:p>
    <w:p w14:paraId="7E965927" w14:textId="2B01444B" w:rsidR="00391203" w:rsidRPr="00873437" w:rsidRDefault="00391203" w:rsidP="001A3D77">
      <w:pPr>
        <w:pStyle w:val="Ttulo4"/>
        <w:numPr>
          <w:ilvl w:val="0"/>
          <w:numId w:val="3"/>
        </w:numPr>
        <w:ind w:left="426" w:right="1080" w:hanging="388"/>
        <w:jc w:val="left"/>
        <w:rPr>
          <w:rFonts w:ascii="Tahoma" w:hAnsi="Tahoma" w:cs="Tahoma"/>
          <w:sz w:val="20"/>
          <w:u w:val="single"/>
        </w:rPr>
      </w:pPr>
      <w:r w:rsidRPr="00873437">
        <w:rPr>
          <w:rFonts w:ascii="Tahoma" w:hAnsi="Tahoma" w:cs="Tahoma"/>
          <w:sz w:val="20"/>
          <w:u w:val="single"/>
        </w:rPr>
        <w:t xml:space="preserve">DESCRIPCIÓN Y ALCANCES </w:t>
      </w:r>
      <w:r w:rsidRPr="00423411">
        <w:rPr>
          <w:rFonts w:ascii="Tahoma" w:hAnsi="Tahoma" w:cs="Tahoma"/>
          <w:sz w:val="20"/>
          <w:u w:val="single"/>
        </w:rPr>
        <w:t>DE</w:t>
      </w:r>
      <w:r w:rsidR="00417B03" w:rsidRPr="00423411">
        <w:rPr>
          <w:rFonts w:ascii="Tahoma" w:hAnsi="Tahoma" w:cs="Tahoma"/>
          <w:sz w:val="20"/>
          <w:u w:val="single"/>
        </w:rPr>
        <w:t xml:space="preserve"> </w:t>
      </w:r>
      <w:r w:rsidRPr="00423411">
        <w:rPr>
          <w:rFonts w:ascii="Tahoma" w:hAnsi="Tahoma" w:cs="Tahoma"/>
          <w:sz w:val="20"/>
          <w:u w:val="single"/>
        </w:rPr>
        <w:t>L</w:t>
      </w:r>
      <w:r w:rsidR="00417B03" w:rsidRPr="00423411">
        <w:rPr>
          <w:rFonts w:ascii="Tahoma" w:hAnsi="Tahoma" w:cs="Tahoma"/>
          <w:sz w:val="20"/>
          <w:u w:val="single"/>
        </w:rPr>
        <w:t xml:space="preserve">A </w:t>
      </w:r>
      <w:r w:rsidR="00851BA3" w:rsidRPr="00423411">
        <w:rPr>
          <w:rFonts w:ascii="Tahoma" w:hAnsi="Tahoma" w:cs="Tahoma"/>
          <w:sz w:val="20"/>
          <w:u w:val="single"/>
        </w:rPr>
        <w:t>CONSULTOR</w:t>
      </w:r>
      <w:r w:rsidR="00417B03" w:rsidRPr="00423411">
        <w:rPr>
          <w:rFonts w:ascii="Tahoma" w:hAnsi="Tahoma" w:cs="Tahoma"/>
          <w:sz w:val="20"/>
          <w:u w:val="single"/>
        </w:rPr>
        <w:t>ÍA</w:t>
      </w:r>
    </w:p>
    <w:p w14:paraId="779D9920" w14:textId="77777777" w:rsidR="00503261" w:rsidRDefault="00503261" w:rsidP="00451E19">
      <w:pPr>
        <w:tabs>
          <w:tab w:val="left" w:pos="11198"/>
        </w:tabs>
        <w:ind w:left="426"/>
        <w:jc w:val="both"/>
        <w:rPr>
          <w:rStyle w:val="nfasis"/>
          <w:rFonts w:ascii="Tahoma" w:hAnsi="Tahoma" w:cs="Tahoma"/>
          <w:i w:val="0"/>
          <w:sz w:val="20"/>
        </w:rPr>
      </w:pPr>
    </w:p>
    <w:p w14:paraId="68E7211E" w14:textId="7F8F0B60" w:rsidR="00391203" w:rsidRDefault="00417B03" w:rsidP="00451E19">
      <w:pPr>
        <w:tabs>
          <w:tab w:val="left" w:pos="11198"/>
        </w:tabs>
        <w:ind w:left="426"/>
        <w:jc w:val="both"/>
        <w:rPr>
          <w:rStyle w:val="nfasis"/>
          <w:rFonts w:ascii="Tahoma" w:hAnsi="Tahoma" w:cs="Tahoma"/>
          <w:iCs/>
          <w:sz w:val="20"/>
        </w:rPr>
      </w:pPr>
      <w:r w:rsidRPr="00423411">
        <w:rPr>
          <w:rFonts w:ascii="Tahoma" w:hAnsi="Tahoma" w:cs="Tahoma"/>
          <w:sz w:val="20"/>
        </w:rPr>
        <w:t xml:space="preserve">La </w:t>
      </w:r>
      <w:r w:rsidR="00851BA3" w:rsidRPr="00423411">
        <w:rPr>
          <w:rFonts w:ascii="Tahoma" w:hAnsi="Tahoma" w:cs="Tahoma"/>
          <w:sz w:val="20"/>
        </w:rPr>
        <w:t>Consultor</w:t>
      </w:r>
      <w:r w:rsidR="007F1805" w:rsidRPr="00423411">
        <w:rPr>
          <w:rFonts w:ascii="Tahoma" w:hAnsi="Tahoma" w:cs="Tahoma"/>
          <w:sz w:val="20"/>
        </w:rPr>
        <w:t>ía para</w:t>
      </w:r>
      <w:r w:rsidR="007F1805" w:rsidRPr="00183747">
        <w:rPr>
          <w:rFonts w:ascii="Tahoma" w:hAnsi="Tahoma" w:cs="Tahoma"/>
          <w:sz w:val="20"/>
        </w:rPr>
        <w:t xml:space="preserve"> </w:t>
      </w:r>
      <w:r w:rsidR="00DE7505" w:rsidRPr="00183747">
        <w:rPr>
          <w:rFonts w:ascii="Tahoma" w:hAnsi="Tahoma" w:cs="Tahoma"/>
          <w:sz w:val="20"/>
        </w:rPr>
        <w:t>el Gerente</w:t>
      </w:r>
      <w:r w:rsidR="007F1805" w:rsidRPr="00183747">
        <w:rPr>
          <w:rFonts w:ascii="Tahoma" w:hAnsi="Tahoma" w:cs="Tahoma"/>
          <w:sz w:val="20"/>
        </w:rPr>
        <w:t xml:space="preserve"> </w:t>
      </w:r>
      <w:r w:rsidR="007F1805" w:rsidRPr="00423411">
        <w:rPr>
          <w:rFonts w:ascii="Tahoma" w:hAnsi="Tahoma" w:cs="Tahoma"/>
          <w:sz w:val="20"/>
        </w:rPr>
        <w:t>de Obra</w:t>
      </w:r>
      <w:r w:rsidR="00183747">
        <w:rPr>
          <w:rFonts w:ascii="Tahoma" w:hAnsi="Tahoma" w:cs="Tahoma"/>
          <w:sz w:val="20"/>
        </w:rPr>
        <w:t>s</w:t>
      </w:r>
      <w:r w:rsidR="00FA1D94" w:rsidRPr="00423411">
        <w:rPr>
          <w:rStyle w:val="nfasis"/>
          <w:rFonts w:ascii="Tahoma" w:hAnsi="Tahoma" w:cs="Tahoma"/>
          <w:i w:val="0"/>
          <w:sz w:val="20"/>
        </w:rPr>
        <w:t xml:space="preserve">, </w:t>
      </w:r>
      <w:r w:rsidR="00391203" w:rsidRPr="00183747">
        <w:rPr>
          <w:rStyle w:val="nfasis"/>
          <w:rFonts w:ascii="Tahoma" w:hAnsi="Tahoma" w:cs="Tahoma"/>
          <w:iCs/>
          <w:sz w:val="20"/>
        </w:rPr>
        <w:t>está dirigid</w:t>
      </w:r>
      <w:r w:rsidRPr="00183747">
        <w:rPr>
          <w:rStyle w:val="nfasis"/>
          <w:rFonts w:ascii="Tahoma" w:hAnsi="Tahoma" w:cs="Tahoma"/>
          <w:iCs/>
          <w:sz w:val="20"/>
        </w:rPr>
        <w:t>a</w:t>
      </w:r>
      <w:r w:rsidR="00391203" w:rsidRPr="00183747">
        <w:rPr>
          <w:rStyle w:val="nfasis"/>
          <w:rFonts w:ascii="Tahoma" w:hAnsi="Tahoma" w:cs="Tahoma"/>
          <w:iCs/>
          <w:sz w:val="20"/>
        </w:rPr>
        <w:t xml:space="preserve"> a </w:t>
      </w:r>
      <w:r w:rsidR="002D529B" w:rsidRPr="00183747">
        <w:rPr>
          <w:rStyle w:val="nfasis"/>
          <w:rFonts w:ascii="Tahoma" w:hAnsi="Tahoma" w:cs="Tahoma"/>
          <w:iCs/>
          <w:sz w:val="20"/>
        </w:rPr>
        <w:t>lograr</w:t>
      </w:r>
      <w:r w:rsidR="00391203" w:rsidRPr="00183747">
        <w:rPr>
          <w:rStyle w:val="nfasis"/>
          <w:rFonts w:ascii="Tahoma" w:hAnsi="Tahoma" w:cs="Tahoma"/>
          <w:iCs/>
          <w:sz w:val="20"/>
        </w:rPr>
        <w:t xml:space="preserve"> una eficiente supervisión</w:t>
      </w:r>
      <w:r w:rsidRPr="00183747">
        <w:rPr>
          <w:rStyle w:val="nfasis"/>
          <w:rFonts w:ascii="Tahoma" w:hAnsi="Tahoma" w:cs="Tahoma"/>
          <w:iCs/>
          <w:sz w:val="20"/>
        </w:rPr>
        <w:t xml:space="preserve"> y cumplimiento</w:t>
      </w:r>
      <w:r w:rsidR="002D529B" w:rsidRPr="00183747">
        <w:rPr>
          <w:rStyle w:val="nfasis"/>
          <w:rFonts w:ascii="Tahoma" w:hAnsi="Tahoma" w:cs="Tahoma"/>
          <w:iCs/>
          <w:sz w:val="20"/>
        </w:rPr>
        <w:t>,</w:t>
      </w:r>
      <w:r w:rsidR="00391203" w:rsidRPr="00183747">
        <w:rPr>
          <w:rStyle w:val="nfasis"/>
          <w:rFonts w:ascii="Tahoma" w:hAnsi="Tahoma" w:cs="Tahoma"/>
          <w:iCs/>
          <w:sz w:val="20"/>
        </w:rPr>
        <w:t xml:space="preserve"> control de las obras y procedimientos a ejecutarse conforme a los documentos de</w:t>
      </w:r>
      <w:r w:rsidR="00DE43AA" w:rsidRPr="00183747">
        <w:rPr>
          <w:rStyle w:val="nfasis"/>
          <w:rFonts w:ascii="Tahoma" w:hAnsi="Tahoma" w:cs="Tahoma"/>
          <w:iCs/>
          <w:sz w:val="20"/>
        </w:rPr>
        <w:t>l</w:t>
      </w:r>
      <w:r w:rsidR="00391203" w:rsidRPr="00183747">
        <w:rPr>
          <w:rStyle w:val="nfasis"/>
          <w:rFonts w:ascii="Tahoma" w:hAnsi="Tahoma" w:cs="Tahoma"/>
          <w:iCs/>
          <w:sz w:val="20"/>
        </w:rPr>
        <w:t xml:space="preserve"> Expediente Técnico de obra, </w:t>
      </w:r>
      <w:r w:rsidR="00307A2C" w:rsidRPr="00183747">
        <w:rPr>
          <w:rStyle w:val="nfasis"/>
          <w:rFonts w:ascii="Tahoma" w:hAnsi="Tahoma" w:cs="Tahoma"/>
          <w:iCs/>
          <w:sz w:val="20"/>
        </w:rPr>
        <w:t>Reglamento Nacional de Edificaciones y Normas específicas,</w:t>
      </w:r>
      <w:r w:rsidR="001B5DF9" w:rsidRPr="00183747">
        <w:rPr>
          <w:rStyle w:val="nfasis"/>
          <w:rFonts w:ascii="Tahoma" w:hAnsi="Tahoma" w:cs="Tahoma"/>
          <w:iCs/>
          <w:sz w:val="20"/>
        </w:rPr>
        <w:t xml:space="preserve"> </w:t>
      </w:r>
      <w:r w:rsidR="001B5DF9" w:rsidRPr="00183747">
        <w:rPr>
          <w:rStyle w:val="nfasis"/>
          <w:rFonts w:ascii="Tahoma" w:hAnsi="Tahoma" w:cs="Tahoma"/>
          <w:iCs/>
          <w:sz w:val="20"/>
        </w:rPr>
        <w:lastRenderedPageBreak/>
        <w:t>EXCEPTO EN AQUELLO QUE SE OPONGA A LAS NORMAS DEL BID</w:t>
      </w:r>
      <w:r w:rsidR="004F511C" w:rsidRPr="00183747">
        <w:rPr>
          <w:rStyle w:val="nfasis"/>
          <w:rFonts w:ascii="Tahoma" w:hAnsi="Tahoma" w:cs="Tahoma"/>
          <w:iCs/>
          <w:sz w:val="20"/>
        </w:rPr>
        <w:t xml:space="preserve">, </w:t>
      </w:r>
      <w:r w:rsidR="00391203" w:rsidRPr="00183747">
        <w:rPr>
          <w:rStyle w:val="nfasis"/>
          <w:rFonts w:ascii="Tahoma" w:hAnsi="Tahoma" w:cs="Tahoma"/>
          <w:iCs/>
          <w:sz w:val="20"/>
        </w:rPr>
        <w:t xml:space="preserve">el Contrato de </w:t>
      </w:r>
      <w:r w:rsidR="00851BA3" w:rsidRPr="00AF307E">
        <w:rPr>
          <w:rFonts w:ascii="Tahoma" w:hAnsi="Tahoma" w:cs="Tahoma"/>
          <w:i/>
          <w:iCs/>
          <w:sz w:val="20"/>
        </w:rPr>
        <w:t>Consultor</w:t>
      </w:r>
      <w:r w:rsidRPr="00AF307E">
        <w:rPr>
          <w:rStyle w:val="nfasis"/>
          <w:rFonts w:ascii="Tahoma" w:hAnsi="Tahoma" w:cs="Tahoma"/>
          <w:i w:val="0"/>
          <w:iCs/>
          <w:sz w:val="20"/>
        </w:rPr>
        <w:t>ía</w:t>
      </w:r>
      <w:r w:rsidR="00391203" w:rsidRPr="00183747">
        <w:rPr>
          <w:rStyle w:val="nfasis"/>
          <w:rFonts w:ascii="Tahoma" w:hAnsi="Tahoma" w:cs="Tahoma"/>
          <w:iCs/>
          <w:sz w:val="20"/>
        </w:rPr>
        <w:t>, los Convenios Interinstitucionales entre los diferentes actores (Gobiernos Regionales, Municipalidad, Juntas Vecinales, Contratista</w:t>
      </w:r>
      <w:r w:rsidR="00451E19" w:rsidRPr="00183747">
        <w:rPr>
          <w:rStyle w:val="nfasis"/>
          <w:rFonts w:ascii="Tahoma" w:hAnsi="Tahoma" w:cs="Tahoma"/>
          <w:iCs/>
          <w:sz w:val="20"/>
        </w:rPr>
        <w:t>s)</w:t>
      </w:r>
      <w:r w:rsidR="00391203" w:rsidRPr="00183747">
        <w:rPr>
          <w:rStyle w:val="nfasis"/>
          <w:rFonts w:ascii="Tahoma" w:hAnsi="Tahoma" w:cs="Tahoma"/>
          <w:iCs/>
          <w:sz w:val="20"/>
        </w:rPr>
        <w:t>,</w:t>
      </w:r>
      <w:r w:rsidR="00451E19" w:rsidRPr="00183747">
        <w:rPr>
          <w:rStyle w:val="nfasis"/>
          <w:rFonts w:ascii="Tahoma" w:hAnsi="Tahoma" w:cs="Tahoma"/>
          <w:iCs/>
          <w:sz w:val="20"/>
        </w:rPr>
        <w:t xml:space="preserve"> y el Contrato de Obra suscrito con </w:t>
      </w:r>
      <w:r w:rsidR="00FE4779" w:rsidRPr="00183747">
        <w:rPr>
          <w:rStyle w:val="nfasis"/>
          <w:rFonts w:ascii="Tahoma" w:hAnsi="Tahoma" w:cs="Tahoma"/>
          <w:iCs/>
          <w:sz w:val="20"/>
        </w:rPr>
        <w:t>la Unidad Ejecutora 118</w:t>
      </w:r>
      <w:r w:rsidR="00451E19" w:rsidRPr="00183747">
        <w:rPr>
          <w:rStyle w:val="nfasis"/>
          <w:rFonts w:ascii="Tahoma" w:hAnsi="Tahoma" w:cs="Tahoma"/>
          <w:iCs/>
          <w:sz w:val="20"/>
        </w:rPr>
        <w:t>,</w:t>
      </w:r>
      <w:r w:rsidR="00391203" w:rsidRPr="00183747">
        <w:rPr>
          <w:rStyle w:val="nfasis"/>
          <w:rFonts w:ascii="Tahoma" w:hAnsi="Tahoma" w:cs="Tahoma"/>
          <w:iCs/>
          <w:sz w:val="20"/>
        </w:rPr>
        <w:t xml:space="preserve"> según los dispositivos legales y reglamentarios vigentes sobre la materia.</w:t>
      </w:r>
    </w:p>
    <w:p w14:paraId="2DB4557E" w14:textId="77777777" w:rsidR="00C163C7" w:rsidRDefault="00C163C7" w:rsidP="00451E19">
      <w:pPr>
        <w:tabs>
          <w:tab w:val="left" w:pos="11198"/>
        </w:tabs>
        <w:ind w:left="426"/>
        <w:jc w:val="both"/>
        <w:rPr>
          <w:rStyle w:val="nfasis"/>
          <w:rFonts w:ascii="Tahoma" w:hAnsi="Tahoma" w:cs="Tahoma"/>
          <w:i w:val="0"/>
          <w:sz w:val="20"/>
        </w:rPr>
      </w:pPr>
    </w:p>
    <w:p w14:paraId="05EE6C5F" w14:textId="22692758" w:rsidR="0002118A" w:rsidRPr="00C163C7" w:rsidRDefault="00DE7505" w:rsidP="00C163C7">
      <w:pPr>
        <w:pStyle w:val="Ttulo1"/>
        <w:tabs>
          <w:tab w:val="left" w:pos="426"/>
          <w:tab w:val="left" w:pos="567"/>
          <w:tab w:val="left" w:pos="851"/>
        </w:tabs>
        <w:spacing w:before="0"/>
        <w:ind w:left="425"/>
        <w:jc w:val="both"/>
        <w:rPr>
          <w:rFonts w:ascii="Tahoma" w:hAnsi="Tahoma" w:cs="Tahoma"/>
          <w:b/>
          <w:bCs/>
          <w:color w:val="1F497D" w:themeColor="text2"/>
          <w:sz w:val="20"/>
          <w:szCs w:val="20"/>
        </w:rPr>
      </w:pPr>
      <w:r w:rsidRPr="00C163C7">
        <w:rPr>
          <w:rFonts w:ascii="Tahoma" w:hAnsi="Tahoma" w:cs="Tahoma"/>
          <w:b/>
          <w:bCs/>
          <w:color w:val="auto"/>
          <w:sz w:val="20"/>
          <w:szCs w:val="20"/>
        </w:rPr>
        <w:t>El Gerente</w:t>
      </w:r>
      <w:r w:rsidR="00373C4B" w:rsidRPr="00C163C7">
        <w:rPr>
          <w:rStyle w:val="nfasis"/>
          <w:rFonts w:ascii="Tahoma" w:hAnsi="Tahoma" w:cs="Tahoma"/>
          <w:b/>
          <w:bCs/>
          <w:i w:val="0"/>
          <w:color w:val="auto"/>
          <w:sz w:val="20"/>
        </w:rPr>
        <w:t xml:space="preserve"> de Obra</w:t>
      </w:r>
      <w:r w:rsidR="00183747" w:rsidRPr="00C163C7">
        <w:rPr>
          <w:rStyle w:val="nfasis"/>
          <w:rFonts w:ascii="Tahoma" w:hAnsi="Tahoma" w:cs="Tahoma"/>
          <w:b/>
          <w:bCs/>
          <w:i w:val="0"/>
          <w:color w:val="auto"/>
          <w:sz w:val="20"/>
        </w:rPr>
        <w:t>s</w:t>
      </w:r>
      <w:r w:rsidR="00FA1D94" w:rsidRPr="00C163C7">
        <w:rPr>
          <w:rFonts w:ascii="Tahoma" w:hAnsi="Tahoma" w:cs="Tahoma"/>
          <w:b/>
          <w:bCs/>
          <w:color w:val="auto"/>
          <w:sz w:val="20"/>
          <w:szCs w:val="20"/>
        </w:rPr>
        <w:t>,</w:t>
      </w:r>
      <w:r w:rsidR="001D00E9" w:rsidRPr="00C163C7">
        <w:rPr>
          <w:rFonts w:ascii="Tahoma" w:hAnsi="Tahoma" w:cs="Tahoma"/>
          <w:b/>
          <w:bCs/>
          <w:color w:val="000000" w:themeColor="text1"/>
          <w:sz w:val="20"/>
          <w:szCs w:val="20"/>
        </w:rPr>
        <w:t xml:space="preserve"> </w:t>
      </w:r>
      <w:r w:rsidR="001D00E9" w:rsidRPr="00C163C7">
        <w:rPr>
          <w:rFonts w:ascii="Tahoma" w:hAnsi="Tahoma" w:cs="Tahoma"/>
          <w:b/>
          <w:bCs/>
          <w:color w:val="auto"/>
          <w:sz w:val="20"/>
          <w:szCs w:val="20"/>
        </w:rPr>
        <w:t xml:space="preserve">es responsable de velar directa y permanentemente por la </w:t>
      </w:r>
      <w:r w:rsidR="00706C87" w:rsidRPr="00C163C7">
        <w:rPr>
          <w:rFonts w:ascii="Tahoma" w:hAnsi="Tahoma" w:cs="Tahoma"/>
          <w:b/>
          <w:bCs/>
          <w:color w:val="auto"/>
          <w:sz w:val="20"/>
          <w:szCs w:val="20"/>
        </w:rPr>
        <w:t>correcta ejecución de la obra acorde al Reglamento Nacional de Edificaciones y d</w:t>
      </w:r>
      <w:r w:rsidR="001D00E9" w:rsidRPr="00C163C7">
        <w:rPr>
          <w:rFonts w:ascii="Tahoma" w:hAnsi="Tahoma" w:cs="Tahoma"/>
          <w:b/>
          <w:bCs/>
          <w:color w:val="auto"/>
          <w:sz w:val="20"/>
          <w:szCs w:val="20"/>
        </w:rPr>
        <w:t>el cumplimiento del contrato</w:t>
      </w:r>
      <w:r w:rsidR="00C163C7" w:rsidRPr="00C163C7">
        <w:rPr>
          <w:rFonts w:ascii="Tahoma" w:hAnsi="Tahoma" w:cs="Tahoma"/>
          <w:b/>
          <w:bCs/>
          <w:color w:val="auto"/>
          <w:sz w:val="20"/>
          <w:szCs w:val="20"/>
        </w:rPr>
        <w:t xml:space="preserve"> de Obra</w:t>
      </w:r>
      <w:r w:rsidR="001D00E9" w:rsidRPr="00C163C7">
        <w:rPr>
          <w:rFonts w:ascii="Tahoma" w:hAnsi="Tahoma" w:cs="Tahoma"/>
          <w:b/>
          <w:bCs/>
          <w:color w:val="auto"/>
          <w:sz w:val="20"/>
          <w:szCs w:val="20"/>
        </w:rPr>
        <w:t>;</w:t>
      </w:r>
      <w:r w:rsidR="0002118A" w:rsidRPr="00C163C7">
        <w:rPr>
          <w:rFonts w:ascii="Tahoma" w:hAnsi="Tahoma" w:cs="Tahoma"/>
          <w:b/>
          <w:bCs/>
          <w:color w:val="auto"/>
          <w:sz w:val="20"/>
          <w:szCs w:val="20"/>
        </w:rPr>
        <w:t xml:space="preserve"> deberá cumplir con el desarrollo de las siguientes</w:t>
      </w:r>
      <w:r w:rsidR="00FF1266" w:rsidRPr="00C163C7">
        <w:rPr>
          <w:rFonts w:ascii="Tahoma" w:hAnsi="Tahoma" w:cs="Tahoma"/>
          <w:b/>
          <w:bCs/>
          <w:color w:val="auto"/>
          <w:sz w:val="20"/>
          <w:szCs w:val="20"/>
        </w:rPr>
        <w:t xml:space="preserve"> actividades principales</w:t>
      </w:r>
      <w:r w:rsidR="0002118A" w:rsidRPr="00C163C7">
        <w:rPr>
          <w:rFonts w:ascii="Tahoma" w:hAnsi="Tahoma" w:cs="Tahoma"/>
          <w:b/>
          <w:bCs/>
          <w:color w:val="auto"/>
          <w:sz w:val="20"/>
          <w:szCs w:val="20"/>
        </w:rPr>
        <w:t>, aplicando la tecnología apropiada</w:t>
      </w:r>
      <w:r w:rsidR="00706C87" w:rsidRPr="00C163C7">
        <w:rPr>
          <w:rFonts w:ascii="Tahoma" w:hAnsi="Tahoma" w:cs="Tahoma"/>
          <w:b/>
          <w:bCs/>
          <w:color w:val="auto"/>
          <w:sz w:val="20"/>
          <w:szCs w:val="20"/>
        </w:rPr>
        <w:t xml:space="preserve"> y</w:t>
      </w:r>
      <w:r w:rsidR="00307A2C" w:rsidRPr="00C163C7">
        <w:rPr>
          <w:rFonts w:ascii="Tahoma" w:hAnsi="Tahoma" w:cs="Tahoma"/>
          <w:b/>
          <w:bCs/>
          <w:color w:val="auto"/>
          <w:sz w:val="20"/>
          <w:szCs w:val="20"/>
        </w:rPr>
        <w:t xml:space="preserve"> LAS BUENAS PRACTICAS CONSTRUCTIVAS</w:t>
      </w:r>
      <w:r w:rsidR="0002118A" w:rsidRPr="00C163C7">
        <w:rPr>
          <w:rFonts w:ascii="Tahoma" w:hAnsi="Tahoma" w:cs="Tahoma"/>
          <w:b/>
          <w:bCs/>
          <w:color w:val="auto"/>
          <w:sz w:val="20"/>
          <w:szCs w:val="20"/>
        </w:rPr>
        <w:t xml:space="preserve">, la situación de la zona y los objetivos del </w:t>
      </w:r>
      <w:r w:rsidR="00921584" w:rsidRPr="00C163C7">
        <w:rPr>
          <w:rFonts w:ascii="Tahoma" w:hAnsi="Tahoma" w:cs="Tahoma"/>
          <w:b/>
          <w:bCs/>
          <w:color w:val="auto"/>
          <w:sz w:val="20"/>
          <w:szCs w:val="20"/>
        </w:rPr>
        <w:t xml:space="preserve">Programa para la Mejora de la Calidad y la Pertinencia de los Servicios de Educación Superior Universitaria y Tecnológica a nivel nacional – PMESUT </w:t>
      </w:r>
      <w:r w:rsidR="00FE4779" w:rsidRPr="00C163C7">
        <w:rPr>
          <w:rFonts w:ascii="Tahoma" w:hAnsi="Tahoma" w:cs="Tahoma"/>
          <w:b/>
          <w:bCs/>
          <w:color w:val="auto"/>
          <w:sz w:val="20"/>
          <w:szCs w:val="20"/>
        </w:rPr>
        <w:t>de la Unidad Ejecutora 118</w:t>
      </w:r>
      <w:r w:rsidR="0002118A" w:rsidRPr="00C163C7">
        <w:rPr>
          <w:rFonts w:ascii="Tahoma" w:hAnsi="Tahoma" w:cs="Tahoma"/>
          <w:b/>
          <w:bCs/>
          <w:color w:val="auto"/>
          <w:sz w:val="20"/>
          <w:szCs w:val="20"/>
        </w:rPr>
        <w:t>:</w:t>
      </w:r>
    </w:p>
    <w:p w14:paraId="26C01E47" w14:textId="77777777" w:rsidR="00FF1266" w:rsidRPr="008E42E8" w:rsidRDefault="00FF1266" w:rsidP="00FF1266"/>
    <w:p w14:paraId="33565240" w14:textId="1D9CD7BE" w:rsidR="0002118A" w:rsidRPr="008A3D53"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Prestar sus servicios de acuerdo con las cláusulas de su contrato, los términos de referencia y las disposiciones vigentes sobre la materia.</w:t>
      </w:r>
    </w:p>
    <w:p w14:paraId="119E2D88" w14:textId="1BBC5373" w:rsidR="0002118A" w:rsidRPr="008A3D53"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 xml:space="preserve">Actuar con </w:t>
      </w:r>
      <w:r w:rsidR="0014483B" w:rsidRPr="008A3D53">
        <w:rPr>
          <w:rFonts w:ascii="Tahoma" w:hAnsi="Tahoma" w:cs="Tahoma"/>
          <w:bCs/>
          <w:spacing w:val="-3"/>
          <w:sz w:val="20"/>
          <w:szCs w:val="20"/>
        </w:rPr>
        <w:t>“</w:t>
      </w:r>
      <w:r w:rsidR="00E674C6" w:rsidRPr="008A3D53">
        <w:rPr>
          <w:rFonts w:ascii="Tahoma" w:hAnsi="Tahoma" w:cs="Tahoma"/>
          <w:bCs/>
          <w:spacing w:val="-3"/>
          <w:sz w:val="20"/>
          <w:szCs w:val="20"/>
        </w:rPr>
        <w:t>RESIDENCIA PERMANENTE EN LA OBRA</w:t>
      </w:r>
      <w:r w:rsidR="0014483B" w:rsidRPr="008A3D53">
        <w:rPr>
          <w:rFonts w:ascii="Tahoma" w:hAnsi="Tahoma" w:cs="Tahoma"/>
          <w:bCs/>
          <w:spacing w:val="-3"/>
          <w:sz w:val="20"/>
          <w:szCs w:val="20"/>
        </w:rPr>
        <w:t>” como R</w:t>
      </w:r>
      <w:r w:rsidRPr="008A3D53">
        <w:rPr>
          <w:rFonts w:ascii="Tahoma" w:hAnsi="Tahoma" w:cs="Tahoma"/>
          <w:bCs/>
          <w:spacing w:val="-3"/>
          <w:sz w:val="20"/>
          <w:szCs w:val="20"/>
        </w:rPr>
        <w:t>epresentante de</w:t>
      </w:r>
      <w:r w:rsidR="00FE4779" w:rsidRPr="008A3D53">
        <w:rPr>
          <w:rFonts w:ascii="Tahoma" w:hAnsi="Tahoma" w:cs="Tahoma"/>
          <w:bCs/>
          <w:spacing w:val="-3"/>
          <w:sz w:val="20"/>
          <w:szCs w:val="20"/>
        </w:rPr>
        <w:t xml:space="preserve"> </w:t>
      </w:r>
      <w:r w:rsidRPr="008A3D53">
        <w:rPr>
          <w:rFonts w:ascii="Tahoma" w:hAnsi="Tahoma" w:cs="Tahoma"/>
          <w:bCs/>
          <w:spacing w:val="-3"/>
          <w:sz w:val="20"/>
          <w:szCs w:val="20"/>
        </w:rPr>
        <w:t>l</w:t>
      </w:r>
      <w:r w:rsidR="00FE4779" w:rsidRPr="008A3D53">
        <w:rPr>
          <w:rFonts w:ascii="Tahoma" w:hAnsi="Tahoma" w:cs="Tahoma"/>
          <w:bCs/>
          <w:spacing w:val="-3"/>
          <w:sz w:val="20"/>
          <w:szCs w:val="20"/>
        </w:rPr>
        <w:t>a</w:t>
      </w:r>
      <w:r w:rsidRPr="008A3D53">
        <w:rPr>
          <w:rFonts w:ascii="Tahoma" w:hAnsi="Tahoma" w:cs="Tahoma"/>
          <w:bCs/>
          <w:spacing w:val="-3"/>
          <w:sz w:val="20"/>
          <w:szCs w:val="20"/>
        </w:rPr>
        <w:t xml:space="preserve"> </w:t>
      </w:r>
      <w:r w:rsidR="00FE4779" w:rsidRPr="008A3D53">
        <w:rPr>
          <w:rFonts w:ascii="Tahoma" w:hAnsi="Tahoma" w:cs="Tahoma"/>
          <w:bCs/>
          <w:spacing w:val="-3"/>
          <w:sz w:val="20"/>
          <w:szCs w:val="20"/>
        </w:rPr>
        <w:t>Unidad Ejecutora 118,</w:t>
      </w:r>
      <w:r w:rsidRPr="008A3D53">
        <w:rPr>
          <w:rFonts w:ascii="Tahoma" w:hAnsi="Tahoma" w:cs="Tahoma"/>
          <w:bCs/>
          <w:spacing w:val="-3"/>
          <w:sz w:val="20"/>
          <w:szCs w:val="20"/>
        </w:rPr>
        <w:t xml:space="preserve"> ante el Contratista de la obra.</w:t>
      </w:r>
    </w:p>
    <w:p w14:paraId="7C456A6F" w14:textId="14C14711" w:rsidR="0002118A" w:rsidRPr="008A3D53"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Responsabilizarse que la obra se ejecute con la calidad técnica requerida,</w:t>
      </w:r>
      <w:r w:rsidR="00307A2C" w:rsidRPr="008A3D53">
        <w:rPr>
          <w:rFonts w:ascii="Tahoma" w:hAnsi="Tahoma" w:cs="Tahoma"/>
          <w:bCs/>
          <w:spacing w:val="-3"/>
          <w:sz w:val="20"/>
          <w:szCs w:val="20"/>
        </w:rPr>
        <w:t xml:space="preserve"> las mejores prácticas constructivas,</w:t>
      </w:r>
      <w:r w:rsidR="00C413A8" w:rsidRPr="008A3D53">
        <w:rPr>
          <w:rFonts w:ascii="Tahoma" w:hAnsi="Tahoma" w:cs="Tahoma"/>
          <w:bCs/>
          <w:spacing w:val="-3"/>
          <w:sz w:val="20"/>
          <w:szCs w:val="20"/>
        </w:rPr>
        <w:t xml:space="preserve"> el R.N.E.</w:t>
      </w:r>
      <w:r w:rsidR="001C516F" w:rsidRPr="008A3D53">
        <w:rPr>
          <w:rFonts w:ascii="Tahoma" w:hAnsi="Tahoma" w:cs="Tahoma"/>
          <w:bCs/>
          <w:spacing w:val="-3"/>
          <w:sz w:val="20"/>
          <w:szCs w:val="20"/>
        </w:rPr>
        <w:t>,</w:t>
      </w:r>
      <w:r w:rsidR="00C413A8" w:rsidRPr="008A3D53">
        <w:rPr>
          <w:rFonts w:ascii="Tahoma" w:hAnsi="Tahoma" w:cs="Tahoma"/>
          <w:bCs/>
          <w:spacing w:val="-3"/>
          <w:sz w:val="20"/>
          <w:szCs w:val="20"/>
        </w:rPr>
        <w:t xml:space="preserve"> </w:t>
      </w:r>
      <w:r w:rsidRPr="008A3D53">
        <w:rPr>
          <w:rFonts w:ascii="Tahoma" w:hAnsi="Tahoma" w:cs="Tahoma"/>
          <w:bCs/>
          <w:spacing w:val="-3"/>
          <w:sz w:val="20"/>
          <w:szCs w:val="20"/>
        </w:rPr>
        <w:t>el plazo acordado, el costo pactado y cumpliendo los aspectos administrativos y socio-</w:t>
      </w:r>
      <w:r w:rsidRPr="008A3D53">
        <w:rPr>
          <w:rFonts w:ascii="Tahoma" w:hAnsi="Tahoma" w:cs="Tahoma"/>
          <w:bCs/>
          <w:spacing w:val="-3"/>
          <w:sz w:val="20"/>
          <w:szCs w:val="20"/>
          <w:lang w:val="es-ES"/>
        </w:rPr>
        <w:t>ambientales</w:t>
      </w:r>
      <w:r w:rsidR="00C163C7" w:rsidRPr="008A3D53">
        <w:rPr>
          <w:rFonts w:ascii="Tahoma" w:hAnsi="Tahoma" w:cs="Tahoma"/>
          <w:bCs/>
          <w:spacing w:val="-3"/>
          <w:sz w:val="20"/>
          <w:szCs w:val="20"/>
          <w:lang w:val="es-ES"/>
        </w:rPr>
        <w:t>-arqueológicos</w:t>
      </w:r>
      <w:r w:rsidR="001C516F" w:rsidRPr="008A3D53">
        <w:rPr>
          <w:rFonts w:ascii="Tahoma" w:hAnsi="Tahoma" w:cs="Tahoma"/>
          <w:bCs/>
          <w:spacing w:val="-3"/>
          <w:sz w:val="20"/>
          <w:szCs w:val="20"/>
          <w:lang w:val="es-ES"/>
        </w:rPr>
        <w:t xml:space="preserve"> y de seguridad y salud</w:t>
      </w:r>
      <w:r w:rsidR="00D51335" w:rsidRPr="008A3D53">
        <w:rPr>
          <w:rFonts w:ascii="Tahoma" w:hAnsi="Tahoma" w:cs="Tahoma"/>
          <w:bCs/>
          <w:spacing w:val="-3"/>
          <w:sz w:val="20"/>
          <w:szCs w:val="20"/>
          <w:lang w:val="es-ES"/>
        </w:rPr>
        <w:t>, incluido las normas de bioseguridad frente al COVID-19</w:t>
      </w:r>
      <w:r w:rsidRPr="008A3D53">
        <w:rPr>
          <w:rFonts w:ascii="Tahoma" w:hAnsi="Tahoma" w:cs="Tahoma"/>
          <w:bCs/>
          <w:spacing w:val="-3"/>
          <w:sz w:val="20"/>
          <w:szCs w:val="20"/>
        </w:rPr>
        <w:t>.</w:t>
      </w:r>
    </w:p>
    <w:p w14:paraId="0E110EBA" w14:textId="195DAE0A" w:rsidR="0002118A" w:rsidRPr="008A3D53"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Antes del inicio de la obra, revisar</w:t>
      </w:r>
      <w:r w:rsidR="00A874EA" w:rsidRPr="008A3D53">
        <w:rPr>
          <w:rFonts w:ascii="Tahoma" w:hAnsi="Tahoma" w:cs="Tahoma"/>
          <w:bCs/>
          <w:spacing w:val="-3"/>
          <w:sz w:val="20"/>
          <w:szCs w:val="20"/>
        </w:rPr>
        <w:t>á</w:t>
      </w:r>
      <w:r w:rsidRPr="008A3D53">
        <w:rPr>
          <w:rFonts w:ascii="Tahoma" w:hAnsi="Tahoma" w:cs="Tahoma"/>
          <w:bCs/>
          <w:spacing w:val="-3"/>
          <w:sz w:val="20"/>
          <w:szCs w:val="20"/>
        </w:rPr>
        <w:t xml:space="preserve"> el expediente técnico y verificar</w:t>
      </w:r>
      <w:r w:rsidR="00760D30" w:rsidRPr="008A3D53">
        <w:rPr>
          <w:rFonts w:ascii="Tahoma" w:hAnsi="Tahoma" w:cs="Tahoma"/>
          <w:bCs/>
          <w:spacing w:val="-3"/>
          <w:sz w:val="20"/>
          <w:szCs w:val="20"/>
        </w:rPr>
        <w:t>á</w:t>
      </w:r>
      <w:r w:rsidRPr="008A3D53">
        <w:rPr>
          <w:rFonts w:ascii="Tahoma" w:hAnsi="Tahoma" w:cs="Tahoma"/>
          <w:bCs/>
          <w:spacing w:val="-3"/>
          <w:sz w:val="20"/>
          <w:szCs w:val="20"/>
        </w:rPr>
        <w:t xml:space="preserve"> en el campo los aspectos críticos y de diseño del proyecto y la documentación técnica presentada por el contratista a la firma del contrato, formulando </w:t>
      </w:r>
      <w:r w:rsidR="00C413A8" w:rsidRPr="008A3D53">
        <w:rPr>
          <w:rFonts w:ascii="Tahoma" w:hAnsi="Tahoma" w:cs="Tahoma"/>
          <w:bCs/>
          <w:spacing w:val="-3"/>
          <w:sz w:val="20"/>
          <w:szCs w:val="20"/>
        </w:rPr>
        <w:t>su</w:t>
      </w:r>
      <w:r w:rsidR="006841DF" w:rsidRPr="008A3D53">
        <w:rPr>
          <w:rFonts w:ascii="Tahoma" w:hAnsi="Tahoma" w:cs="Tahoma"/>
          <w:bCs/>
          <w:spacing w:val="-3"/>
          <w:sz w:val="20"/>
          <w:szCs w:val="20"/>
        </w:rPr>
        <w:t xml:space="preserve"> </w:t>
      </w:r>
      <w:r w:rsidR="00307A2C" w:rsidRPr="008A3D53">
        <w:rPr>
          <w:rFonts w:ascii="Tahoma" w:hAnsi="Tahoma" w:cs="Tahoma"/>
          <w:bCs/>
          <w:spacing w:val="-3"/>
          <w:sz w:val="20"/>
          <w:szCs w:val="20"/>
        </w:rPr>
        <w:t>”</w:t>
      </w:r>
      <w:r w:rsidR="00A874EA" w:rsidRPr="008A3D53">
        <w:rPr>
          <w:rFonts w:ascii="Tahoma" w:hAnsi="Tahoma" w:cs="Tahoma"/>
          <w:bCs/>
          <w:spacing w:val="-3"/>
          <w:sz w:val="20"/>
          <w:szCs w:val="20"/>
        </w:rPr>
        <w:t>informe</w:t>
      </w:r>
      <w:r w:rsidR="006C5FB0" w:rsidRPr="008A3D53">
        <w:rPr>
          <w:rFonts w:ascii="Tahoma" w:hAnsi="Tahoma" w:cs="Tahoma"/>
          <w:bCs/>
          <w:spacing w:val="-3"/>
          <w:sz w:val="20"/>
          <w:szCs w:val="20"/>
        </w:rPr>
        <w:t>“</w:t>
      </w:r>
      <w:r w:rsidR="001C516F" w:rsidRPr="008A3D53">
        <w:rPr>
          <w:rFonts w:ascii="Tahoma" w:hAnsi="Tahoma" w:cs="Tahoma"/>
          <w:bCs/>
          <w:spacing w:val="-3"/>
          <w:sz w:val="20"/>
          <w:szCs w:val="20"/>
        </w:rPr>
        <w:t xml:space="preserve"> </w:t>
      </w:r>
      <w:r w:rsidRPr="008A3D53">
        <w:rPr>
          <w:rFonts w:ascii="Tahoma" w:hAnsi="Tahoma" w:cs="Tahoma"/>
          <w:bCs/>
          <w:spacing w:val="-3"/>
          <w:sz w:val="20"/>
          <w:szCs w:val="20"/>
        </w:rPr>
        <w:t xml:space="preserve">oportunamente </w:t>
      </w:r>
      <w:r w:rsidR="001C516F" w:rsidRPr="008A3D53">
        <w:rPr>
          <w:rFonts w:ascii="Tahoma" w:hAnsi="Tahoma" w:cs="Tahoma"/>
          <w:bCs/>
          <w:spacing w:val="-3"/>
          <w:sz w:val="20"/>
          <w:szCs w:val="20"/>
        </w:rPr>
        <w:t xml:space="preserve">con </w:t>
      </w:r>
      <w:r w:rsidRPr="008A3D53">
        <w:rPr>
          <w:rFonts w:ascii="Tahoma" w:hAnsi="Tahoma" w:cs="Tahoma"/>
          <w:bCs/>
          <w:spacing w:val="-3"/>
          <w:sz w:val="20"/>
          <w:szCs w:val="20"/>
        </w:rPr>
        <w:t xml:space="preserve">las recomendaciones, complementaciones y/o modificaciones, a fin de efectuar las correcciones antes del inicio de la ejecución de los trabajos, presentando el Informe de </w:t>
      </w:r>
      <w:r w:rsidR="00FF1266" w:rsidRPr="008A3D53">
        <w:rPr>
          <w:rFonts w:ascii="Tahoma" w:hAnsi="Tahoma" w:cs="Tahoma"/>
          <w:bCs/>
          <w:spacing w:val="-3"/>
          <w:sz w:val="20"/>
          <w:szCs w:val="20"/>
        </w:rPr>
        <w:t>Diagnóstico</w:t>
      </w:r>
      <w:r w:rsidRPr="008A3D53">
        <w:rPr>
          <w:rFonts w:ascii="Tahoma" w:hAnsi="Tahoma" w:cs="Tahoma"/>
          <w:bCs/>
          <w:spacing w:val="-3"/>
          <w:sz w:val="20"/>
          <w:szCs w:val="20"/>
        </w:rPr>
        <w:t xml:space="preserve"> y Vigencia del Expediente Técnico.</w:t>
      </w:r>
    </w:p>
    <w:p w14:paraId="4346504B" w14:textId="66036986" w:rsidR="009E0C5B" w:rsidRPr="008A3D53" w:rsidRDefault="00DE7505"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 xml:space="preserve">El Gerente </w:t>
      </w:r>
      <w:r w:rsidR="00373C4B" w:rsidRPr="008A3D53">
        <w:rPr>
          <w:rStyle w:val="nfasis"/>
          <w:rFonts w:ascii="Tahoma" w:hAnsi="Tahoma" w:cs="Tahoma"/>
          <w:i w:val="0"/>
          <w:sz w:val="20"/>
        </w:rPr>
        <w:t>de Obra</w:t>
      </w:r>
      <w:r w:rsidR="00C163C7" w:rsidRPr="008A3D53">
        <w:rPr>
          <w:rStyle w:val="nfasis"/>
          <w:rFonts w:ascii="Tahoma" w:hAnsi="Tahoma" w:cs="Tahoma"/>
          <w:i w:val="0"/>
          <w:sz w:val="20"/>
        </w:rPr>
        <w:t>s</w:t>
      </w:r>
      <w:r w:rsidR="00FA1D94" w:rsidRPr="008A3D53">
        <w:rPr>
          <w:rFonts w:ascii="Tahoma" w:hAnsi="Tahoma" w:cs="Tahoma"/>
          <w:bCs/>
          <w:spacing w:val="-3"/>
          <w:sz w:val="20"/>
          <w:szCs w:val="20"/>
        </w:rPr>
        <w:t xml:space="preserve">, </w:t>
      </w:r>
      <w:r w:rsidR="00FB3DDA" w:rsidRPr="008A3D53">
        <w:rPr>
          <w:rFonts w:ascii="Tahoma" w:hAnsi="Tahoma" w:cs="Tahoma"/>
          <w:bCs/>
          <w:spacing w:val="-3"/>
          <w:sz w:val="20"/>
          <w:szCs w:val="20"/>
        </w:rPr>
        <w:t xml:space="preserve">revisará, observará y aprobará </w:t>
      </w:r>
      <w:r w:rsidR="009E0C5B" w:rsidRPr="008A3D53">
        <w:rPr>
          <w:rFonts w:ascii="Tahoma" w:hAnsi="Tahoma" w:cs="Tahoma"/>
          <w:bCs/>
          <w:spacing w:val="-3"/>
          <w:sz w:val="20"/>
          <w:szCs w:val="20"/>
        </w:rPr>
        <w:t xml:space="preserve">el Cronograma de avance Valorizado </w:t>
      </w:r>
      <w:r w:rsidR="00A278FE" w:rsidRPr="008A3D53">
        <w:rPr>
          <w:rFonts w:ascii="Tahoma" w:hAnsi="Tahoma" w:cs="Tahoma"/>
          <w:bCs/>
          <w:spacing w:val="-3"/>
          <w:sz w:val="20"/>
          <w:szCs w:val="20"/>
        </w:rPr>
        <w:t>re</w:t>
      </w:r>
      <w:r w:rsidR="009E0C5B" w:rsidRPr="008A3D53">
        <w:rPr>
          <w:rFonts w:ascii="Tahoma" w:hAnsi="Tahoma" w:cs="Tahoma"/>
          <w:bCs/>
          <w:spacing w:val="-3"/>
          <w:sz w:val="20"/>
          <w:szCs w:val="20"/>
        </w:rPr>
        <w:t>programado a la fecha de inicio del plazo de ejecución contractua</w:t>
      </w:r>
      <w:r w:rsidR="00760D30" w:rsidRPr="008A3D53">
        <w:rPr>
          <w:rFonts w:ascii="Tahoma" w:hAnsi="Tahoma" w:cs="Tahoma"/>
          <w:bCs/>
          <w:spacing w:val="-3"/>
          <w:sz w:val="20"/>
          <w:szCs w:val="20"/>
        </w:rPr>
        <w:t>l</w:t>
      </w:r>
      <w:r w:rsidR="00A278FE" w:rsidRPr="008A3D53">
        <w:rPr>
          <w:rFonts w:ascii="Tahoma" w:hAnsi="Tahoma" w:cs="Tahoma"/>
          <w:bCs/>
          <w:spacing w:val="-3"/>
          <w:sz w:val="20"/>
          <w:szCs w:val="20"/>
        </w:rPr>
        <w:t>,</w:t>
      </w:r>
      <w:r w:rsidR="00760D30" w:rsidRPr="008A3D53">
        <w:rPr>
          <w:rFonts w:ascii="Tahoma" w:hAnsi="Tahoma" w:cs="Tahoma"/>
          <w:bCs/>
          <w:spacing w:val="-3"/>
          <w:sz w:val="20"/>
          <w:szCs w:val="20"/>
        </w:rPr>
        <w:t xml:space="preserve"> presentado por el Contratista</w:t>
      </w:r>
      <w:r w:rsidR="00A278FE" w:rsidRPr="008A3D53">
        <w:rPr>
          <w:rFonts w:ascii="Tahoma" w:hAnsi="Tahoma" w:cs="Tahoma"/>
          <w:bCs/>
          <w:spacing w:val="-3"/>
          <w:sz w:val="20"/>
          <w:szCs w:val="20"/>
        </w:rPr>
        <w:t xml:space="preserve">, </w:t>
      </w:r>
      <w:r w:rsidR="00164413" w:rsidRPr="008A3D53">
        <w:rPr>
          <w:rFonts w:ascii="Tahoma" w:hAnsi="Tahoma" w:cs="Tahoma"/>
          <w:bCs/>
          <w:spacing w:val="-3"/>
          <w:sz w:val="20"/>
          <w:szCs w:val="20"/>
        </w:rPr>
        <w:t>r</w:t>
      </w:r>
      <w:r w:rsidR="00A278FE" w:rsidRPr="008A3D53">
        <w:rPr>
          <w:rFonts w:ascii="Tahoma" w:hAnsi="Tahoma" w:cs="Tahoma"/>
          <w:bCs/>
          <w:spacing w:val="-3"/>
          <w:sz w:val="20"/>
          <w:szCs w:val="20"/>
        </w:rPr>
        <w:t xml:space="preserve">evisando que la Ruta Crítica sea técnicamente aceptable, además si fuera el caso, que el calendario de demolición de </w:t>
      </w:r>
      <w:r w:rsidR="00C163C7" w:rsidRPr="008A3D53">
        <w:rPr>
          <w:rFonts w:ascii="Tahoma" w:hAnsi="Tahoma" w:cs="Tahoma"/>
          <w:bCs/>
          <w:spacing w:val="-3"/>
          <w:sz w:val="20"/>
          <w:szCs w:val="20"/>
        </w:rPr>
        <w:t>ambientes</w:t>
      </w:r>
      <w:r w:rsidR="00A278FE" w:rsidRPr="008A3D53">
        <w:rPr>
          <w:rFonts w:ascii="Tahoma" w:hAnsi="Tahoma" w:cs="Tahoma"/>
          <w:bCs/>
          <w:spacing w:val="-3"/>
          <w:sz w:val="20"/>
          <w:szCs w:val="20"/>
        </w:rPr>
        <w:t xml:space="preserve"> </w:t>
      </w:r>
      <w:r w:rsidR="00415A3C" w:rsidRPr="008A3D53">
        <w:rPr>
          <w:rFonts w:ascii="Tahoma" w:hAnsi="Tahoma" w:cs="Tahoma"/>
          <w:bCs/>
          <w:spacing w:val="-3"/>
          <w:sz w:val="20"/>
          <w:szCs w:val="20"/>
        </w:rPr>
        <w:t xml:space="preserve">y desmontaje de elementos </w:t>
      </w:r>
      <w:r w:rsidR="00A278FE" w:rsidRPr="008A3D53">
        <w:rPr>
          <w:rFonts w:ascii="Tahoma" w:hAnsi="Tahoma" w:cs="Tahoma"/>
          <w:bCs/>
          <w:spacing w:val="-3"/>
          <w:sz w:val="20"/>
          <w:szCs w:val="20"/>
        </w:rPr>
        <w:t>existentes, guarde relación entre las que se demolerán y las que se están construyendo</w:t>
      </w:r>
      <w:r w:rsidR="00415A3C" w:rsidRPr="008A3D53">
        <w:rPr>
          <w:rFonts w:ascii="Tahoma" w:hAnsi="Tahoma" w:cs="Tahoma"/>
          <w:bCs/>
          <w:spacing w:val="-3"/>
          <w:sz w:val="20"/>
          <w:szCs w:val="20"/>
        </w:rPr>
        <w:t xml:space="preserve"> o rehabilitando</w:t>
      </w:r>
      <w:r w:rsidR="00760D30" w:rsidRPr="008A3D53">
        <w:rPr>
          <w:rFonts w:ascii="Tahoma" w:hAnsi="Tahoma" w:cs="Tahoma"/>
          <w:bCs/>
          <w:spacing w:val="-3"/>
          <w:sz w:val="20"/>
          <w:szCs w:val="20"/>
        </w:rPr>
        <w:t>.</w:t>
      </w:r>
    </w:p>
    <w:p w14:paraId="3F6EA659" w14:textId="79237CD6" w:rsidR="00A874EA" w:rsidRPr="008A3D53" w:rsidRDefault="00A874E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El Jefe de</w:t>
      </w:r>
      <w:r w:rsidR="00DE7505" w:rsidRPr="008A3D53">
        <w:rPr>
          <w:rFonts w:ascii="Tahoma" w:hAnsi="Tahoma" w:cs="Tahoma"/>
          <w:bCs/>
          <w:spacing w:val="-3"/>
          <w:sz w:val="20"/>
          <w:szCs w:val="20"/>
        </w:rPr>
        <w:t xml:space="preserve">l Gerente </w:t>
      </w:r>
      <w:r w:rsidR="00373C4B" w:rsidRPr="008A3D53">
        <w:rPr>
          <w:rFonts w:ascii="Tahoma" w:hAnsi="Tahoma" w:cs="Tahoma"/>
          <w:bCs/>
          <w:spacing w:val="-3"/>
          <w:sz w:val="20"/>
          <w:szCs w:val="20"/>
        </w:rPr>
        <w:t>de Obra</w:t>
      </w:r>
      <w:r w:rsidR="00C163C7" w:rsidRPr="008A3D53">
        <w:rPr>
          <w:rFonts w:ascii="Tahoma" w:hAnsi="Tahoma" w:cs="Tahoma"/>
          <w:bCs/>
          <w:spacing w:val="-3"/>
          <w:sz w:val="20"/>
          <w:szCs w:val="20"/>
        </w:rPr>
        <w:t>s</w:t>
      </w:r>
      <w:r w:rsidRPr="008A3D53">
        <w:rPr>
          <w:rFonts w:ascii="Tahoma" w:hAnsi="Tahoma" w:cs="Tahoma"/>
          <w:bCs/>
          <w:spacing w:val="-3"/>
          <w:sz w:val="20"/>
          <w:szCs w:val="20"/>
        </w:rPr>
        <w:t xml:space="preserve"> participará en las reuniones con los representantes de UE 118 encargándose de las Actas de dichas reuniones técnico-administrativas</w:t>
      </w:r>
      <w:r w:rsidR="00164413" w:rsidRPr="008A3D53">
        <w:rPr>
          <w:rFonts w:ascii="Tahoma" w:hAnsi="Tahoma" w:cs="Tahoma"/>
          <w:bCs/>
          <w:spacing w:val="-3"/>
          <w:sz w:val="20"/>
          <w:szCs w:val="20"/>
        </w:rPr>
        <w:t>.</w:t>
      </w:r>
    </w:p>
    <w:p w14:paraId="12F087B1" w14:textId="7F089873" w:rsidR="00A874EA" w:rsidRPr="008A3D53" w:rsidRDefault="00373C4B"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El Jefe de</w:t>
      </w:r>
      <w:r w:rsidR="00DE7505" w:rsidRPr="008A3D53">
        <w:rPr>
          <w:rFonts w:ascii="Tahoma" w:hAnsi="Tahoma" w:cs="Tahoma"/>
          <w:bCs/>
          <w:spacing w:val="-3"/>
          <w:sz w:val="20"/>
          <w:szCs w:val="20"/>
        </w:rPr>
        <w:t>l Gerente</w:t>
      </w:r>
      <w:r w:rsidRPr="008A3D53">
        <w:rPr>
          <w:rFonts w:ascii="Tahoma" w:hAnsi="Tahoma" w:cs="Tahoma"/>
          <w:bCs/>
          <w:spacing w:val="-3"/>
          <w:sz w:val="20"/>
          <w:szCs w:val="20"/>
        </w:rPr>
        <w:t xml:space="preserve"> de Obra</w:t>
      </w:r>
      <w:r w:rsidR="00C163C7" w:rsidRPr="008A3D53">
        <w:rPr>
          <w:rFonts w:ascii="Tahoma" w:hAnsi="Tahoma" w:cs="Tahoma"/>
          <w:bCs/>
          <w:spacing w:val="-3"/>
          <w:sz w:val="20"/>
          <w:szCs w:val="20"/>
        </w:rPr>
        <w:t>s</w:t>
      </w:r>
      <w:r w:rsidRPr="008A3D53">
        <w:rPr>
          <w:rFonts w:ascii="Tahoma" w:hAnsi="Tahoma" w:cs="Tahoma"/>
          <w:bCs/>
          <w:spacing w:val="-3"/>
          <w:sz w:val="20"/>
          <w:szCs w:val="20"/>
        </w:rPr>
        <w:t xml:space="preserve"> debe p</w:t>
      </w:r>
      <w:r w:rsidR="00A874EA" w:rsidRPr="008A3D53">
        <w:rPr>
          <w:rFonts w:ascii="Tahoma" w:hAnsi="Tahoma" w:cs="Tahoma"/>
          <w:bCs/>
          <w:spacing w:val="-3"/>
          <w:sz w:val="20"/>
          <w:szCs w:val="20"/>
        </w:rPr>
        <w:t>articipar en el acto de entrega del terreno</w:t>
      </w:r>
      <w:r w:rsidR="001C516F" w:rsidRPr="008A3D53">
        <w:rPr>
          <w:rFonts w:ascii="Tahoma" w:hAnsi="Tahoma" w:cs="Tahoma"/>
          <w:bCs/>
          <w:spacing w:val="-3"/>
          <w:sz w:val="20"/>
          <w:szCs w:val="20"/>
        </w:rPr>
        <w:t xml:space="preserve">, realizando las </w:t>
      </w:r>
      <w:r w:rsidR="00A874EA" w:rsidRPr="008A3D53">
        <w:rPr>
          <w:rFonts w:ascii="Tahoma" w:hAnsi="Tahoma" w:cs="Tahoma"/>
          <w:bCs/>
          <w:spacing w:val="-3"/>
          <w:sz w:val="20"/>
          <w:szCs w:val="20"/>
        </w:rPr>
        <w:t xml:space="preserve">verificaciones de las dimensiones del terreno, niveles y otros, </w:t>
      </w:r>
      <w:r w:rsidR="0065150C" w:rsidRPr="008A3D53">
        <w:rPr>
          <w:rFonts w:ascii="Tahoma" w:hAnsi="Tahoma" w:cs="Tahoma"/>
          <w:bCs/>
          <w:spacing w:val="-3"/>
          <w:sz w:val="20"/>
          <w:szCs w:val="20"/>
        </w:rPr>
        <w:t>iniciando</w:t>
      </w:r>
      <w:r w:rsidR="00A874EA" w:rsidRPr="008A3D53">
        <w:rPr>
          <w:rFonts w:ascii="Tahoma" w:hAnsi="Tahoma" w:cs="Tahoma"/>
          <w:bCs/>
          <w:spacing w:val="-3"/>
          <w:sz w:val="20"/>
          <w:szCs w:val="20"/>
        </w:rPr>
        <w:t xml:space="preserve"> el cuaderno de obra respectivo.</w:t>
      </w:r>
    </w:p>
    <w:p w14:paraId="30923F3C" w14:textId="1BF5C8D3" w:rsidR="00A874EA" w:rsidRPr="00204C3F" w:rsidRDefault="00A874E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8A3D53">
        <w:rPr>
          <w:rFonts w:ascii="Tahoma" w:hAnsi="Tahoma" w:cs="Tahoma"/>
          <w:bCs/>
          <w:spacing w:val="-3"/>
          <w:sz w:val="20"/>
          <w:szCs w:val="20"/>
        </w:rPr>
        <w:t>Efectuar el control técnico, el control económico financiero, el control de calidad</w:t>
      </w:r>
      <w:r w:rsidR="001C516F" w:rsidRPr="008A3D53">
        <w:rPr>
          <w:rFonts w:ascii="Tahoma" w:hAnsi="Tahoma" w:cs="Tahoma"/>
          <w:bCs/>
          <w:spacing w:val="-3"/>
          <w:sz w:val="20"/>
          <w:szCs w:val="20"/>
        </w:rPr>
        <w:t>,</w:t>
      </w:r>
      <w:r w:rsidRPr="008A3D53">
        <w:rPr>
          <w:rFonts w:ascii="Tahoma" w:hAnsi="Tahoma" w:cs="Tahoma"/>
          <w:bCs/>
          <w:spacing w:val="-3"/>
          <w:sz w:val="20"/>
          <w:szCs w:val="20"/>
        </w:rPr>
        <w:t xml:space="preserve"> el control del avance de la obra</w:t>
      </w:r>
      <w:r w:rsidR="001C516F" w:rsidRPr="008A3D53">
        <w:rPr>
          <w:rFonts w:ascii="Tahoma" w:hAnsi="Tahoma" w:cs="Tahoma"/>
          <w:bCs/>
          <w:spacing w:val="-3"/>
          <w:sz w:val="20"/>
          <w:szCs w:val="20"/>
        </w:rPr>
        <w:t xml:space="preserve"> y el control ambiental</w:t>
      </w:r>
      <w:r w:rsidR="00C163C7" w:rsidRPr="008A3D53">
        <w:rPr>
          <w:rFonts w:ascii="Tahoma" w:hAnsi="Tahoma" w:cs="Tahoma"/>
          <w:bCs/>
          <w:spacing w:val="-3"/>
          <w:sz w:val="20"/>
          <w:szCs w:val="20"/>
        </w:rPr>
        <w:t>-arqueológico</w:t>
      </w:r>
      <w:r w:rsidR="00C47E6C" w:rsidRPr="008A3D53">
        <w:rPr>
          <w:rFonts w:ascii="Tahoma" w:hAnsi="Tahoma" w:cs="Tahoma"/>
          <w:bCs/>
          <w:spacing w:val="-3"/>
          <w:sz w:val="20"/>
          <w:szCs w:val="20"/>
        </w:rPr>
        <w:t xml:space="preserve">, del Contrato Principal así como de las </w:t>
      </w:r>
      <w:r w:rsidR="00C47E6C" w:rsidRPr="00204C3F">
        <w:rPr>
          <w:rFonts w:ascii="Tahoma" w:hAnsi="Tahoma" w:cs="Tahoma"/>
          <w:bCs/>
          <w:spacing w:val="-3"/>
          <w:sz w:val="20"/>
          <w:szCs w:val="20"/>
        </w:rPr>
        <w:t>Variaciones o eventos compensables</w:t>
      </w:r>
      <w:r w:rsidRPr="00204C3F">
        <w:rPr>
          <w:rFonts w:ascii="Tahoma" w:hAnsi="Tahoma" w:cs="Tahoma"/>
          <w:bCs/>
          <w:spacing w:val="-3"/>
          <w:sz w:val="20"/>
          <w:szCs w:val="20"/>
        </w:rPr>
        <w:t>.</w:t>
      </w:r>
      <w:r w:rsidR="00524BE1" w:rsidRPr="00204C3F">
        <w:rPr>
          <w:noProof/>
          <w:lang w:val="es-PE" w:eastAsia="es-PE"/>
        </w:rPr>
        <w:t xml:space="preserve"> </w:t>
      </w:r>
    </w:p>
    <w:p w14:paraId="7590A188" w14:textId="1A1FA9C7" w:rsidR="00A874EA" w:rsidRPr="00204C3F" w:rsidRDefault="00A874E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204C3F">
        <w:rPr>
          <w:rFonts w:ascii="Tahoma" w:hAnsi="Tahoma" w:cs="Tahoma"/>
          <w:bCs/>
          <w:spacing w:val="-3"/>
          <w:sz w:val="20"/>
          <w:szCs w:val="20"/>
        </w:rPr>
        <w:t>Interpretar los resultados de los ensayos de campo y laboratorio efectuados por el contratista y anotarlos en el cuaderno de obra.</w:t>
      </w:r>
      <w:r w:rsidR="00BA77A7" w:rsidRPr="00204C3F">
        <w:rPr>
          <w:rFonts w:ascii="Arial" w:hAnsi="Arial" w:cs="Arial"/>
          <w:noProof/>
          <w:lang w:eastAsia="es-PE"/>
        </w:rPr>
        <w:t xml:space="preserve"> </w:t>
      </w:r>
    </w:p>
    <w:p w14:paraId="4891DC36" w14:textId="2A98C79D" w:rsidR="00A874EA" w:rsidRPr="00204C3F" w:rsidRDefault="00A874E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204C3F">
        <w:rPr>
          <w:rFonts w:ascii="Tahoma" w:hAnsi="Tahoma" w:cs="Tahoma"/>
          <w:bCs/>
          <w:spacing w:val="-3"/>
          <w:sz w:val="20"/>
          <w:szCs w:val="20"/>
        </w:rPr>
        <w:t xml:space="preserve">Efectuar </w:t>
      </w:r>
      <w:r w:rsidR="001C516F" w:rsidRPr="00204C3F">
        <w:rPr>
          <w:rFonts w:ascii="Tahoma" w:hAnsi="Tahoma" w:cs="Tahoma"/>
          <w:bCs/>
          <w:spacing w:val="-3"/>
          <w:sz w:val="20"/>
          <w:szCs w:val="20"/>
        </w:rPr>
        <w:t xml:space="preserve">a su costo </w:t>
      </w:r>
      <w:r w:rsidRPr="00204C3F">
        <w:rPr>
          <w:rFonts w:ascii="Tahoma" w:hAnsi="Tahoma" w:cs="Tahoma"/>
          <w:bCs/>
          <w:spacing w:val="-3"/>
          <w:sz w:val="20"/>
          <w:szCs w:val="20"/>
        </w:rPr>
        <w:t>las pruebas y ensayos de laboratorio y de concreto, y otras pruebas y protocolos de obra que sean requeridos en obra</w:t>
      </w:r>
      <w:r w:rsidR="009D6530" w:rsidRPr="00204C3F">
        <w:rPr>
          <w:rFonts w:ascii="Tahoma" w:hAnsi="Tahoma" w:cs="Tahoma"/>
          <w:bCs/>
          <w:spacing w:val="-3"/>
          <w:sz w:val="20"/>
          <w:szCs w:val="20"/>
        </w:rPr>
        <w:t xml:space="preserve"> acorde a las Normas Técnicas</w:t>
      </w:r>
      <w:r w:rsidRPr="00204C3F">
        <w:rPr>
          <w:rFonts w:ascii="Tahoma" w:hAnsi="Tahoma" w:cs="Tahoma"/>
          <w:bCs/>
          <w:spacing w:val="-3"/>
          <w:sz w:val="20"/>
          <w:szCs w:val="20"/>
        </w:rPr>
        <w:t>.</w:t>
      </w:r>
    </w:p>
    <w:p w14:paraId="422E9638" w14:textId="10F970B5" w:rsidR="00415A3C" w:rsidRPr="00204C3F" w:rsidRDefault="00415A3C"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204C3F">
        <w:rPr>
          <w:rFonts w:ascii="Tahoma" w:hAnsi="Tahoma" w:cs="Tahoma"/>
          <w:bCs/>
          <w:spacing w:val="-3"/>
          <w:sz w:val="20"/>
          <w:szCs w:val="20"/>
        </w:rPr>
        <w:t>Participar, de ser el caso, en las reuniones que convoque el Conciliador Técnico y en la presentación de informes que éste solicite.</w:t>
      </w:r>
    </w:p>
    <w:p w14:paraId="1EB9DC8F" w14:textId="7CB9BF8F" w:rsidR="0002118A" w:rsidRPr="00204C3F"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204C3F">
        <w:rPr>
          <w:rFonts w:ascii="Tahoma" w:hAnsi="Tahoma" w:cs="Tahoma"/>
          <w:bCs/>
          <w:spacing w:val="-3"/>
          <w:sz w:val="20"/>
          <w:szCs w:val="20"/>
        </w:rPr>
        <w:t xml:space="preserve">Revisar y emitir pronunciamiento oportuno y dentro de los plazos establecidos sobre </w:t>
      </w:r>
      <w:r w:rsidR="002B1E87" w:rsidRPr="00204C3F">
        <w:rPr>
          <w:rFonts w:ascii="Tahoma" w:hAnsi="Tahoma" w:cs="Tahoma"/>
          <w:bCs/>
          <w:spacing w:val="-3"/>
          <w:sz w:val="20"/>
          <w:szCs w:val="20"/>
        </w:rPr>
        <w:t xml:space="preserve">las Variaciones o eventos compensables tales como </w:t>
      </w:r>
      <w:r w:rsidR="00164413" w:rsidRPr="00204C3F">
        <w:rPr>
          <w:rFonts w:ascii="Tahoma" w:hAnsi="Tahoma" w:cs="Tahoma"/>
          <w:bCs/>
          <w:spacing w:val="-3"/>
          <w:sz w:val="20"/>
          <w:szCs w:val="20"/>
        </w:rPr>
        <w:t>a</w:t>
      </w:r>
      <w:r w:rsidRPr="00204C3F">
        <w:rPr>
          <w:rFonts w:ascii="Tahoma" w:hAnsi="Tahoma" w:cs="Tahoma"/>
          <w:bCs/>
          <w:spacing w:val="-3"/>
          <w:sz w:val="20"/>
          <w:szCs w:val="20"/>
        </w:rPr>
        <w:t>dicionales, ampliaciones de plazo, cambios de especificaciones, liquidaciones, etc.</w:t>
      </w:r>
    </w:p>
    <w:p w14:paraId="5B4F24BA" w14:textId="318E6153" w:rsidR="0002118A" w:rsidRPr="00204C3F"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204C3F">
        <w:rPr>
          <w:rFonts w:ascii="Tahoma" w:hAnsi="Tahoma" w:cs="Tahoma"/>
          <w:bCs/>
          <w:spacing w:val="-3"/>
          <w:sz w:val="20"/>
          <w:szCs w:val="20"/>
        </w:rPr>
        <w:t xml:space="preserve">Brindar asesoramiento técnico cuando las exigencias de la obra lo requieran, contribuyendo eficazmente en la mejor ejecución de la misma. </w:t>
      </w:r>
    </w:p>
    <w:p w14:paraId="0640D80E" w14:textId="05A27443" w:rsidR="0002118A" w:rsidRPr="00204C3F"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204C3F">
        <w:rPr>
          <w:rFonts w:ascii="Tahoma" w:hAnsi="Tahoma" w:cs="Tahoma"/>
          <w:bCs/>
          <w:spacing w:val="-3"/>
          <w:sz w:val="20"/>
          <w:szCs w:val="20"/>
        </w:rPr>
        <w:t>Presentar eficiente y oportunamente todos los informes especificados en su contrato</w:t>
      </w:r>
      <w:r w:rsidR="00314E75" w:rsidRPr="00204C3F">
        <w:rPr>
          <w:rFonts w:ascii="Tahoma" w:hAnsi="Tahoma" w:cs="Tahoma"/>
          <w:bCs/>
          <w:spacing w:val="-3"/>
          <w:sz w:val="20"/>
          <w:szCs w:val="20"/>
        </w:rPr>
        <w:t xml:space="preserve"> y en los presentes Términos de Referencia</w:t>
      </w:r>
      <w:r w:rsidR="00FF1266" w:rsidRPr="00204C3F">
        <w:rPr>
          <w:rFonts w:ascii="Tahoma" w:hAnsi="Tahoma" w:cs="Tahoma"/>
          <w:bCs/>
          <w:spacing w:val="-3"/>
          <w:sz w:val="20"/>
          <w:szCs w:val="20"/>
        </w:rPr>
        <w:t>.</w:t>
      </w:r>
      <w:r w:rsidRPr="00204C3F">
        <w:rPr>
          <w:rFonts w:ascii="Tahoma" w:hAnsi="Tahoma" w:cs="Tahoma"/>
          <w:bCs/>
          <w:spacing w:val="-3"/>
          <w:sz w:val="20"/>
          <w:szCs w:val="20"/>
        </w:rPr>
        <w:t xml:space="preserve"> </w:t>
      </w:r>
    </w:p>
    <w:p w14:paraId="00AD3475" w14:textId="1B97E951" w:rsidR="0002118A" w:rsidRPr="00204C3F" w:rsidRDefault="0002118A" w:rsidP="001A3D77">
      <w:pPr>
        <w:pStyle w:val="Prrafodelista"/>
        <w:numPr>
          <w:ilvl w:val="1"/>
          <w:numId w:val="33"/>
        </w:numPr>
        <w:tabs>
          <w:tab w:val="num" w:pos="2209"/>
        </w:tabs>
        <w:suppressAutoHyphens/>
        <w:ind w:left="993" w:right="49" w:hanging="567"/>
        <w:jc w:val="both"/>
        <w:rPr>
          <w:rFonts w:ascii="Tahoma" w:hAnsi="Tahoma" w:cs="Tahoma"/>
          <w:bCs/>
          <w:spacing w:val="-3"/>
          <w:sz w:val="20"/>
          <w:szCs w:val="20"/>
        </w:rPr>
      </w:pPr>
      <w:r w:rsidRPr="00204C3F">
        <w:rPr>
          <w:rFonts w:ascii="Tahoma" w:hAnsi="Tahoma" w:cs="Tahoma"/>
          <w:bCs/>
          <w:spacing w:val="-3"/>
          <w:sz w:val="20"/>
          <w:szCs w:val="20"/>
        </w:rPr>
        <w:t xml:space="preserve">Presentar un informe </w:t>
      </w:r>
      <w:r w:rsidR="00631F63" w:rsidRPr="00204C3F">
        <w:rPr>
          <w:rFonts w:ascii="Tahoma" w:hAnsi="Tahoma" w:cs="Tahoma"/>
          <w:bCs/>
          <w:spacing w:val="-3"/>
          <w:sz w:val="20"/>
          <w:szCs w:val="20"/>
        </w:rPr>
        <w:t xml:space="preserve">específico respecto </w:t>
      </w:r>
      <w:r w:rsidR="00C413A8" w:rsidRPr="00204C3F">
        <w:rPr>
          <w:rFonts w:ascii="Tahoma" w:hAnsi="Tahoma" w:cs="Tahoma"/>
          <w:bCs/>
          <w:spacing w:val="-3"/>
          <w:sz w:val="20"/>
          <w:szCs w:val="20"/>
        </w:rPr>
        <w:t xml:space="preserve">si la obra está </w:t>
      </w:r>
      <w:r w:rsidR="00FA1D94" w:rsidRPr="00204C3F">
        <w:rPr>
          <w:rFonts w:ascii="Tahoma" w:hAnsi="Tahoma" w:cs="Tahoma"/>
          <w:bCs/>
          <w:spacing w:val="-3"/>
          <w:sz w:val="20"/>
          <w:szCs w:val="20"/>
        </w:rPr>
        <w:t>concluida</w:t>
      </w:r>
      <w:r w:rsidR="00C413A8" w:rsidRPr="00204C3F">
        <w:rPr>
          <w:rFonts w:ascii="Tahoma" w:hAnsi="Tahoma" w:cs="Tahoma"/>
          <w:bCs/>
          <w:spacing w:val="-3"/>
          <w:sz w:val="20"/>
          <w:szCs w:val="20"/>
        </w:rPr>
        <w:t xml:space="preserve"> o </w:t>
      </w:r>
      <w:r w:rsidR="00FA1D94" w:rsidRPr="00204C3F">
        <w:rPr>
          <w:rFonts w:ascii="Tahoma" w:hAnsi="Tahoma" w:cs="Tahoma"/>
          <w:bCs/>
          <w:spacing w:val="-3"/>
          <w:sz w:val="20"/>
          <w:szCs w:val="20"/>
        </w:rPr>
        <w:t>no</w:t>
      </w:r>
      <w:r w:rsidR="000215A6" w:rsidRPr="00204C3F">
        <w:rPr>
          <w:rFonts w:ascii="Tahoma" w:hAnsi="Tahoma" w:cs="Tahoma"/>
          <w:bCs/>
          <w:spacing w:val="-3"/>
          <w:sz w:val="20"/>
          <w:szCs w:val="20"/>
        </w:rPr>
        <w:t>,</w:t>
      </w:r>
      <w:r w:rsidR="00C413A8" w:rsidRPr="00204C3F">
        <w:rPr>
          <w:rFonts w:ascii="Tahoma" w:hAnsi="Tahoma" w:cs="Tahoma"/>
          <w:bCs/>
          <w:spacing w:val="-3"/>
          <w:sz w:val="20"/>
          <w:szCs w:val="20"/>
        </w:rPr>
        <w:t xml:space="preserve"> </w:t>
      </w:r>
      <w:r w:rsidR="000215A6" w:rsidRPr="00204C3F">
        <w:rPr>
          <w:rFonts w:ascii="Tahoma" w:hAnsi="Tahoma" w:cs="Tahoma"/>
          <w:bCs/>
          <w:spacing w:val="-3"/>
          <w:sz w:val="20"/>
          <w:szCs w:val="20"/>
        </w:rPr>
        <w:t>para la designación de la Comisión de Recepción de la O</w:t>
      </w:r>
      <w:r w:rsidRPr="00204C3F">
        <w:rPr>
          <w:rFonts w:ascii="Tahoma" w:hAnsi="Tahoma" w:cs="Tahoma"/>
          <w:bCs/>
          <w:spacing w:val="-3"/>
          <w:sz w:val="20"/>
          <w:szCs w:val="20"/>
        </w:rPr>
        <w:t>bra,</w:t>
      </w:r>
      <w:r w:rsidR="000215A6" w:rsidRPr="00204C3F">
        <w:rPr>
          <w:rFonts w:ascii="Tahoma" w:hAnsi="Tahoma" w:cs="Tahoma"/>
          <w:bCs/>
          <w:spacing w:val="-3"/>
          <w:sz w:val="20"/>
          <w:szCs w:val="20"/>
        </w:rPr>
        <w:t xml:space="preserve"> además del </w:t>
      </w:r>
      <w:r w:rsidR="000A10B4" w:rsidRPr="00204C3F">
        <w:rPr>
          <w:rFonts w:ascii="Tahoma" w:hAnsi="Tahoma" w:cs="Tahoma"/>
          <w:bCs/>
          <w:spacing w:val="-3"/>
          <w:sz w:val="20"/>
          <w:szCs w:val="20"/>
        </w:rPr>
        <w:t>informe situacional</w:t>
      </w:r>
      <w:r w:rsidR="000215A6" w:rsidRPr="00204C3F">
        <w:rPr>
          <w:rFonts w:ascii="Tahoma" w:hAnsi="Tahoma" w:cs="Tahoma"/>
          <w:bCs/>
          <w:spacing w:val="-3"/>
          <w:sz w:val="20"/>
          <w:szCs w:val="20"/>
        </w:rPr>
        <w:t xml:space="preserve"> de la obra</w:t>
      </w:r>
      <w:r w:rsidRPr="00204C3F">
        <w:rPr>
          <w:rFonts w:ascii="Tahoma" w:hAnsi="Tahoma" w:cs="Tahoma"/>
          <w:bCs/>
          <w:spacing w:val="-3"/>
          <w:sz w:val="20"/>
          <w:szCs w:val="20"/>
        </w:rPr>
        <w:t xml:space="preserve"> en el </w:t>
      </w:r>
      <w:r w:rsidRPr="00204C3F">
        <w:rPr>
          <w:rFonts w:ascii="Tahoma" w:hAnsi="Tahoma" w:cs="Tahoma"/>
          <w:bCs/>
          <w:spacing w:val="-3"/>
          <w:sz w:val="20"/>
          <w:szCs w:val="20"/>
        </w:rPr>
        <w:lastRenderedPageBreak/>
        <w:t>que indicará</w:t>
      </w:r>
      <w:r w:rsidR="000215A6" w:rsidRPr="00204C3F">
        <w:rPr>
          <w:rFonts w:ascii="Tahoma" w:hAnsi="Tahoma" w:cs="Tahoma"/>
          <w:bCs/>
          <w:spacing w:val="-3"/>
          <w:sz w:val="20"/>
          <w:szCs w:val="20"/>
        </w:rPr>
        <w:t>n</w:t>
      </w:r>
      <w:r w:rsidRPr="00204C3F">
        <w:rPr>
          <w:rFonts w:ascii="Tahoma" w:hAnsi="Tahoma" w:cs="Tahoma"/>
          <w:bCs/>
          <w:spacing w:val="-3"/>
          <w:sz w:val="20"/>
          <w:szCs w:val="20"/>
        </w:rPr>
        <w:t xml:space="preserve"> las observaciones pendientes de cumplimiento por el contratista</w:t>
      </w:r>
      <w:r w:rsidR="00314E75" w:rsidRPr="00204C3F">
        <w:rPr>
          <w:rFonts w:ascii="Tahoma" w:hAnsi="Tahoma" w:cs="Tahoma"/>
          <w:bCs/>
          <w:spacing w:val="-3"/>
          <w:sz w:val="20"/>
          <w:szCs w:val="20"/>
        </w:rPr>
        <w:t xml:space="preserve"> </w:t>
      </w:r>
      <w:r w:rsidR="0005271B" w:rsidRPr="00204C3F">
        <w:rPr>
          <w:rFonts w:ascii="Tahoma" w:hAnsi="Tahoma" w:cs="Tahoma"/>
          <w:bCs/>
          <w:spacing w:val="-3"/>
          <w:sz w:val="20"/>
          <w:szCs w:val="20"/>
        </w:rPr>
        <w:t xml:space="preserve">(sin desmedro de lo que algún funcionario de la UE 118 </w:t>
      </w:r>
      <w:r w:rsidR="000215A6" w:rsidRPr="00204C3F">
        <w:rPr>
          <w:rFonts w:ascii="Tahoma" w:hAnsi="Tahoma" w:cs="Tahoma"/>
          <w:bCs/>
          <w:spacing w:val="-3"/>
          <w:sz w:val="20"/>
          <w:szCs w:val="20"/>
        </w:rPr>
        <w:t xml:space="preserve">se </w:t>
      </w:r>
      <w:r w:rsidR="0005271B" w:rsidRPr="00204C3F">
        <w:rPr>
          <w:rFonts w:ascii="Tahoma" w:hAnsi="Tahoma" w:cs="Tahoma"/>
          <w:bCs/>
          <w:spacing w:val="-3"/>
          <w:sz w:val="20"/>
          <w:szCs w:val="20"/>
        </w:rPr>
        <w:t>presente en la obra, al finalizar el plazo contractual</w:t>
      </w:r>
      <w:r w:rsidR="000215A6" w:rsidRPr="00204C3F">
        <w:rPr>
          <w:rFonts w:ascii="Tahoma" w:hAnsi="Tahoma" w:cs="Tahoma"/>
          <w:bCs/>
          <w:spacing w:val="-3"/>
          <w:sz w:val="20"/>
          <w:szCs w:val="20"/>
        </w:rPr>
        <w:t xml:space="preserve"> de la misma</w:t>
      </w:r>
      <w:r w:rsidR="0005271B" w:rsidRPr="00204C3F">
        <w:rPr>
          <w:rFonts w:ascii="Tahoma" w:hAnsi="Tahoma" w:cs="Tahoma"/>
          <w:bCs/>
          <w:spacing w:val="-3"/>
          <w:sz w:val="20"/>
          <w:szCs w:val="20"/>
        </w:rPr>
        <w:t>)</w:t>
      </w:r>
      <w:r w:rsidR="00314E75" w:rsidRPr="00204C3F">
        <w:rPr>
          <w:rFonts w:ascii="Tahoma" w:hAnsi="Tahoma" w:cs="Tahoma"/>
          <w:bCs/>
          <w:spacing w:val="-3"/>
          <w:sz w:val="20"/>
          <w:szCs w:val="20"/>
        </w:rPr>
        <w:t>.</w:t>
      </w:r>
      <w:r w:rsidRPr="00204C3F">
        <w:rPr>
          <w:rFonts w:ascii="Tahoma" w:hAnsi="Tahoma" w:cs="Tahoma"/>
          <w:bCs/>
          <w:spacing w:val="-3"/>
          <w:sz w:val="20"/>
          <w:szCs w:val="20"/>
        </w:rPr>
        <w:t xml:space="preserve"> </w:t>
      </w:r>
      <w:r w:rsidR="00346AC7" w:rsidRPr="00204C3F">
        <w:rPr>
          <w:rFonts w:ascii="Tahoma" w:hAnsi="Tahoma" w:cs="Tahoma"/>
          <w:bCs/>
          <w:spacing w:val="-3"/>
          <w:sz w:val="20"/>
          <w:szCs w:val="20"/>
        </w:rPr>
        <w:t>Además,</w:t>
      </w:r>
      <w:r w:rsidRPr="00204C3F">
        <w:rPr>
          <w:rFonts w:ascii="Tahoma" w:hAnsi="Tahoma" w:cs="Tahoma"/>
          <w:bCs/>
          <w:spacing w:val="-3"/>
          <w:sz w:val="20"/>
          <w:szCs w:val="20"/>
        </w:rPr>
        <w:t xml:space="preserve"> actuará como Asesor </w:t>
      </w:r>
      <w:r w:rsidR="00346AC7" w:rsidRPr="00204C3F">
        <w:rPr>
          <w:rFonts w:ascii="Tahoma" w:hAnsi="Tahoma" w:cs="Tahoma"/>
          <w:bCs/>
          <w:spacing w:val="-3"/>
          <w:sz w:val="20"/>
          <w:szCs w:val="20"/>
        </w:rPr>
        <w:t xml:space="preserve">y/o ser parte </w:t>
      </w:r>
      <w:r w:rsidRPr="00204C3F">
        <w:rPr>
          <w:rFonts w:ascii="Tahoma" w:hAnsi="Tahoma" w:cs="Tahoma"/>
          <w:bCs/>
          <w:spacing w:val="-3"/>
          <w:sz w:val="20"/>
          <w:szCs w:val="20"/>
        </w:rPr>
        <w:t xml:space="preserve">de la </w:t>
      </w:r>
      <w:r w:rsidR="000215A6" w:rsidRPr="00204C3F">
        <w:rPr>
          <w:rFonts w:ascii="Tahoma" w:hAnsi="Tahoma" w:cs="Tahoma"/>
          <w:bCs/>
          <w:spacing w:val="-3"/>
          <w:sz w:val="20"/>
          <w:szCs w:val="20"/>
        </w:rPr>
        <w:t>C</w:t>
      </w:r>
      <w:r w:rsidR="00FF1266" w:rsidRPr="00204C3F">
        <w:rPr>
          <w:rFonts w:ascii="Tahoma" w:hAnsi="Tahoma" w:cs="Tahoma"/>
          <w:bCs/>
          <w:spacing w:val="-3"/>
          <w:sz w:val="20"/>
          <w:szCs w:val="20"/>
        </w:rPr>
        <w:t>omisión durante</w:t>
      </w:r>
      <w:r w:rsidRPr="00204C3F">
        <w:rPr>
          <w:rFonts w:ascii="Tahoma" w:hAnsi="Tahoma" w:cs="Tahoma"/>
          <w:bCs/>
          <w:spacing w:val="-3"/>
          <w:sz w:val="20"/>
          <w:szCs w:val="20"/>
        </w:rPr>
        <w:t xml:space="preserve"> el acto de recepción de la obra.</w:t>
      </w:r>
      <w:r w:rsidR="0005271B" w:rsidRPr="00204C3F">
        <w:rPr>
          <w:rFonts w:ascii="Tahoma" w:hAnsi="Tahoma" w:cs="Tahoma"/>
          <w:bCs/>
          <w:spacing w:val="-3"/>
          <w:sz w:val="20"/>
          <w:szCs w:val="20"/>
        </w:rPr>
        <w:t xml:space="preserve"> </w:t>
      </w:r>
    </w:p>
    <w:p w14:paraId="0FC215CB" w14:textId="0D34AB95" w:rsidR="00A874EA" w:rsidRPr="00204C3F" w:rsidRDefault="00A874E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204C3F">
        <w:rPr>
          <w:rFonts w:ascii="Tahoma" w:hAnsi="Tahoma" w:cs="Tahoma"/>
          <w:bCs/>
          <w:spacing w:val="-3"/>
          <w:sz w:val="20"/>
          <w:szCs w:val="20"/>
        </w:rPr>
        <w:t>Mantener actualizado el archivo y registro de toda la información técnica y financiera relacionados a la obra</w:t>
      </w:r>
      <w:r w:rsidR="00314E75" w:rsidRPr="00204C3F">
        <w:rPr>
          <w:rFonts w:ascii="Tahoma" w:hAnsi="Tahoma" w:cs="Tahoma"/>
          <w:bCs/>
          <w:spacing w:val="-3"/>
          <w:sz w:val="20"/>
          <w:szCs w:val="20"/>
        </w:rPr>
        <w:t>,</w:t>
      </w:r>
      <w:r w:rsidRPr="00204C3F">
        <w:rPr>
          <w:rFonts w:ascii="Tahoma" w:hAnsi="Tahoma" w:cs="Tahoma"/>
          <w:bCs/>
          <w:spacing w:val="-3"/>
          <w:sz w:val="20"/>
          <w:szCs w:val="20"/>
        </w:rPr>
        <w:t xml:space="preserve"> por lo cual </w:t>
      </w:r>
      <w:r w:rsidR="00314E75" w:rsidRPr="00204C3F">
        <w:rPr>
          <w:rFonts w:ascii="Tahoma" w:hAnsi="Tahoma" w:cs="Tahoma"/>
          <w:bCs/>
          <w:spacing w:val="-3"/>
          <w:sz w:val="20"/>
          <w:szCs w:val="20"/>
        </w:rPr>
        <w:t xml:space="preserve">debe exigir al Contratista que siempre mantenga en la obra </w:t>
      </w:r>
      <w:r w:rsidRPr="00204C3F">
        <w:rPr>
          <w:rFonts w:ascii="Tahoma" w:hAnsi="Tahoma" w:cs="Tahoma"/>
          <w:bCs/>
          <w:spacing w:val="-3"/>
          <w:sz w:val="20"/>
          <w:szCs w:val="20"/>
        </w:rPr>
        <w:t>el Cuaderno de Obra</w:t>
      </w:r>
      <w:r w:rsidR="000215A6" w:rsidRPr="00204C3F">
        <w:rPr>
          <w:rFonts w:ascii="Tahoma" w:hAnsi="Tahoma" w:cs="Tahoma"/>
          <w:bCs/>
          <w:spacing w:val="-3"/>
          <w:sz w:val="20"/>
          <w:szCs w:val="20"/>
        </w:rPr>
        <w:t xml:space="preserve"> y esté</w:t>
      </w:r>
      <w:r w:rsidRPr="00204C3F">
        <w:rPr>
          <w:rFonts w:ascii="Tahoma" w:hAnsi="Tahoma" w:cs="Tahoma"/>
          <w:bCs/>
          <w:spacing w:val="-3"/>
          <w:sz w:val="20"/>
          <w:szCs w:val="20"/>
        </w:rPr>
        <w:t xml:space="preserve"> al día en sus anotaciones.</w:t>
      </w:r>
    </w:p>
    <w:p w14:paraId="23CAC372" w14:textId="6818FF69" w:rsidR="0002118A" w:rsidRPr="00204C3F" w:rsidRDefault="0002118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204C3F">
        <w:rPr>
          <w:rFonts w:ascii="Tahoma" w:hAnsi="Tahoma" w:cs="Tahoma"/>
          <w:bCs/>
          <w:spacing w:val="-3"/>
          <w:sz w:val="20"/>
          <w:szCs w:val="20"/>
        </w:rPr>
        <w:t>Entregar a</w:t>
      </w:r>
      <w:r w:rsidR="00FE4779" w:rsidRPr="00204C3F">
        <w:rPr>
          <w:rFonts w:ascii="Tahoma" w:hAnsi="Tahoma" w:cs="Tahoma"/>
          <w:bCs/>
          <w:spacing w:val="-3"/>
          <w:sz w:val="20"/>
          <w:szCs w:val="20"/>
        </w:rPr>
        <w:t xml:space="preserve"> </w:t>
      </w:r>
      <w:r w:rsidRPr="00204C3F">
        <w:rPr>
          <w:rFonts w:ascii="Tahoma" w:hAnsi="Tahoma" w:cs="Tahoma"/>
          <w:bCs/>
          <w:spacing w:val="-3"/>
          <w:sz w:val="20"/>
          <w:szCs w:val="20"/>
        </w:rPr>
        <w:t>l</w:t>
      </w:r>
      <w:r w:rsidR="00FE4779" w:rsidRPr="00204C3F">
        <w:rPr>
          <w:rFonts w:ascii="Tahoma" w:hAnsi="Tahoma" w:cs="Tahoma"/>
          <w:bCs/>
          <w:spacing w:val="-3"/>
          <w:sz w:val="20"/>
          <w:szCs w:val="20"/>
        </w:rPr>
        <w:t>a</w:t>
      </w:r>
      <w:r w:rsidR="00FF1266" w:rsidRPr="00204C3F">
        <w:rPr>
          <w:rFonts w:ascii="Tahoma" w:hAnsi="Tahoma" w:cs="Tahoma"/>
          <w:bCs/>
          <w:spacing w:val="-3"/>
          <w:sz w:val="20"/>
          <w:szCs w:val="20"/>
        </w:rPr>
        <w:t xml:space="preserve"> </w:t>
      </w:r>
      <w:r w:rsidR="00FE4779" w:rsidRPr="00204C3F">
        <w:rPr>
          <w:rFonts w:ascii="Tahoma" w:hAnsi="Tahoma" w:cs="Tahoma"/>
          <w:bCs/>
          <w:spacing w:val="-3"/>
          <w:sz w:val="20"/>
          <w:szCs w:val="20"/>
        </w:rPr>
        <w:t>Unidad Ejecutora 118</w:t>
      </w:r>
      <w:r w:rsidR="00FF1266" w:rsidRPr="00204C3F">
        <w:rPr>
          <w:rFonts w:ascii="Tahoma" w:hAnsi="Tahoma" w:cs="Tahoma"/>
          <w:bCs/>
          <w:spacing w:val="-3"/>
          <w:sz w:val="20"/>
          <w:szCs w:val="20"/>
        </w:rPr>
        <w:t>,</w:t>
      </w:r>
      <w:r w:rsidRPr="00204C3F">
        <w:rPr>
          <w:rFonts w:ascii="Tahoma" w:hAnsi="Tahoma" w:cs="Tahoma"/>
          <w:bCs/>
          <w:spacing w:val="-3"/>
          <w:sz w:val="20"/>
          <w:szCs w:val="20"/>
        </w:rPr>
        <w:t xml:space="preserve"> al finalizar la obra, el archivo </w:t>
      </w:r>
      <w:r w:rsidR="00FF1266" w:rsidRPr="00204C3F">
        <w:rPr>
          <w:rFonts w:ascii="Tahoma" w:hAnsi="Tahoma" w:cs="Tahoma"/>
          <w:bCs/>
          <w:spacing w:val="-3"/>
          <w:sz w:val="20"/>
          <w:szCs w:val="20"/>
        </w:rPr>
        <w:t>documentado que</w:t>
      </w:r>
      <w:r w:rsidRPr="00204C3F">
        <w:rPr>
          <w:rFonts w:ascii="Tahoma" w:hAnsi="Tahoma" w:cs="Tahoma"/>
          <w:bCs/>
          <w:spacing w:val="-3"/>
          <w:sz w:val="20"/>
          <w:szCs w:val="20"/>
        </w:rPr>
        <w:t xml:space="preserve"> se haya elaborado</w:t>
      </w:r>
      <w:r w:rsidR="00895219" w:rsidRPr="00204C3F">
        <w:rPr>
          <w:rFonts w:ascii="Tahoma" w:hAnsi="Tahoma" w:cs="Tahoma"/>
          <w:bCs/>
          <w:spacing w:val="-3"/>
          <w:sz w:val="20"/>
          <w:szCs w:val="20"/>
        </w:rPr>
        <w:t xml:space="preserve">, </w:t>
      </w:r>
      <w:r w:rsidR="0069668B" w:rsidRPr="00204C3F">
        <w:rPr>
          <w:rFonts w:ascii="Tahoma" w:hAnsi="Tahoma" w:cs="Tahoma"/>
          <w:bCs/>
          <w:spacing w:val="-3"/>
          <w:sz w:val="20"/>
          <w:szCs w:val="20"/>
        </w:rPr>
        <w:t>e</w:t>
      </w:r>
      <w:r w:rsidR="000215A6" w:rsidRPr="00204C3F">
        <w:rPr>
          <w:rFonts w:ascii="Tahoma" w:hAnsi="Tahoma" w:cs="Tahoma"/>
          <w:bCs/>
          <w:spacing w:val="-3"/>
          <w:sz w:val="20"/>
          <w:szCs w:val="20"/>
        </w:rPr>
        <w:t>xigiendo al Contratista, la entrega de los planos de post construcción</w:t>
      </w:r>
      <w:r w:rsidR="00314E75" w:rsidRPr="00204C3F">
        <w:rPr>
          <w:rFonts w:ascii="Tahoma" w:hAnsi="Tahoma" w:cs="Tahoma"/>
          <w:bCs/>
          <w:spacing w:val="-3"/>
          <w:sz w:val="20"/>
          <w:szCs w:val="20"/>
        </w:rPr>
        <w:t xml:space="preserve"> (ó de replanteo de la obra)</w:t>
      </w:r>
      <w:r w:rsidR="000215A6" w:rsidRPr="00204C3F">
        <w:rPr>
          <w:rFonts w:ascii="Tahoma" w:hAnsi="Tahoma" w:cs="Tahoma"/>
          <w:bCs/>
          <w:spacing w:val="-3"/>
          <w:sz w:val="20"/>
          <w:szCs w:val="20"/>
        </w:rPr>
        <w:t>, revisados y aprobados</w:t>
      </w:r>
      <w:r w:rsidR="0069668B" w:rsidRPr="00204C3F">
        <w:rPr>
          <w:rFonts w:ascii="Tahoma" w:hAnsi="Tahoma" w:cs="Tahoma"/>
          <w:bCs/>
          <w:spacing w:val="-3"/>
          <w:sz w:val="20"/>
          <w:szCs w:val="20"/>
        </w:rPr>
        <w:t>.</w:t>
      </w:r>
    </w:p>
    <w:p w14:paraId="34B8C252" w14:textId="542A238C" w:rsidR="00A874EA" w:rsidRPr="00204C3F" w:rsidRDefault="00A874E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204C3F">
        <w:rPr>
          <w:rFonts w:ascii="Tahoma" w:hAnsi="Tahoma" w:cs="Tahoma"/>
          <w:bCs/>
          <w:spacing w:val="-3"/>
          <w:sz w:val="20"/>
          <w:szCs w:val="20"/>
        </w:rPr>
        <w:t>Revisar y efectuar las correcciones que estime pertinente a la liquidación del contrato de obra, que presente el contratista de acuerdo con las obligaciones contractuales. Revisar la memoria descriptiva valorizada y dar su conformidad.</w:t>
      </w:r>
    </w:p>
    <w:p w14:paraId="2F039413" w14:textId="4B9EC058" w:rsidR="0002118A" w:rsidRPr="009B423F" w:rsidRDefault="0002118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204C3F">
        <w:rPr>
          <w:rFonts w:ascii="Tahoma" w:hAnsi="Tahoma" w:cs="Tahoma"/>
          <w:bCs/>
          <w:spacing w:val="-3"/>
          <w:sz w:val="20"/>
          <w:szCs w:val="20"/>
        </w:rPr>
        <w:t xml:space="preserve">Comprometerse en forma irrevocable a no disponer ni hacer uso de la documentación que </w:t>
      </w:r>
      <w:r w:rsidR="00FF1266" w:rsidRPr="00204C3F">
        <w:rPr>
          <w:rFonts w:ascii="Tahoma" w:hAnsi="Tahoma" w:cs="Tahoma"/>
          <w:bCs/>
          <w:spacing w:val="-3"/>
          <w:sz w:val="20"/>
          <w:szCs w:val="20"/>
        </w:rPr>
        <w:t>tiene en</w:t>
      </w:r>
      <w:r w:rsidRPr="00204C3F">
        <w:rPr>
          <w:rFonts w:ascii="Tahoma" w:hAnsi="Tahoma" w:cs="Tahoma"/>
          <w:bCs/>
          <w:spacing w:val="-3"/>
          <w:sz w:val="20"/>
          <w:szCs w:val="20"/>
        </w:rPr>
        <w:t xml:space="preserve"> su poder en ningún momento, para fines distintos a los de la obra, aún después de la recepción de la misma, sin que medie autorización expresa y escrita otorgada por l</w:t>
      </w:r>
      <w:r w:rsidR="00FE4779" w:rsidRPr="00204C3F">
        <w:rPr>
          <w:rFonts w:ascii="Tahoma" w:hAnsi="Tahoma" w:cs="Tahoma"/>
          <w:bCs/>
          <w:spacing w:val="-3"/>
          <w:sz w:val="20"/>
          <w:szCs w:val="20"/>
        </w:rPr>
        <w:t xml:space="preserve">a Unidad </w:t>
      </w:r>
      <w:r w:rsidR="00FE4779" w:rsidRPr="009B423F">
        <w:rPr>
          <w:rFonts w:ascii="Tahoma" w:hAnsi="Tahoma" w:cs="Tahoma"/>
          <w:bCs/>
          <w:spacing w:val="-3"/>
          <w:sz w:val="20"/>
          <w:szCs w:val="20"/>
        </w:rPr>
        <w:t>Ejecutora 118</w:t>
      </w:r>
      <w:r w:rsidRPr="009B423F">
        <w:rPr>
          <w:rFonts w:ascii="Tahoma" w:hAnsi="Tahoma" w:cs="Tahoma"/>
          <w:bCs/>
          <w:spacing w:val="-3"/>
          <w:sz w:val="20"/>
          <w:szCs w:val="20"/>
        </w:rPr>
        <w:t xml:space="preserve">. </w:t>
      </w:r>
    </w:p>
    <w:p w14:paraId="37547BA6" w14:textId="0E4F6344" w:rsidR="0002118A" w:rsidRPr="009B423F" w:rsidRDefault="0002118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9B423F">
        <w:rPr>
          <w:rFonts w:ascii="Tahoma" w:hAnsi="Tahoma" w:cs="Tahoma"/>
          <w:bCs/>
          <w:spacing w:val="-3"/>
          <w:sz w:val="20"/>
          <w:szCs w:val="20"/>
        </w:rPr>
        <w:t xml:space="preserve">Atender a los funcionarios </w:t>
      </w:r>
      <w:r w:rsidR="004D33FE" w:rsidRPr="009B423F">
        <w:rPr>
          <w:rFonts w:ascii="Tahoma" w:hAnsi="Tahoma" w:cs="Tahoma"/>
          <w:bCs/>
          <w:spacing w:val="-3"/>
          <w:sz w:val="20"/>
          <w:szCs w:val="20"/>
        </w:rPr>
        <w:t>de</w:t>
      </w:r>
      <w:r w:rsidR="00AF307E" w:rsidRPr="009B423F">
        <w:rPr>
          <w:rFonts w:ascii="Tahoma" w:hAnsi="Tahoma" w:cs="Tahoma"/>
          <w:bCs/>
          <w:spacing w:val="-3"/>
          <w:sz w:val="20"/>
          <w:szCs w:val="20"/>
        </w:rPr>
        <w:t xml:space="preserve"> </w:t>
      </w:r>
      <w:r w:rsidR="004D33FE" w:rsidRPr="009B423F">
        <w:rPr>
          <w:rFonts w:ascii="Tahoma" w:hAnsi="Tahoma" w:cs="Tahoma"/>
          <w:bCs/>
          <w:spacing w:val="-3"/>
          <w:sz w:val="20"/>
          <w:szCs w:val="20"/>
        </w:rPr>
        <w:t>l</w:t>
      </w:r>
      <w:r w:rsidR="00AF307E" w:rsidRPr="009B423F">
        <w:rPr>
          <w:rFonts w:ascii="Tahoma" w:hAnsi="Tahoma" w:cs="Tahoma"/>
          <w:bCs/>
          <w:spacing w:val="-3"/>
          <w:sz w:val="20"/>
          <w:szCs w:val="20"/>
        </w:rPr>
        <w:t>a UNI</w:t>
      </w:r>
      <w:r w:rsidR="004D33FE" w:rsidRPr="009B423F">
        <w:rPr>
          <w:rFonts w:ascii="Tahoma" w:hAnsi="Tahoma" w:cs="Tahoma"/>
          <w:bCs/>
          <w:spacing w:val="-3"/>
          <w:sz w:val="20"/>
          <w:szCs w:val="20"/>
        </w:rPr>
        <w:t xml:space="preserve">,  GORE </w:t>
      </w:r>
      <w:r w:rsidR="00AF307E" w:rsidRPr="009B423F">
        <w:rPr>
          <w:rFonts w:ascii="Tahoma" w:hAnsi="Tahoma" w:cs="Tahoma"/>
          <w:bCs/>
          <w:spacing w:val="-3"/>
          <w:sz w:val="20"/>
          <w:szCs w:val="20"/>
        </w:rPr>
        <w:t>Lima</w:t>
      </w:r>
      <w:r w:rsidRPr="009B423F">
        <w:rPr>
          <w:rFonts w:ascii="Tahoma" w:hAnsi="Tahoma" w:cs="Tahoma"/>
          <w:bCs/>
          <w:spacing w:val="-3"/>
          <w:sz w:val="20"/>
          <w:szCs w:val="20"/>
        </w:rPr>
        <w:t xml:space="preserve">, </w:t>
      </w:r>
      <w:r w:rsidR="0065150C" w:rsidRPr="009B423F">
        <w:rPr>
          <w:rFonts w:ascii="Tahoma" w:hAnsi="Tahoma" w:cs="Tahoma"/>
          <w:bCs/>
          <w:spacing w:val="-3"/>
          <w:sz w:val="20"/>
          <w:szCs w:val="20"/>
        </w:rPr>
        <w:t xml:space="preserve">Ministerio de Educación, </w:t>
      </w:r>
      <w:r w:rsidRPr="009B423F">
        <w:rPr>
          <w:rFonts w:ascii="Tahoma" w:hAnsi="Tahoma" w:cs="Tahoma"/>
          <w:bCs/>
          <w:spacing w:val="-3"/>
          <w:sz w:val="20"/>
          <w:szCs w:val="20"/>
        </w:rPr>
        <w:t>de</w:t>
      </w:r>
      <w:r w:rsidR="00FE4779" w:rsidRPr="009B423F">
        <w:rPr>
          <w:rFonts w:ascii="Tahoma" w:hAnsi="Tahoma" w:cs="Tahoma"/>
          <w:bCs/>
          <w:spacing w:val="-3"/>
          <w:sz w:val="20"/>
          <w:szCs w:val="20"/>
        </w:rPr>
        <w:t xml:space="preserve"> </w:t>
      </w:r>
      <w:r w:rsidR="00FF1266" w:rsidRPr="009B423F">
        <w:rPr>
          <w:rFonts w:ascii="Tahoma" w:hAnsi="Tahoma" w:cs="Tahoma"/>
          <w:bCs/>
          <w:spacing w:val="-3"/>
          <w:sz w:val="20"/>
          <w:szCs w:val="20"/>
        </w:rPr>
        <w:t>l</w:t>
      </w:r>
      <w:r w:rsidR="00FE4779" w:rsidRPr="009B423F">
        <w:rPr>
          <w:rFonts w:ascii="Tahoma" w:hAnsi="Tahoma" w:cs="Tahoma"/>
          <w:bCs/>
          <w:spacing w:val="-3"/>
          <w:sz w:val="20"/>
          <w:szCs w:val="20"/>
        </w:rPr>
        <w:t>a</w:t>
      </w:r>
      <w:r w:rsidR="00FF1266" w:rsidRPr="009B423F">
        <w:rPr>
          <w:rFonts w:ascii="Tahoma" w:hAnsi="Tahoma" w:cs="Tahoma"/>
          <w:bCs/>
          <w:spacing w:val="-3"/>
          <w:sz w:val="20"/>
          <w:szCs w:val="20"/>
        </w:rPr>
        <w:t xml:space="preserve"> </w:t>
      </w:r>
      <w:r w:rsidR="00FE4779" w:rsidRPr="009B423F">
        <w:rPr>
          <w:rFonts w:ascii="Tahoma" w:hAnsi="Tahoma" w:cs="Tahoma"/>
          <w:bCs/>
          <w:spacing w:val="-3"/>
          <w:sz w:val="20"/>
          <w:szCs w:val="20"/>
        </w:rPr>
        <w:t>Unidad Ejecutora 118</w:t>
      </w:r>
      <w:r w:rsidRPr="009B423F">
        <w:rPr>
          <w:rFonts w:ascii="Tahoma" w:hAnsi="Tahoma" w:cs="Tahoma"/>
          <w:bCs/>
          <w:spacing w:val="-3"/>
          <w:sz w:val="20"/>
          <w:szCs w:val="20"/>
        </w:rPr>
        <w:t>, de los F</w:t>
      </w:r>
      <w:r w:rsidR="00FF1266" w:rsidRPr="009B423F">
        <w:rPr>
          <w:rFonts w:ascii="Tahoma" w:hAnsi="Tahoma" w:cs="Tahoma"/>
          <w:bCs/>
          <w:spacing w:val="-3"/>
          <w:sz w:val="20"/>
          <w:szCs w:val="20"/>
        </w:rPr>
        <w:t>inanciadores</w:t>
      </w:r>
      <w:r w:rsidRPr="009B423F">
        <w:rPr>
          <w:rFonts w:ascii="Tahoma" w:hAnsi="Tahoma" w:cs="Tahoma"/>
          <w:bCs/>
          <w:spacing w:val="-3"/>
          <w:sz w:val="20"/>
          <w:szCs w:val="20"/>
        </w:rPr>
        <w:t xml:space="preserve"> y de otras instituciones acreditadas que visiten la obra oficialmente, para examinar la documentación e informarles en los asuntos que sean solicitados</w:t>
      </w:r>
      <w:r w:rsidR="00501E1D" w:rsidRPr="009B423F">
        <w:rPr>
          <w:rFonts w:ascii="Tahoma" w:hAnsi="Tahoma" w:cs="Tahoma"/>
          <w:bCs/>
          <w:spacing w:val="-3"/>
          <w:sz w:val="20"/>
          <w:szCs w:val="20"/>
        </w:rPr>
        <w:t>, o en la fecha de conclusión del plazo vigente de ejecución de la obra</w:t>
      </w:r>
      <w:r w:rsidRPr="009B423F">
        <w:rPr>
          <w:rFonts w:ascii="Tahoma" w:hAnsi="Tahoma" w:cs="Tahoma"/>
          <w:bCs/>
          <w:spacing w:val="-3"/>
          <w:sz w:val="20"/>
          <w:szCs w:val="20"/>
        </w:rPr>
        <w:t>.</w:t>
      </w:r>
    </w:p>
    <w:p w14:paraId="3F18703A" w14:textId="5AA19FA8" w:rsidR="0002118A" w:rsidRPr="009B423F" w:rsidRDefault="0002118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9B423F">
        <w:rPr>
          <w:rFonts w:ascii="Tahoma" w:hAnsi="Tahoma" w:cs="Tahoma"/>
          <w:bCs/>
          <w:spacing w:val="-3"/>
          <w:sz w:val="20"/>
          <w:szCs w:val="20"/>
        </w:rPr>
        <w:t xml:space="preserve">Presentar el Informe final en el que se incluirá un reporte sobre el empleo generado y las </w:t>
      </w:r>
      <w:r w:rsidR="00FF1266" w:rsidRPr="009B423F">
        <w:rPr>
          <w:rFonts w:ascii="Tahoma" w:hAnsi="Tahoma" w:cs="Tahoma"/>
          <w:bCs/>
          <w:spacing w:val="-3"/>
          <w:sz w:val="20"/>
          <w:szCs w:val="20"/>
        </w:rPr>
        <w:t>mejoras socioeconómicas</w:t>
      </w:r>
      <w:r w:rsidRPr="009B423F">
        <w:rPr>
          <w:rFonts w:ascii="Tahoma" w:hAnsi="Tahoma" w:cs="Tahoma"/>
          <w:bCs/>
          <w:spacing w:val="-3"/>
          <w:sz w:val="20"/>
          <w:szCs w:val="20"/>
        </w:rPr>
        <w:t xml:space="preserve"> producidas como consecuencia de la ejecución de la obra, así como sus recomendaciones para el mantenimiento </w:t>
      </w:r>
      <w:r w:rsidR="008A7E40" w:rsidRPr="009B423F">
        <w:rPr>
          <w:rFonts w:ascii="Tahoma" w:hAnsi="Tahoma" w:cs="Tahoma"/>
          <w:bCs/>
          <w:spacing w:val="-3"/>
          <w:sz w:val="20"/>
          <w:szCs w:val="20"/>
        </w:rPr>
        <w:t xml:space="preserve">rutinario y </w:t>
      </w:r>
      <w:r w:rsidRPr="009B423F">
        <w:rPr>
          <w:rFonts w:ascii="Tahoma" w:hAnsi="Tahoma" w:cs="Tahoma"/>
          <w:bCs/>
          <w:spacing w:val="-3"/>
          <w:sz w:val="20"/>
          <w:szCs w:val="20"/>
        </w:rPr>
        <w:t>periódico de</w:t>
      </w:r>
      <w:r w:rsidR="00FF1266" w:rsidRPr="009B423F">
        <w:rPr>
          <w:rFonts w:ascii="Tahoma" w:hAnsi="Tahoma" w:cs="Tahoma"/>
          <w:bCs/>
          <w:spacing w:val="-3"/>
          <w:sz w:val="20"/>
          <w:szCs w:val="20"/>
        </w:rPr>
        <w:t xml:space="preserve"> </w:t>
      </w:r>
      <w:r w:rsidRPr="009B423F">
        <w:rPr>
          <w:rFonts w:ascii="Tahoma" w:hAnsi="Tahoma" w:cs="Tahoma"/>
          <w:bCs/>
          <w:spacing w:val="-3"/>
          <w:sz w:val="20"/>
          <w:szCs w:val="20"/>
        </w:rPr>
        <w:t>l</w:t>
      </w:r>
      <w:r w:rsidR="00FF1266" w:rsidRPr="009B423F">
        <w:rPr>
          <w:rFonts w:ascii="Tahoma" w:hAnsi="Tahoma" w:cs="Tahoma"/>
          <w:bCs/>
          <w:spacing w:val="-3"/>
          <w:sz w:val="20"/>
          <w:szCs w:val="20"/>
        </w:rPr>
        <w:t xml:space="preserve">a </w:t>
      </w:r>
      <w:r w:rsidR="005226E1" w:rsidRPr="009B423F">
        <w:rPr>
          <w:rFonts w:ascii="Tahoma" w:hAnsi="Tahoma" w:cs="Tahoma"/>
          <w:bCs/>
          <w:spacing w:val="-3"/>
          <w:sz w:val="20"/>
          <w:szCs w:val="20"/>
        </w:rPr>
        <w:t>Infraestructura.</w:t>
      </w:r>
      <w:r w:rsidR="00524BE1" w:rsidRPr="009B423F">
        <w:rPr>
          <w:noProof/>
          <w:lang w:val="es-PE" w:eastAsia="es-PE"/>
        </w:rPr>
        <w:t xml:space="preserve"> </w:t>
      </w:r>
    </w:p>
    <w:p w14:paraId="78DF83F1" w14:textId="4BC45325" w:rsidR="00955C6F" w:rsidRPr="009B423F" w:rsidRDefault="00A874E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9B423F">
        <w:rPr>
          <w:rFonts w:ascii="Tahoma" w:hAnsi="Tahoma" w:cs="Tahoma"/>
          <w:bCs/>
          <w:spacing w:val="-3"/>
          <w:sz w:val="20"/>
          <w:szCs w:val="20"/>
        </w:rPr>
        <w:t>Entregar a la UE 118 luego de contar con el Acta de Recepción de Obra, los Informes finales que contengan cierres técnico contables de la Liquidación de Obra, los planos de replanteo de todas las especialidades</w:t>
      </w:r>
      <w:r w:rsidR="005544C7" w:rsidRPr="009B423F">
        <w:rPr>
          <w:rFonts w:ascii="Tahoma" w:hAnsi="Tahoma" w:cs="Tahoma"/>
          <w:bCs/>
          <w:spacing w:val="-3"/>
          <w:sz w:val="20"/>
          <w:szCs w:val="20"/>
        </w:rPr>
        <w:t xml:space="preserve"> </w:t>
      </w:r>
      <w:r w:rsidRPr="009B423F">
        <w:rPr>
          <w:rFonts w:ascii="Tahoma" w:hAnsi="Tahoma" w:cs="Tahoma"/>
          <w:bCs/>
          <w:spacing w:val="-3"/>
          <w:sz w:val="20"/>
          <w:szCs w:val="20"/>
        </w:rPr>
        <w:t xml:space="preserve">contratadas para </w:t>
      </w:r>
      <w:r w:rsidR="008A7E40" w:rsidRPr="009B423F">
        <w:rPr>
          <w:rFonts w:ascii="Tahoma" w:hAnsi="Tahoma" w:cs="Tahoma"/>
          <w:bCs/>
          <w:spacing w:val="-3"/>
          <w:sz w:val="20"/>
          <w:szCs w:val="20"/>
        </w:rPr>
        <w:t>la</w:t>
      </w:r>
      <w:r w:rsidRPr="009B423F">
        <w:rPr>
          <w:rFonts w:ascii="Tahoma" w:hAnsi="Tahoma" w:cs="Tahoma"/>
          <w:bCs/>
          <w:spacing w:val="-3"/>
          <w:sz w:val="20"/>
          <w:szCs w:val="20"/>
        </w:rPr>
        <w:t xml:space="preserve"> obra</w:t>
      </w:r>
      <w:r w:rsidR="000215A6" w:rsidRPr="009B423F">
        <w:rPr>
          <w:rFonts w:ascii="Tahoma" w:hAnsi="Tahoma" w:cs="Tahoma"/>
          <w:bCs/>
          <w:spacing w:val="-3"/>
          <w:sz w:val="20"/>
          <w:szCs w:val="20"/>
        </w:rPr>
        <w:t xml:space="preserve"> (post construcción)</w:t>
      </w:r>
      <w:r w:rsidRPr="009B423F">
        <w:rPr>
          <w:rFonts w:ascii="Tahoma" w:hAnsi="Tahoma" w:cs="Tahoma"/>
          <w:bCs/>
          <w:spacing w:val="-3"/>
          <w:sz w:val="20"/>
          <w:szCs w:val="20"/>
        </w:rPr>
        <w:t xml:space="preserve">, en original y copias y en CDs </w:t>
      </w:r>
      <w:r w:rsidR="008A7E40" w:rsidRPr="009B423F">
        <w:rPr>
          <w:rFonts w:ascii="Tahoma" w:hAnsi="Tahoma" w:cs="Tahoma"/>
          <w:bCs/>
          <w:spacing w:val="-3"/>
          <w:sz w:val="20"/>
          <w:szCs w:val="20"/>
        </w:rPr>
        <w:t xml:space="preserve"> o USB </w:t>
      </w:r>
      <w:r w:rsidRPr="009B423F">
        <w:rPr>
          <w:rFonts w:ascii="Tahoma" w:hAnsi="Tahoma" w:cs="Tahoma"/>
          <w:bCs/>
          <w:spacing w:val="-3"/>
          <w:sz w:val="20"/>
          <w:szCs w:val="20"/>
        </w:rPr>
        <w:t>y su contenido debe ceñirse a lo estipulado en el Contrato</w:t>
      </w:r>
      <w:r w:rsidR="00955C6F" w:rsidRPr="009B423F">
        <w:rPr>
          <w:rFonts w:ascii="Tahoma" w:hAnsi="Tahoma" w:cs="Tahoma"/>
          <w:bCs/>
          <w:spacing w:val="-3"/>
          <w:sz w:val="20"/>
          <w:szCs w:val="20"/>
        </w:rPr>
        <w:t>.</w:t>
      </w:r>
    </w:p>
    <w:p w14:paraId="279625DB" w14:textId="69A3DC11" w:rsidR="00A874EA" w:rsidRPr="009B423F" w:rsidRDefault="00955C6F"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9B423F">
        <w:rPr>
          <w:rFonts w:ascii="Tahoma" w:hAnsi="Tahoma" w:cs="Tahoma"/>
          <w:bCs/>
          <w:spacing w:val="-3"/>
          <w:sz w:val="20"/>
          <w:szCs w:val="20"/>
        </w:rPr>
        <w:t xml:space="preserve">Revisar y dar conformidad a los Manuales de operación y mantenimiento de los diferentes acabados de la obra y de los equipos.  </w:t>
      </w:r>
    </w:p>
    <w:p w14:paraId="463712A8" w14:textId="09CB59D4" w:rsidR="00A874EA" w:rsidRPr="009B423F" w:rsidRDefault="00A874E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9B423F">
        <w:rPr>
          <w:rFonts w:ascii="Tahoma" w:hAnsi="Tahoma" w:cs="Tahoma"/>
          <w:bCs/>
          <w:spacing w:val="-3"/>
          <w:sz w:val="20"/>
          <w:szCs w:val="20"/>
        </w:rPr>
        <w:t xml:space="preserve">Las demás actividades inherentes a la labor de </w:t>
      </w:r>
      <w:r w:rsidR="00DE7505" w:rsidRPr="009B423F">
        <w:rPr>
          <w:rFonts w:ascii="Tahoma" w:hAnsi="Tahoma" w:cs="Tahoma"/>
          <w:bCs/>
          <w:spacing w:val="-3"/>
          <w:sz w:val="20"/>
          <w:szCs w:val="20"/>
        </w:rPr>
        <w:t>Gerente</w:t>
      </w:r>
      <w:r w:rsidR="00DE7505" w:rsidRPr="009B423F">
        <w:rPr>
          <w:rFonts w:ascii="Tahoma" w:hAnsi="Tahoma" w:cs="Tahoma"/>
          <w:bCs/>
          <w:color w:val="FF0000"/>
          <w:spacing w:val="-3"/>
          <w:sz w:val="20"/>
          <w:szCs w:val="20"/>
        </w:rPr>
        <w:t xml:space="preserve"> </w:t>
      </w:r>
      <w:r w:rsidR="00373C4B" w:rsidRPr="009B423F">
        <w:rPr>
          <w:rFonts w:ascii="Tahoma" w:hAnsi="Tahoma" w:cs="Tahoma"/>
          <w:bCs/>
          <w:spacing w:val="-3"/>
          <w:sz w:val="20"/>
          <w:szCs w:val="20"/>
        </w:rPr>
        <w:t>de Obra</w:t>
      </w:r>
      <w:r w:rsidR="008A7E40" w:rsidRPr="009B423F">
        <w:rPr>
          <w:rFonts w:ascii="Tahoma" w:hAnsi="Tahoma" w:cs="Tahoma"/>
          <w:bCs/>
          <w:spacing w:val="-3"/>
          <w:sz w:val="20"/>
          <w:szCs w:val="20"/>
        </w:rPr>
        <w:t>s</w:t>
      </w:r>
      <w:r w:rsidRPr="009B423F">
        <w:rPr>
          <w:rFonts w:ascii="Tahoma" w:hAnsi="Tahoma" w:cs="Tahoma"/>
          <w:bCs/>
          <w:spacing w:val="-3"/>
          <w:sz w:val="20"/>
          <w:szCs w:val="20"/>
        </w:rPr>
        <w:t>.</w:t>
      </w:r>
    </w:p>
    <w:p w14:paraId="49D3978A" w14:textId="50E8D012" w:rsidR="00A874EA" w:rsidRPr="009B423F" w:rsidRDefault="00A874EA" w:rsidP="001A3D77">
      <w:pPr>
        <w:pStyle w:val="Prrafodelista"/>
        <w:numPr>
          <w:ilvl w:val="1"/>
          <w:numId w:val="33"/>
        </w:numPr>
        <w:tabs>
          <w:tab w:val="num" w:pos="2209"/>
        </w:tabs>
        <w:suppressAutoHyphens/>
        <w:ind w:left="993" w:right="49" w:hanging="709"/>
        <w:jc w:val="both"/>
        <w:rPr>
          <w:rFonts w:ascii="Tahoma" w:hAnsi="Tahoma" w:cs="Tahoma"/>
          <w:bCs/>
          <w:spacing w:val="-3"/>
          <w:sz w:val="20"/>
          <w:szCs w:val="20"/>
        </w:rPr>
      </w:pPr>
      <w:r w:rsidRPr="009B423F">
        <w:rPr>
          <w:rFonts w:ascii="Tahoma" w:hAnsi="Tahoma" w:cs="Tahoma"/>
          <w:bCs/>
          <w:spacing w:val="-3"/>
          <w:sz w:val="20"/>
          <w:szCs w:val="20"/>
        </w:rPr>
        <w:t xml:space="preserve">Mantener toda información que se derive del presente contrato en forma confidencial, responsabilizándose de todos los daños y perjuicios que pudiera eventualmente afectar a la </w:t>
      </w:r>
      <w:r w:rsidR="00F454A2" w:rsidRPr="009B423F">
        <w:rPr>
          <w:rFonts w:ascii="Tahoma" w:hAnsi="Tahoma" w:cs="Tahoma"/>
          <w:bCs/>
          <w:spacing w:val="-3"/>
          <w:sz w:val="20"/>
          <w:szCs w:val="20"/>
        </w:rPr>
        <w:t>UE</w:t>
      </w:r>
      <w:r w:rsidRPr="009B423F">
        <w:rPr>
          <w:rFonts w:ascii="Tahoma" w:hAnsi="Tahoma" w:cs="Tahoma"/>
          <w:bCs/>
          <w:spacing w:val="-3"/>
          <w:sz w:val="20"/>
          <w:szCs w:val="20"/>
        </w:rPr>
        <w:t xml:space="preserve"> 118 por su incumplimiento</w:t>
      </w:r>
    </w:p>
    <w:p w14:paraId="0E832599" w14:textId="77777777" w:rsidR="00F834AA" w:rsidRPr="009B423F" w:rsidRDefault="00F834AA" w:rsidP="00C47E6C">
      <w:pPr>
        <w:pStyle w:val="Prrafodelista"/>
        <w:suppressAutoHyphens/>
        <w:ind w:left="993" w:right="49"/>
        <w:jc w:val="both"/>
        <w:rPr>
          <w:rFonts w:ascii="Tahoma" w:hAnsi="Tahoma" w:cs="Tahoma"/>
          <w:bCs/>
          <w:spacing w:val="-3"/>
          <w:sz w:val="20"/>
          <w:szCs w:val="20"/>
        </w:rPr>
      </w:pPr>
    </w:p>
    <w:p w14:paraId="11D22A01" w14:textId="72E1BAC3" w:rsidR="0002118A" w:rsidRPr="009B423F" w:rsidRDefault="0002118A" w:rsidP="00A0105D">
      <w:pPr>
        <w:tabs>
          <w:tab w:val="left" w:pos="11198"/>
        </w:tabs>
        <w:ind w:left="993" w:hanging="709"/>
        <w:jc w:val="both"/>
        <w:rPr>
          <w:rStyle w:val="nfasis"/>
          <w:rFonts w:ascii="Tahoma" w:hAnsi="Tahoma" w:cs="Tahoma"/>
          <w:sz w:val="16"/>
          <w:szCs w:val="16"/>
        </w:rPr>
      </w:pPr>
    </w:p>
    <w:p w14:paraId="46A22D99" w14:textId="4CD6E80C" w:rsidR="00391203" w:rsidRPr="009B423F" w:rsidRDefault="00391203" w:rsidP="001A3D77">
      <w:pPr>
        <w:pStyle w:val="Ttulo4"/>
        <w:numPr>
          <w:ilvl w:val="0"/>
          <w:numId w:val="3"/>
        </w:numPr>
        <w:ind w:left="567" w:right="-24" w:hanging="529"/>
        <w:jc w:val="left"/>
        <w:rPr>
          <w:rFonts w:ascii="Tahoma" w:hAnsi="Tahoma" w:cs="Tahoma"/>
          <w:sz w:val="20"/>
          <w:u w:val="single"/>
        </w:rPr>
      </w:pPr>
      <w:r w:rsidRPr="009B423F">
        <w:rPr>
          <w:rFonts w:ascii="Tahoma" w:hAnsi="Tahoma" w:cs="Tahoma"/>
          <w:sz w:val="20"/>
          <w:u w:val="single"/>
        </w:rPr>
        <w:t xml:space="preserve">ACTIVIDADES </w:t>
      </w:r>
      <w:r w:rsidRPr="009B423F">
        <w:rPr>
          <w:rFonts w:ascii="Tahoma" w:hAnsi="Tahoma"/>
          <w:iCs/>
          <w:sz w:val="20"/>
          <w:u w:val="single"/>
        </w:rPr>
        <w:t>DE</w:t>
      </w:r>
      <w:r w:rsidR="00373C4B" w:rsidRPr="009B423F">
        <w:rPr>
          <w:rFonts w:ascii="Tahoma" w:hAnsi="Tahoma"/>
          <w:iCs/>
          <w:sz w:val="20"/>
          <w:u w:val="single"/>
        </w:rPr>
        <w:t xml:space="preserve"> LA </w:t>
      </w:r>
      <w:r w:rsidR="00851BA3" w:rsidRPr="009B423F">
        <w:rPr>
          <w:rFonts w:ascii="Tahoma" w:hAnsi="Tahoma"/>
          <w:iCs/>
          <w:sz w:val="20"/>
          <w:u w:val="single"/>
        </w:rPr>
        <w:t>CONSULTOR</w:t>
      </w:r>
      <w:r w:rsidR="00373C4B" w:rsidRPr="009B423F">
        <w:rPr>
          <w:rFonts w:ascii="Tahoma" w:hAnsi="Tahoma"/>
          <w:iCs/>
          <w:sz w:val="20"/>
          <w:u w:val="single"/>
        </w:rPr>
        <w:t xml:space="preserve">ÍA PARA </w:t>
      </w:r>
      <w:r w:rsidR="00DE7505" w:rsidRPr="009B423F">
        <w:rPr>
          <w:rFonts w:ascii="Tahoma" w:hAnsi="Tahoma"/>
          <w:iCs/>
          <w:sz w:val="20"/>
          <w:u w:val="single"/>
        </w:rPr>
        <w:t>EL GERENTE</w:t>
      </w:r>
      <w:r w:rsidR="00373C4B" w:rsidRPr="009B423F">
        <w:rPr>
          <w:rFonts w:ascii="Tahoma" w:hAnsi="Tahoma"/>
          <w:iCs/>
          <w:sz w:val="20"/>
          <w:u w:val="single"/>
        </w:rPr>
        <w:t xml:space="preserve"> DE OBRA</w:t>
      </w:r>
      <w:r w:rsidR="008A7E40" w:rsidRPr="009B423F">
        <w:rPr>
          <w:rFonts w:ascii="Tahoma" w:hAnsi="Tahoma"/>
          <w:iCs/>
          <w:sz w:val="20"/>
          <w:u w:val="single"/>
        </w:rPr>
        <w:t>S</w:t>
      </w:r>
      <w:r w:rsidR="007F1805" w:rsidRPr="009B423F">
        <w:rPr>
          <w:rFonts w:ascii="Tahoma" w:hAnsi="Tahoma"/>
          <w:iCs/>
          <w:sz w:val="20"/>
          <w:u w:val="single"/>
        </w:rPr>
        <w:t xml:space="preserve"> </w:t>
      </w:r>
    </w:p>
    <w:p w14:paraId="56BC1A20" w14:textId="7F0739C5" w:rsidR="00391203" w:rsidRPr="009B423F" w:rsidRDefault="00391203" w:rsidP="00391203">
      <w:pPr>
        <w:tabs>
          <w:tab w:val="left" w:pos="11198"/>
        </w:tabs>
        <w:jc w:val="both"/>
        <w:rPr>
          <w:rStyle w:val="nfasis"/>
          <w:rFonts w:ascii="Tahoma" w:hAnsi="Tahoma" w:cs="Tahoma"/>
          <w:i w:val="0"/>
          <w:sz w:val="20"/>
        </w:rPr>
      </w:pPr>
    </w:p>
    <w:p w14:paraId="09432BC6" w14:textId="28A0F53C" w:rsidR="00FF1266" w:rsidRPr="009B423F" w:rsidRDefault="00373C4B" w:rsidP="00FF1266">
      <w:pPr>
        <w:tabs>
          <w:tab w:val="left" w:pos="11198"/>
        </w:tabs>
        <w:ind w:left="567"/>
        <w:jc w:val="both"/>
        <w:rPr>
          <w:rStyle w:val="nfasis"/>
          <w:rFonts w:ascii="Tahoma" w:hAnsi="Tahoma" w:cs="Tahoma"/>
          <w:i w:val="0"/>
          <w:sz w:val="20"/>
        </w:rPr>
      </w:pPr>
      <w:r w:rsidRPr="009B423F">
        <w:rPr>
          <w:rFonts w:ascii="Tahoma" w:hAnsi="Tahoma" w:cs="Tahoma"/>
          <w:sz w:val="20"/>
        </w:rPr>
        <w:t xml:space="preserve">La </w:t>
      </w:r>
      <w:r w:rsidR="00851BA3" w:rsidRPr="009B423F">
        <w:rPr>
          <w:rFonts w:ascii="Tahoma" w:hAnsi="Tahoma" w:cs="Tahoma"/>
          <w:sz w:val="20"/>
        </w:rPr>
        <w:t>Consultor</w:t>
      </w:r>
      <w:r w:rsidR="007F1805" w:rsidRPr="009B423F">
        <w:rPr>
          <w:rFonts w:ascii="Tahoma" w:hAnsi="Tahoma" w:cs="Tahoma"/>
          <w:sz w:val="20"/>
        </w:rPr>
        <w:t xml:space="preserve">ía para </w:t>
      </w:r>
      <w:r w:rsidR="00DE7505" w:rsidRPr="009B423F">
        <w:rPr>
          <w:rFonts w:ascii="Tahoma" w:hAnsi="Tahoma" w:cs="Tahoma"/>
          <w:sz w:val="20"/>
        </w:rPr>
        <w:t>el Gerente</w:t>
      </w:r>
      <w:r w:rsidR="00DE7505" w:rsidRPr="009B423F">
        <w:rPr>
          <w:rFonts w:ascii="Tahoma" w:hAnsi="Tahoma" w:cs="Tahoma"/>
          <w:color w:val="FF0000"/>
          <w:sz w:val="20"/>
        </w:rPr>
        <w:t xml:space="preserve"> </w:t>
      </w:r>
      <w:r w:rsidR="007F1805" w:rsidRPr="009B423F">
        <w:rPr>
          <w:rFonts w:ascii="Tahoma" w:hAnsi="Tahoma" w:cs="Tahoma"/>
          <w:sz w:val="20"/>
        </w:rPr>
        <w:t>de Obra</w:t>
      </w:r>
      <w:r w:rsidR="008A7E40" w:rsidRPr="009B423F">
        <w:rPr>
          <w:rFonts w:ascii="Tahoma" w:hAnsi="Tahoma" w:cs="Tahoma"/>
          <w:sz w:val="20"/>
        </w:rPr>
        <w:t>s</w:t>
      </w:r>
      <w:r w:rsidR="007F1805" w:rsidRPr="009B423F">
        <w:rPr>
          <w:rStyle w:val="nfasis"/>
          <w:rFonts w:ascii="Tahoma" w:hAnsi="Tahoma" w:cs="Tahoma"/>
          <w:i w:val="0"/>
          <w:sz w:val="20"/>
        </w:rPr>
        <w:t xml:space="preserve"> </w:t>
      </w:r>
      <w:r w:rsidR="00FF1266" w:rsidRPr="009B423F">
        <w:rPr>
          <w:rStyle w:val="nfasis"/>
          <w:rFonts w:ascii="Tahoma" w:hAnsi="Tahoma" w:cs="Tahoma"/>
          <w:iCs/>
          <w:sz w:val="20"/>
        </w:rPr>
        <w:t>se realizará en las etapas siguientes:</w:t>
      </w:r>
      <w:r w:rsidR="00BA77A7" w:rsidRPr="009B423F">
        <w:rPr>
          <w:rFonts w:ascii="Arial" w:hAnsi="Arial" w:cs="Arial"/>
          <w:noProof/>
          <w:lang w:eastAsia="es-PE"/>
        </w:rPr>
        <w:t xml:space="preserve"> </w:t>
      </w:r>
    </w:p>
    <w:p w14:paraId="70F2FEDA" w14:textId="77777777" w:rsidR="00FF1266" w:rsidRPr="009B423F" w:rsidRDefault="00FF1266" w:rsidP="00FF1266">
      <w:pPr>
        <w:tabs>
          <w:tab w:val="left" w:pos="11198"/>
        </w:tabs>
        <w:jc w:val="both"/>
        <w:rPr>
          <w:rStyle w:val="nfasis"/>
          <w:rFonts w:ascii="Tahoma" w:hAnsi="Tahoma" w:cs="Tahoma"/>
          <w:i w:val="0"/>
          <w:sz w:val="20"/>
        </w:rPr>
      </w:pPr>
    </w:p>
    <w:p w14:paraId="3527ECAE" w14:textId="4C6580FB" w:rsidR="00FF1266" w:rsidRPr="009B423F" w:rsidRDefault="00FF1266" w:rsidP="001A3D77">
      <w:pPr>
        <w:pStyle w:val="Prrafodelista"/>
        <w:numPr>
          <w:ilvl w:val="0"/>
          <w:numId w:val="32"/>
        </w:numPr>
        <w:tabs>
          <w:tab w:val="left" w:pos="11198"/>
        </w:tabs>
        <w:ind w:left="993" w:hanging="426"/>
        <w:jc w:val="both"/>
        <w:rPr>
          <w:rStyle w:val="nfasis"/>
          <w:rFonts w:ascii="Tahoma" w:hAnsi="Tahoma" w:cs="Tahoma"/>
          <w:i w:val="0"/>
          <w:color w:val="000000" w:themeColor="text1"/>
          <w:sz w:val="20"/>
        </w:rPr>
      </w:pPr>
      <w:r w:rsidRPr="009B423F">
        <w:rPr>
          <w:rStyle w:val="nfasis"/>
          <w:rFonts w:ascii="Tahoma" w:hAnsi="Tahoma" w:cs="Tahoma"/>
          <w:b/>
          <w:bCs/>
          <w:iCs/>
          <w:sz w:val="20"/>
        </w:rPr>
        <w:t>Diagnóstico del Expediente Técnico de la Obra</w:t>
      </w:r>
      <w:r w:rsidR="002D529B" w:rsidRPr="009B423F">
        <w:rPr>
          <w:rStyle w:val="nfasis"/>
          <w:rFonts w:ascii="Tahoma" w:hAnsi="Tahoma" w:cs="Tahoma"/>
          <w:i w:val="0"/>
          <w:color w:val="000000" w:themeColor="text1"/>
          <w:sz w:val="20"/>
        </w:rPr>
        <w:t xml:space="preserve">, con el Informe respectivo elaborado conjuntamente por sus </w:t>
      </w:r>
      <w:r w:rsidR="005226E1" w:rsidRPr="009B423F">
        <w:rPr>
          <w:rStyle w:val="nfasis"/>
          <w:rFonts w:ascii="Tahoma" w:hAnsi="Tahoma" w:cs="Tahoma"/>
          <w:i w:val="0"/>
          <w:color w:val="000000" w:themeColor="text1"/>
          <w:sz w:val="20"/>
        </w:rPr>
        <w:t>Especialistas</w:t>
      </w:r>
      <w:r w:rsidR="002D529B" w:rsidRPr="009B423F">
        <w:rPr>
          <w:rStyle w:val="nfasis"/>
          <w:rFonts w:ascii="Tahoma" w:hAnsi="Tahoma" w:cs="Tahoma"/>
          <w:i w:val="0"/>
          <w:color w:val="000000" w:themeColor="text1"/>
          <w:sz w:val="20"/>
        </w:rPr>
        <w:t>, compatibilidad de los planos,</w:t>
      </w:r>
      <w:r w:rsidR="001F41C4" w:rsidRPr="009B423F">
        <w:rPr>
          <w:rStyle w:val="nfasis"/>
          <w:rFonts w:ascii="Tahoma" w:hAnsi="Tahoma" w:cs="Tahoma"/>
          <w:i w:val="0"/>
          <w:color w:val="000000" w:themeColor="text1"/>
          <w:sz w:val="20"/>
        </w:rPr>
        <w:t xml:space="preserve"> cronogramas </w:t>
      </w:r>
      <w:r w:rsidR="008A7E40" w:rsidRPr="009B423F">
        <w:rPr>
          <w:rStyle w:val="nfasis"/>
          <w:rFonts w:ascii="Tahoma" w:hAnsi="Tahoma" w:cs="Tahoma"/>
          <w:i w:val="0"/>
          <w:color w:val="000000" w:themeColor="text1"/>
          <w:sz w:val="20"/>
        </w:rPr>
        <w:t xml:space="preserve">Gantt y </w:t>
      </w:r>
      <w:r w:rsidR="001F41C4" w:rsidRPr="009B423F">
        <w:rPr>
          <w:rStyle w:val="nfasis"/>
          <w:rFonts w:ascii="Tahoma" w:hAnsi="Tahoma" w:cs="Tahoma"/>
          <w:i w:val="0"/>
          <w:color w:val="000000" w:themeColor="text1"/>
          <w:sz w:val="20"/>
        </w:rPr>
        <w:t>valorizado técnicam</w:t>
      </w:r>
      <w:r w:rsidR="002D529B" w:rsidRPr="009B423F">
        <w:rPr>
          <w:rStyle w:val="nfasis"/>
          <w:rFonts w:ascii="Tahoma" w:hAnsi="Tahoma" w:cs="Tahoma"/>
          <w:i w:val="0"/>
          <w:color w:val="000000" w:themeColor="text1"/>
          <w:sz w:val="20"/>
        </w:rPr>
        <w:t>e</w:t>
      </w:r>
      <w:r w:rsidR="001F41C4" w:rsidRPr="009B423F">
        <w:rPr>
          <w:rStyle w:val="nfasis"/>
          <w:rFonts w:ascii="Tahoma" w:hAnsi="Tahoma" w:cs="Tahoma"/>
          <w:i w:val="0"/>
          <w:color w:val="000000" w:themeColor="text1"/>
          <w:sz w:val="20"/>
        </w:rPr>
        <w:t>n</w:t>
      </w:r>
      <w:r w:rsidR="002D529B" w:rsidRPr="009B423F">
        <w:rPr>
          <w:rStyle w:val="nfasis"/>
          <w:rFonts w:ascii="Tahoma" w:hAnsi="Tahoma" w:cs="Tahoma"/>
          <w:i w:val="0"/>
          <w:color w:val="000000" w:themeColor="text1"/>
          <w:sz w:val="20"/>
        </w:rPr>
        <w:t>te adecuados</w:t>
      </w:r>
      <w:r w:rsidRPr="009B423F">
        <w:rPr>
          <w:rStyle w:val="nfasis"/>
          <w:rFonts w:ascii="Tahoma" w:hAnsi="Tahoma" w:cs="Tahoma"/>
          <w:i w:val="0"/>
          <w:color w:val="000000" w:themeColor="text1"/>
          <w:sz w:val="20"/>
        </w:rPr>
        <w:t xml:space="preserve"> y acciones de control previo al inicio de las obras</w:t>
      </w:r>
      <w:r w:rsidR="002D529B" w:rsidRPr="009B423F">
        <w:rPr>
          <w:rStyle w:val="nfasis"/>
          <w:rFonts w:ascii="Tahoma" w:hAnsi="Tahoma" w:cs="Tahoma"/>
          <w:i w:val="0"/>
          <w:color w:val="000000" w:themeColor="text1"/>
          <w:sz w:val="20"/>
        </w:rPr>
        <w:t xml:space="preserve">. (Informes específicos </w:t>
      </w:r>
      <w:r w:rsidR="00066B2C" w:rsidRPr="009B423F">
        <w:rPr>
          <w:rStyle w:val="nfasis"/>
          <w:rFonts w:ascii="Tahoma" w:hAnsi="Tahoma" w:cs="Tahoma"/>
          <w:i w:val="0"/>
          <w:color w:val="000000" w:themeColor="text1"/>
          <w:sz w:val="20"/>
        </w:rPr>
        <w:t>para tramitar</w:t>
      </w:r>
      <w:r w:rsidR="005A7F4D" w:rsidRPr="009B423F">
        <w:rPr>
          <w:rStyle w:val="nfasis"/>
          <w:rFonts w:ascii="Tahoma" w:hAnsi="Tahoma" w:cs="Tahoma"/>
          <w:i w:val="0"/>
          <w:color w:val="000000" w:themeColor="text1"/>
          <w:sz w:val="20"/>
        </w:rPr>
        <w:t xml:space="preserve"> los pedidos </w:t>
      </w:r>
      <w:r w:rsidR="005A7F4D" w:rsidRPr="009B423F">
        <w:rPr>
          <w:rStyle w:val="nfasis"/>
          <w:rFonts w:ascii="Tahoma" w:hAnsi="Tahoma" w:cs="Tahoma"/>
          <w:i w:val="0"/>
          <w:sz w:val="20"/>
        </w:rPr>
        <w:t xml:space="preserve">de </w:t>
      </w:r>
      <w:r w:rsidR="00373C4B" w:rsidRPr="009B423F">
        <w:rPr>
          <w:rStyle w:val="nfasis"/>
          <w:rFonts w:ascii="Tahoma" w:hAnsi="Tahoma" w:cs="Tahoma"/>
          <w:i w:val="0"/>
          <w:sz w:val="20"/>
        </w:rPr>
        <w:t>anticipos</w:t>
      </w:r>
      <w:r w:rsidR="00C51C65" w:rsidRPr="009B423F">
        <w:rPr>
          <w:rStyle w:val="nfasis"/>
          <w:rFonts w:ascii="Tahoma" w:hAnsi="Tahoma" w:cs="Tahoma"/>
          <w:i w:val="0"/>
          <w:sz w:val="20"/>
        </w:rPr>
        <w:t>, verificando</w:t>
      </w:r>
      <w:r w:rsidR="00066B2C" w:rsidRPr="009B423F">
        <w:rPr>
          <w:rStyle w:val="nfasis"/>
          <w:rFonts w:ascii="Tahoma" w:hAnsi="Tahoma" w:cs="Tahoma"/>
          <w:i w:val="0"/>
          <w:sz w:val="20"/>
        </w:rPr>
        <w:t xml:space="preserve"> </w:t>
      </w:r>
      <w:r w:rsidR="00066B2C" w:rsidRPr="009B423F">
        <w:rPr>
          <w:rStyle w:val="nfasis"/>
          <w:rFonts w:ascii="Tahoma" w:hAnsi="Tahoma" w:cs="Tahoma"/>
          <w:i w:val="0"/>
          <w:color w:val="000000" w:themeColor="text1"/>
          <w:sz w:val="20"/>
        </w:rPr>
        <w:t>que las cantidades, calidades y montos se ajusten a lo que requiere la obra).</w:t>
      </w:r>
    </w:p>
    <w:p w14:paraId="27119B96" w14:textId="3385199C" w:rsidR="008A7E40" w:rsidRPr="009B423F" w:rsidRDefault="008A7E40" w:rsidP="008A7E40">
      <w:pPr>
        <w:pStyle w:val="Prrafodelista"/>
        <w:tabs>
          <w:tab w:val="left" w:pos="11198"/>
        </w:tabs>
        <w:ind w:left="993"/>
        <w:jc w:val="both"/>
        <w:rPr>
          <w:rStyle w:val="nfasis"/>
          <w:rFonts w:ascii="Tahoma" w:hAnsi="Tahoma" w:cs="Tahoma"/>
          <w:i w:val="0"/>
          <w:color w:val="000000" w:themeColor="text1"/>
          <w:sz w:val="20"/>
        </w:rPr>
      </w:pPr>
    </w:p>
    <w:p w14:paraId="57AF8FDF" w14:textId="3C24AE47" w:rsidR="00FF1266" w:rsidRPr="009B423F" w:rsidRDefault="00C51C65" w:rsidP="001A3D77">
      <w:pPr>
        <w:pStyle w:val="Prrafodelista"/>
        <w:numPr>
          <w:ilvl w:val="0"/>
          <w:numId w:val="32"/>
        </w:numPr>
        <w:tabs>
          <w:tab w:val="left" w:pos="11198"/>
        </w:tabs>
        <w:ind w:left="993" w:hanging="426"/>
        <w:jc w:val="both"/>
        <w:rPr>
          <w:rStyle w:val="nfasis"/>
          <w:rFonts w:ascii="Tahoma" w:hAnsi="Tahoma" w:cs="Tahoma"/>
          <w:i w:val="0"/>
          <w:sz w:val="20"/>
        </w:rPr>
      </w:pPr>
      <w:r w:rsidRPr="009B423F">
        <w:rPr>
          <w:rStyle w:val="nfasis"/>
          <w:rFonts w:ascii="Tahoma" w:hAnsi="Tahoma" w:cs="Tahoma"/>
          <w:b/>
          <w:bCs/>
          <w:iCs/>
          <w:sz w:val="20"/>
        </w:rPr>
        <w:t>Supervisión</w:t>
      </w:r>
      <w:r w:rsidR="00FF1266" w:rsidRPr="009B423F">
        <w:rPr>
          <w:rStyle w:val="nfasis"/>
          <w:rFonts w:ascii="Tahoma" w:hAnsi="Tahoma" w:cs="Tahoma"/>
          <w:b/>
          <w:bCs/>
          <w:iCs/>
          <w:sz w:val="20"/>
        </w:rPr>
        <w:t xml:space="preserve"> de la Obra</w:t>
      </w:r>
      <w:r w:rsidR="008A7E40" w:rsidRPr="009B423F">
        <w:rPr>
          <w:rStyle w:val="nfasis"/>
          <w:rFonts w:ascii="Tahoma" w:hAnsi="Tahoma" w:cs="Tahoma"/>
          <w:i w:val="0"/>
          <w:sz w:val="20"/>
        </w:rPr>
        <w:t>,</w:t>
      </w:r>
      <w:r w:rsidR="00710818" w:rsidRPr="009B423F">
        <w:rPr>
          <w:rStyle w:val="nfasis"/>
          <w:rFonts w:ascii="Tahoma" w:hAnsi="Tahoma" w:cs="Tahoma"/>
          <w:i w:val="0"/>
          <w:sz w:val="20"/>
        </w:rPr>
        <w:t xml:space="preserve"> </w:t>
      </w:r>
      <w:r w:rsidR="00FF1266" w:rsidRPr="009B423F">
        <w:rPr>
          <w:rStyle w:val="nfasis"/>
          <w:rFonts w:ascii="Tahoma" w:hAnsi="Tahoma" w:cs="Tahoma"/>
          <w:i w:val="0"/>
          <w:sz w:val="20"/>
        </w:rPr>
        <w:t>y</w:t>
      </w:r>
    </w:p>
    <w:p w14:paraId="1DFDEA12" w14:textId="77777777" w:rsidR="008A7E40" w:rsidRPr="009B423F" w:rsidRDefault="008A7E40" w:rsidP="008A7E40">
      <w:pPr>
        <w:pStyle w:val="Prrafodelista"/>
        <w:tabs>
          <w:tab w:val="left" w:pos="11198"/>
        </w:tabs>
        <w:ind w:left="993"/>
        <w:jc w:val="both"/>
        <w:rPr>
          <w:rStyle w:val="nfasis"/>
          <w:rFonts w:ascii="Tahoma" w:hAnsi="Tahoma" w:cs="Tahoma"/>
          <w:i w:val="0"/>
          <w:sz w:val="20"/>
        </w:rPr>
      </w:pPr>
    </w:p>
    <w:p w14:paraId="052F54DA" w14:textId="273A8860" w:rsidR="00FF1266" w:rsidRPr="009B423F" w:rsidRDefault="00C51C65" w:rsidP="001A3D77">
      <w:pPr>
        <w:pStyle w:val="Prrafodelista"/>
        <w:numPr>
          <w:ilvl w:val="0"/>
          <w:numId w:val="32"/>
        </w:numPr>
        <w:tabs>
          <w:tab w:val="left" w:pos="11198"/>
        </w:tabs>
        <w:ind w:left="993" w:hanging="426"/>
        <w:jc w:val="both"/>
        <w:rPr>
          <w:rStyle w:val="nfasis"/>
          <w:rFonts w:ascii="Tahoma" w:hAnsi="Tahoma" w:cs="Tahoma"/>
          <w:i w:val="0"/>
          <w:sz w:val="20"/>
        </w:rPr>
      </w:pPr>
      <w:r w:rsidRPr="009B423F">
        <w:rPr>
          <w:rStyle w:val="nfasis"/>
          <w:rFonts w:ascii="Tahoma" w:hAnsi="Tahoma" w:cs="Tahoma"/>
          <w:b/>
          <w:bCs/>
          <w:iCs/>
          <w:sz w:val="20"/>
        </w:rPr>
        <w:t>Liquidación</w:t>
      </w:r>
      <w:r w:rsidR="00FF1266" w:rsidRPr="009B423F">
        <w:rPr>
          <w:rStyle w:val="nfasis"/>
          <w:rFonts w:ascii="Tahoma" w:hAnsi="Tahoma" w:cs="Tahoma"/>
          <w:b/>
          <w:bCs/>
          <w:iCs/>
          <w:sz w:val="20"/>
        </w:rPr>
        <w:t xml:space="preserve"> de la Obra</w:t>
      </w:r>
      <w:r w:rsidR="00FF1266" w:rsidRPr="009B423F">
        <w:rPr>
          <w:rStyle w:val="nfasis"/>
          <w:rFonts w:ascii="Tahoma" w:hAnsi="Tahoma" w:cs="Tahoma"/>
          <w:i w:val="0"/>
          <w:sz w:val="20"/>
        </w:rPr>
        <w:t>.</w:t>
      </w:r>
    </w:p>
    <w:p w14:paraId="03D6E5D2" w14:textId="77777777" w:rsidR="00391203" w:rsidRPr="009B423F" w:rsidRDefault="00391203" w:rsidP="00391203">
      <w:pPr>
        <w:tabs>
          <w:tab w:val="left" w:pos="11198"/>
        </w:tabs>
        <w:jc w:val="both"/>
        <w:rPr>
          <w:rStyle w:val="nfasis"/>
          <w:rFonts w:ascii="Tahoma" w:hAnsi="Tahoma" w:cs="Tahoma"/>
          <w:i w:val="0"/>
          <w:sz w:val="20"/>
        </w:rPr>
      </w:pPr>
    </w:p>
    <w:p w14:paraId="6ECBA0F9" w14:textId="77777777" w:rsidR="00EF1089" w:rsidRPr="00F01F9F" w:rsidRDefault="00EF1089" w:rsidP="00890064">
      <w:pPr>
        <w:pStyle w:val="Listavistosa-nfasis11"/>
        <w:ind w:left="284" w:right="6" w:hanging="360"/>
        <w:jc w:val="both"/>
        <w:rPr>
          <w:rFonts w:ascii="Tahoma" w:hAnsi="Tahoma" w:cs="Tahoma"/>
          <w:lang w:val="es-PE"/>
        </w:rPr>
      </w:pPr>
    </w:p>
    <w:p w14:paraId="3F072F5E" w14:textId="77777777" w:rsidR="00391203" w:rsidRPr="00F01F9F" w:rsidRDefault="00391203" w:rsidP="001A3D77">
      <w:pPr>
        <w:pStyle w:val="Ttulo4"/>
        <w:numPr>
          <w:ilvl w:val="0"/>
          <w:numId w:val="3"/>
        </w:numPr>
        <w:ind w:left="426" w:right="-24" w:hanging="568"/>
        <w:jc w:val="left"/>
        <w:rPr>
          <w:rFonts w:ascii="Tahoma" w:hAnsi="Tahoma" w:cs="Tahoma"/>
          <w:sz w:val="20"/>
          <w:u w:val="single"/>
        </w:rPr>
      </w:pPr>
      <w:r w:rsidRPr="00F01F9F">
        <w:rPr>
          <w:rFonts w:ascii="Tahoma" w:hAnsi="Tahoma" w:cs="Tahoma"/>
          <w:sz w:val="20"/>
          <w:u w:val="single"/>
        </w:rPr>
        <w:t>INFORMES</w:t>
      </w:r>
    </w:p>
    <w:p w14:paraId="01B92F33" w14:textId="77777777" w:rsidR="00890064" w:rsidRPr="00F01F9F" w:rsidRDefault="00890064" w:rsidP="00890064">
      <w:pPr>
        <w:pStyle w:val="Sangradetextonormal"/>
        <w:ind w:left="567" w:hanging="141"/>
        <w:rPr>
          <w:rFonts w:ascii="Tahoma" w:hAnsi="Tahoma" w:cs="Tahoma"/>
          <w:sz w:val="20"/>
        </w:rPr>
      </w:pPr>
    </w:p>
    <w:p w14:paraId="3522FAD3" w14:textId="5636CC4D" w:rsidR="008437CD" w:rsidRPr="00A25C22" w:rsidRDefault="008437CD" w:rsidP="006A45F4">
      <w:pPr>
        <w:pStyle w:val="Prrafodelista"/>
        <w:ind w:left="567"/>
        <w:jc w:val="both"/>
        <w:rPr>
          <w:rFonts w:ascii="Tahoma" w:hAnsi="Tahoma" w:cs="Tahoma"/>
          <w:sz w:val="20"/>
          <w:szCs w:val="20"/>
        </w:rPr>
      </w:pPr>
      <w:r w:rsidRPr="00A25C22">
        <w:rPr>
          <w:rFonts w:ascii="Tahoma" w:hAnsi="Tahoma" w:cs="Tahoma"/>
          <w:sz w:val="20"/>
          <w:szCs w:val="20"/>
        </w:rPr>
        <w:t xml:space="preserve">En el curso de los servicios, el </w:t>
      </w:r>
      <w:r w:rsidR="00303D12" w:rsidRPr="00A25C22">
        <w:rPr>
          <w:rFonts w:ascii="Tahoma" w:hAnsi="Tahoma" w:cs="Tahoma"/>
          <w:sz w:val="20"/>
          <w:szCs w:val="20"/>
        </w:rPr>
        <w:t>Gerente de Obra</w:t>
      </w:r>
      <w:r w:rsidR="006A45F4" w:rsidRPr="00A25C22">
        <w:rPr>
          <w:rFonts w:ascii="Tahoma" w:hAnsi="Tahoma" w:cs="Tahoma"/>
          <w:sz w:val="20"/>
          <w:szCs w:val="20"/>
        </w:rPr>
        <w:t>s</w:t>
      </w:r>
      <w:r w:rsidR="003F0ACC" w:rsidRPr="00A25C22">
        <w:rPr>
          <w:rFonts w:ascii="Tahoma" w:hAnsi="Tahoma" w:cs="Tahoma"/>
          <w:sz w:val="20"/>
          <w:szCs w:val="20"/>
        </w:rPr>
        <w:t xml:space="preserve">, </w:t>
      </w:r>
      <w:r w:rsidRPr="00A25C22">
        <w:rPr>
          <w:rFonts w:ascii="Tahoma" w:hAnsi="Tahoma" w:cs="Tahoma"/>
          <w:sz w:val="20"/>
          <w:szCs w:val="20"/>
        </w:rPr>
        <w:t>deberá preparar y presentar los siguientes informes:</w:t>
      </w:r>
    </w:p>
    <w:p w14:paraId="19FD2E2C" w14:textId="77777777" w:rsidR="008437CD" w:rsidRPr="00A25C22" w:rsidRDefault="008437CD" w:rsidP="00477B09">
      <w:pPr>
        <w:pStyle w:val="Prrafodelista"/>
        <w:numPr>
          <w:ilvl w:val="0"/>
          <w:numId w:val="50"/>
        </w:numPr>
        <w:spacing w:after="160" w:line="259" w:lineRule="auto"/>
        <w:ind w:left="709" w:hanging="283"/>
        <w:rPr>
          <w:rFonts w:ascii="Tahoma" w:hAnsi="Tahoma" w:cs="Tahoma"/>
          <w:sz w:val="20"/>
          <w:szCs w:val="20"/>
        </w:rPr>
      </w:pPr>
      <w:r w:rsidRPr="00A25C22">
        <w:rPr>
          <w:rFonts w:ascii="Tahoma" w:hAnsi="Tahoma" w:cs="Tahoma"/>
          <w:sz w:val="20"/>
          <w:szCs w:val="20"/>
        </w:rPr>
        <w:t>Informe de Diagnóstico del Expediente Técnico.</w:t>
      </w:r>
    </w:p>
    <w:p w14:paraId="20E10655" w14:textId="6A38876A" w:rsidR="008437CD" w:rsidRPr="00A25C22" w:rsidRDefault="008437CD" w:rsidP="00477B09">
      <w:pPr>
        <w:pStyle w:val="Prrafodelista"/>
        <w:numPr>
          <w:ilvl w:val="0"/>
          <w:numId w:val="50"/>
        </w:numPr>
        <w:spacing w:after="160" w:line="259" w:lineRule="auto"/>
        <w:ind w:left="709" w:hanging="283"/>
        <w:jc w:val="both"/>
        <w:rPr>
          <w:rFonts w:ascii="Tahoma" w:hAnsi="Tahoma" w:cs="Tahoma"/>
          <w:sz w:val="20"/>
          <w:szCs w:val="20"/>
        </w:rPr>
      </w:pPr>
      <w:r w:rsidRPr="00A25C22">
        <w:rPr>
          <w:rFonts w:ascii="Tahoma" w:hAnsi="Tahoma" w:cs="Tahoma"/>
          <w:sz w:val="20"/>
          <w:szCs w:val="20"/>
        </w:rPr>
        <w:lastRenderedPageBreak/>
        <w:t xml:space="preserve">Informes Mensuales de Avance de Obra, valorización </w:t>
      </w:r>
      <w:r w:rsidR="00163CA6" w:rsidRPr="00A25C22">
        <w:rPr>
          <w:rFonts w:ascii="Tahoma" w:hAnsi="Tahoma" w:cs="Tahoma"/>
          <w:sz w:val="20"/>
          <w:szCs w:val="20"/>
        </w:rPr>
        <w:t xml:space="preserve">mensual </w:t>
      </w:r>
      <w:r w:rsidRPr="00A25C22">
        <w:rPr>
          <w:rFonts w:ascii="Tahoma" w:hAnsi="Tahoma" w:cs="Tahoma"/>
          <w:sz w:val="20"/>
          <w:szCs w:val="20"/>
        </w:rPr>
        <w:t xml:space="preserve">del avance </w:t>
      </w:r>
      <w:r w:rsidR="00163CA6" w:rsidRPr="00A25C22">
        <w:rPr>
          <w:rFonts w:ascii="Tahoma" w:hAnsi="Tahoma" w:cs="Tahoma"/>
          <w:sz w:val="20"/>
          <w:szCs w:val="20"/>
        </w:rPr>
        <w:t>logrado</w:t>
      </w:r>
      <w:r w:rsidR="006A45F4" w:rsidRPr="00A25C22">
        <w:rPr>
          <w:rFonts w:ascii="Tahoma" w:hAnsi="Tahoma" w:cs="Tahoma"/>
          <w:sz w:val="20"/>
          <w:szCs w:val="20"/>
        </w:rPr>
        <w:t>,</w:t>
      </w:r>
      <w:r w:rsidRPr="00A25C22">
        <w:rPr>
          <w:rFonts w:ascii="Tahoma" w:hAnsi="Tahoma" w:cs="Tahoma"/>
          <w:sz w:val="20"/>
          <w:szCs w:val="20"/>
        </w:rPr>
        <w:t xml:space="preserve"> del proceso de implementación de la ficha de evaluación ambiental</w:t>
      </w:r>
      <w:r w:rsidR="006A45F4" w:rsidRPr="00A25C22">
        <w:rPr>
          <w:rFonts w:ascii="Tahoma" w:hAnsi="Tahoma" w:cs="Tahoma"/>
          <w:sz w:val="20"/>
          <w:szCs w:val="20"/>
        </w:rPr>
        <w:t>, del avance de la ejecución de las actividades del Plan de Monitoreo arqueológico, y de las medidas de Gestión de Riesgos</w:t>
      </w:r>
      <w:r w:rsidRPr="00A25C22">
        <w:rPr>
          <w:rFonts w:ascii="Tahoma" w:hAnsi="Tahoma" w:cs="Tahoma"/>
          <w:sz w:val="20"/>
          <w:szCs w:val="20"/>
        </w:rPr>
        <w:t>. Los informes mensuales deberán contener la proyección de las actividades a desarrollar en el mes siguiente, fotografías, copia</w:t>
      </w:r>
      <w:r w:rsidR="006A45F4" w:rsidRPr="00A25C22">
        <w:rPr>
          <w:rFonts w:ascii="Tahoma" w:hAnsi="Tahoma" w:cs="Tahoma"/>
          <w:sz w:val="20"/>
          <w:szCs w:val="20"/>
        </w:rPr>
        <w:t>s</w:t>
      </w:r>
      <w:r w:rsidRPr="00A25C22">
        <w:rPr>
          <w:rFonts w:ascii="Tahoma" w:hAnsi="Tahoma" w:cs="Tahoma"/>
          <w:sz w:val="20"/>
          <w:szCs w:val="20"/>
        </w:rPr>
        <w:t xml:space="preserve"> del cuaderno de obra.</w:t>
      </w:r>
    </w:p>
    <w:p w14:paraId="73BCB521" w14:textId="0F488EE0" w:rsidR="008437CD" w:rsidRPr="00A25C22" w:rsidRDefault="008437CD" w:rsidP="00477B09">
      <w:pPr>
        <w:pStyle w:val="Prrafodelista"/>
        <w:numPr>
          <w:ilvl w:val="0"/>
          <w:numId w:val="50"/>
        </w:numPr>
        <w:spacing w:after="160" w:line="259" w:lineRule="auto"/>
        <w:ind w:left="709" w:hanging="283"/>
        <w:jc w:val="both"/>
        <w:rPr>
          <w:rFonts w:ascii="Tahoma" w:hAnsi="Tahoma" w:cs="Tahoma"/>
          <w:sz w:val="20"/>
          <w:szCs w:val="20"/>
        </w:rPr>
      </w:pPr>
      <w:r w:rsidRPr="00A25C22">
        <w:rPr>
          <w:rFonts w:ascii="Tahoma" w:hAnsi="Tahoma" w:cs="Tahoma"/>
          <w:sz w:val="20"/>
          <w:szCs w:val="20"/>
        </w:rPr>
        <w:t xml:space="preserve">Informe mensual de los servicios realizados por el </w:t>
      </w:r>
      <w:r w:rsidR="00303D12" w:rsidRPr="00A25C22">
        <w:rPr>
          <w:rFonts w:ascii="Tahoma" w:hAnsi="Tahoma" w:cs="Tahoma"/>
          <w:sz w:val="20"/>
          <w:szCs w:val="20"/>
        </w:rPr>
        <w:t>Gerente de Obra</w:t>
      </w:r>
      <w:r w:rsidR="006A45F4" w:rsidRPr="00A25C22">
        <w:rPr>
          <w:rFonts w:ascii="Tahoma" w:hAnsi="Tahoma" w:cs="Tahoma"/>
          <w:sz w:val="20"/>
          <w:szCs w:val="20"/>
        </w:rPr>
        <w:t>s</w:t>
      </w:r>
      <w:r w:rsidRPr="00A25C22">
        <w:rPr>
          <w:rFonts w:ascii="Tahoma" w:hAnsi="Tahoma" w:cs="Tahoma"/>
          <w:sz w:val="20"/>
          <w:szCs w:val="20"/>
        </w:rPr>
        <w:t xml:space="preserve">, adjuntando la documentación establecida en </w:t>
      </w:r>
      <w:r w:rsidR="00657684" w:rsidRPr="00A25C22">
        <w:rPr>
          <w:rFonts w:ascii="Tahoma" w:hAnsi="Tahoma" w:cs="Tahoma"/>
          <w:sz w:val="20"/>
          <w:szCs w:val="20"/>
        </w:rPr>
        <w:t>los presentes Términos de Referencia</w:t>
      </w:r>
      <w:r w:rsidRPr="00A25C22">
        <w:rPr>
          <w:rFonts w:ascii="Tahoma" w:hAnsi="Tahoma" w:cs="Tahoma"/>
          <w:sz w:val="20"/>
          <w:szCs w:val="20"/>
        </w:rPr>
        <w:t>, así como copias de los informes de los asistentes, asesores y especialistas.</w:t>
      </w:r>
    </w:p>
    <w:p w14:paraId="297DB36B" w14:textId="77777777" w:rsidR="008437CD" w:rsidRPr="00A25C22" w:rsidRDefault="008437CD" w:rsidP="00477B09">
      <w:pPr>
        <w:pStyle w:val="Prrafodelista"/>
        <w:numPr>
          <w:ilvl w:val="0"/>
          <w:numId w:val="50"/>
        </w:numPr>
        <w:spacing w:after="160" w:line="259" w:lineRule="auto"/>
        <w:ind w:left="709" w:hanging="283"/>
        <w:jc w:val="both"/>
        <w:rPr>
          <w:rFonts w:ascii="Tahoma" w:hAnsi="Tahoma" w:cs="Tahoma"/>
          <w:sz w:val="20"/>
          <w:szCs w:val="20"/>
        </w:rPr>
      </w:pPr>
      <w:r w:rsidRPr="00A25C22">
        <w:rPr>
          <w:rFonts w:ascii="Tahoma" w:hAnsi="Tahoma" w:cs="Tahoma"/>
          <w:sz w:val="20"/>
          <w:szCs w:val="20"/>
        </w:rPr>
        <w:t>Informe final de obra.</w:t>
      </w:r>
    </w:p>
    <w:p w14:paraId="5658D03C" w14:textId="77777777" w:rsidR="008437CD" w:rsidRPr="00A25C22" w:rsidRDefault="008437CD" w:rsidP="00477B09">
      <w:pPr>
        <w:pStyle w:val="Prrafodelista"/>
        <w:numPr>
          <w:ilvl w:val="0"/>
          <w:numId w:val="50"/>
        </w:numPr>
        <w:spacing w:after="160" w:line="259" w:lineRule="auto"/>
        <w:ind w:left="709" w:hanging="283"/>
        <w:jc w:val="both"/>
        <w:rPr>
          <w:rFonts w:ascii="Tahoma" w:hAnsi="Tahoma" w:cs="Tahoma"/>
          <w:sz w:val="20"/>
          <w:szCs w:val="20"/>
        </w:rPr>
      </w:pPr>
      <w:r w:rsidRPr="00A25C22">
        <w:rPr>
          <w:rFonts w:ascii="Tahoma" w:hAnsi="Tahoma" w:cs="Tahoma"/>
          <w:sz w:val="20"/>
          <w:szCs w:val="20"/>
        </w:rPr>
        <w:t>Revisión, aprobación y suscripción de los planos Post - construcción.</w:t>
      </w:r>
    </w:p>
    <w:p w14:paraId="283968C3" w14:textId="77777777" w:rsidR="008437CD" w:rsidRPr="00A25C22" w:rsidRDefault="008437CD" w:rsidP="00477B09">
      <w:pPr>
        <w:pStyle w:val="Prrafodelista"/>
        <w:numPr>
          <w:ilvl w:val="0"/>
          <w:numId w:val="50"/>
        </w:numPr>
        <w:spacing w:after="160" w:line="259" w:lineRule="auto"/>
        <w:ind w:left="709" w:hanging="283"/>
        <w:jc w:val="both"/>
        <w:rPr>
          <w:rFonts w:ascii="Tahoma" w:hAnsi="Tahoma" w:cs="Tahoma"/>
          <w:sz w:val="20"/>
          <w:szCs w:val="20"/>
          <w:lang w:val="es-MX"/>
        </w:rPr>
      </w:pPr>
      <w:r w:rsidRPr="00A25C22">
        <w:rPr>
          <w:rFonts w:ascii="Tahoma" w:hAnsi="Tahoma" w:cs="Tahoma"/>
          <w:sz w:val="20"/>
          <w:szCs w:val="20"/>
        </w:rPr>
        <w:t>Otros informes solicitados por la Entidad</w:t>
      </w:r>
      <w:r w:rsidRPr="00A25C22">
        <w:rPr>
          <w:rFonts w:ascii="Tahoma" w:hAnsi="Tahoma" w:cs="Tahoma"/>
          <w:sz w:val="20"/>
          <w:szCs w:val="20"/>
          <w:lang w:val="es-MX"/>
        </w:rPr>
        <w:t>.</w:t>
      </w:r>
    </w:p>
    <w:p w14:paraId="09BDC4A2" w14:textId="58EA5DC6" w:rsidR="002444B3" w:rsidRPr="00BA33BF" w:rsidRDefault="002444B3" w:rsidP="0060795C">
      <w:pPr>
        <w:pStyle w:val="Default"/>
        <w:ind w:left="567"/>
        <w:contextualSpacing/>
        <w:jc w:val="both"/>
        <w:rPr>
          <w:rFonts w:ascii="Tahoma" w:hAnsi="Tahoma" w:cs="Tahoma"/>
          <w:color w:val="auto"/>
          <w:sz w:val="20"/>
          <w:szCs w:val="20"/>
          <w:highlight w:val="cyan"/>
        </w:rPr>
      </w:pPr>
    </w:p>
    <w:p w14:paraId="28460D77" w14:textId="77777777" w:rsidR="003D1DFE" w:rsidRPr="00C6790B" w:rsidRDefault="003D1DFE" w:rsidP="003D1DFE">
      <w:pPr>
        <w:suppressAutoHyphens/>
        <w:jc w:val="both"/>
        <w:rPr>
          <w:rFonts w:ascii="Tahoma" w:hAnsi="Tahoma" w:cs="Tahoma"/>
          <w:sz w:val="20"/>
        </w:rPr>
      </w:pPr>
      <w:bookmarkStart w:id="3" w:name="_GoBack"/>
      <w:bookmarkEnd w:id="3"/>
    </w:p>
    <w:p w14:paraId="227F4D66" w14:textId="77777777" w:rsidR="003D1DFE" w:rsidRPr="00C6790B" w:rsidRDefault="003D1DFE" w:rsidP="003D1DFE">
      <w:pPr>
        <w:pStyle w:val="Ttulo4"/>
        <w:numPr>
          <w:ilvl w:val="0"/>
          <w:numId w:val="3"/>
        </w:numPr>
        <w:ind w:left="709" w:right="-24" w:hanging="709"/>
        <w:jc w:val="left"/>
        <w:rPr>
          <w:rFonts w:ascii="Tahoma" w:hAnsi="Tahoma" w:cs="Tahoma"/>
          <w:sz w:val="20"/>
        </w:rPr>
      </w:pPr>
      <w:r w:rsidRPr="00C6790B">
        <w:rPr>
          <w:rFonts w:ascii="Tahoma" w:hAnsi="Tahoma" w:cs="Tahoma"/>
          <w:sz w:val="20"/>
        </w:rPr>
        <w:t>RECURSOS A SER PROPORCIONADOS POR EL CONTRATANTE</w:t>
      </w:r>
    </w:p>
    <w:p w14:paraId="08C8FA41" w14:textId="519D4FCC" w:rsidR="003D1DFE" w:rsidRPr="00C6790B" w:rsidRDefault="003D1DFE" w:rsidP="003D1DFE">
      <w:pPr>
        <w:pStyle w:val="Listavistosa-nfasis11"/>
        <w:tabs>
          <w:tab w:val="left" w:pos="5357"/>
          <w:tab w:val="left" w:pos="6413"/>
        </w:tabs>
        <w:spacing w:line="226" w:lineRule="exact"/>
        <w:ind w:left="708" w:right="72"/>
        <w:jc w:val="both"/>
        <w:rPr>
          <w:rFonts w:ascii="Tahoma" w:hAnsi="Tahoma" w:cs="Tahoma"/>
          <w:color w:val="000000"/>
          <w:lang w:val="es-ES_tradnl"/>
        </w:rPr>
      </w:pPr>
      <w:r w:rsidRPr="00C6790B">
        <w:rPr>
          <w:rFonts w:ascii="Tahoma" w:hAnsi="Tahoma" w:cs="Tahoma"/>
          <w:color w:val="000000"/>
          <w:lang w:val="es-ES_tradnl"/>
        </w:rPr>
        <w:t xml:space="preserve">El Contratante proporcionará al </w:t>
      </w:r>
      <w:r w:rsidR="00CC7495" w:rsidRPr="00C6790B">
        <w:rPr>
          <w:rFonts w:ascii="Tahoma" w:hAnsi="Tahoma" w:cs="Tahoma"/>
          <w:color w:val="000000"/>
          <w:lang w:val="es-ES_tradnl"/>
        </w:rPr>
        <w:t>GERENTE DE OBRA</w:t>
      </w:r>
      <w:r w:rsidR="00C61BD9" w:rsidRPr="00C6790B">
        <w:rPr>
          <w:rFonts w:ascii="Tahoma" w:hAnsi="Tahoma" w:cs="Tahoma"/>
          <w:color w:val="000000"/>
          <w:lang w:val="es-ES_tradnl"/>
        </w:rPr>
        <w:t>S</w:t>
      </w:r>
      <w:r w:rsidRPr="00C6790B">
        <w:rPr>
          <w:rFonts w:ascii="Tahoma" w:hAnsi="Tahoma" w:cs="Tahoma"/>
          <w:color w:val="000000"/>
          <w:lang w:val="es-ES_tradnl"/>
        </w:rPr>
        <w:t>, la siguiente información:</w:t>
      </w:r>
    </w:p>
    <w:p w14:paraId="21354BEF" w14:textId="77777777" w:rsidR="003D1DFE" w:rsidRPr="00C6790B" w:rsidRDefault="003D1DFE" w:rsidP="003D1DFE">
      <w:pPr>
        <w:pStyle w:val="Listavistosa-nfasis11"/>
        <w:tabs>
          <w:tab w:val="left" w:pos="5357"/>
          <w:tab w:val="left" w:pos="6413"/>
        </w:tabs>
        <w:spacing w:line="226" w:lineRule="exact"/>
        <w:ind w:left="1275" w:right="72"/>
        <w:jc w:val="both"/>
        <w:rPr>
          <w:rFonts w:ascii="Tahoma" w:hAnsi="Tahoma" w:cs="Tahoma"/>
          <w:color w:val="000000"/>
          <w:lang w:val="es-ES_tradnl"/>
        </w:rPr>
      </w:pPr>
    </w:p>
    <w:p w14:paraId="14AECBC5" w14:textId="7DC91AF6" w:rsidR="003D1DFE" w:rsidRPr="00201362" w:rsidRDefault="003D1DFE" w:rsidP="003D1DFE">
      <w:pPr>
        <w:pStyle w:val="Listavistosa-nfasis11"/>
        <w:numPr>
          <w:ilvl w:val="0"/>
          <w:numId w:val="15"/>
        </w:numPr>
        <w:spacing w:line="226" w:lineRule="exact"/>
        <w:ind w:left="992" w:right="72" w:hanging="284"/>
        <w:jc w:val="both"/>
        <w:rPr>
          <w:rFonts w:ascii="Tahoma" w:hAnsi="Tahoma" w:cs="Tahoma"/>
          <w:color w:val="000000"/>
          <w:lang w:val="es-ES_tradnl"/>
        </w:rPr>
      </w:pPr>
      <w:r w:rsidRPr="00C6790B">
        <w:rPr>
          <w:rFonts w:ascii="Tahoma" w:hAnsi="Tahoma" w:cs="Tahoma"/>
          <w:color w:val="000000"/>
          <w:spacing w:val="2"/>
          <w:lang w:val="es-ES_tradnl"/>
        </w:rPr>
        <w:t xml:space="preserve">Expediente Técnico de </w:t>
      </w:r>
      <w:r w:rsidR="00722362" w:rsidRPr="00C6790B">
        <w:rPr>
          <w:rFonts w:ascii="Tahoma" w:hAnsi="Tahoma" w:cs="Tahoma"/>
          <w:color w:val="000000"/>
          <w:spacing w:val="2"/>
          <w:lang w:val="es-ES_tradnl"/>
        </w:rPr>
        <w:t>la</w:t>
      </w:r>
      <w:r w:rsidRPr="00C6790B">
        <w:rPr>
          <w:rFonts w:ascii="Tahoma" w:hAnsi="Tahoma" w:cs="Tahoma"/>
          <w:color w:val="000000"/>
          <w:spacing w:val="2"/>
          <w:lang w:val="es-ES_tradnl"/>
        </w:rPr>
        <w:t xml:space="preserve"> obra, que comprende: Memoria Descriptiva, </w:t>
      </w:r>
      <w:r w:rsidRPr="00201362">
        <w:rPr>
          <w:rFonts w:ascii="Tahoma" w:hAnsi="Tahoma" w:cs="Tahoma"/>
          <w:color w:val="000000"/>
          <w:spacing w:val="2"/>
          <w:lang w:val="es-ES_tradnl"/>
        </w:rPr>
        <w:t xml:space="preserve">Especificaciones </w:t>
      </w:r>
      <w:r w:rsidRPr="00201362">
        <w:rPr>
          <w:rFonts w:ascii="Tahoma" w:hAnsi="Tahoma" w:cs="Tahoma"/>
          <w:color w:val="000000"/>
          <w:spacing w:val="1"/>
          <w:lang w:val="es-ES_tradnl"/>
        </w:rPr>
        <w:t>Técnicas, Programa de Actividades, Planos a nivel de ejecución de Obra, Estudios Básicos de Topografía</w:t>
      </w:r>
      <w:r w:rsidR="009D3868" w:rsidRPr="00201362">
        <w:rPr>
          <w:rFonts w:ascii="Tahoma" w:hAnsi="Tahoma" w:cs="Tahoma"/>
          <w:color w:val="000000"/>
          <w:spacing w:val="1"/>
          <w:lang w:val="es-ES_tradnl"/>
        </w:rPr>
        <w:t>,</w:t>
      </w:r>
      <w:r w:rsidRPr="00201362">
        <w:rPr>
          <w:rFonts w:ascii="Tahoma" w:hAnsi="Tahoma" w:cs="Tahoma"/>
          <w:color w:val="000000"/>
          <w:spacing w:val="1"/>
          <w:lang w:val="es-ES_tradnl"/>
        </w:rPr>
        <w:t xml:space="preserve"> de </w:t>
      </w:r>
      <w:r w:rsidRPr="00201362">
        <w:rPr>
          <w:rFonts w:ascii="Tahoma" w:hAnsi="Tahoma" w:cs="Tahoma"/>
          <w:color w:val="000000"/>
          <w:spacing w:val="-3"/>
          <w:lang w:val="es-ES_tradnl"/>
        </w:rPr>
        <w:t>Mecánica de Suelos</w:t>
      </w:r>
      <w:r w:rsidR="009D3868" w:rsidRPr="00201362">
        <w:rPr>
          <w:rFonts w:ascii="Tahoma" w:hAnsi="Tahoma" w:cs="Tahoma"/>
          <w:color w:val="000000"/>
          <w:spacing w:val="-3"/>
          <w:lang w:val="es-ES_tradnl"/>
        </w:rPr>
        <w:t>, Ambiental</w:t>
      </w:r>
      <w:r w:rsidR="00D0144A" w:rsidRPr="00201362">
        <w:rPr>
          <w:rFonts w:ascii="Tahoma" w:hAnsi="Tahoma" w:cs="Tahoma"/>
          <w:color w:val="000000"/>
          <w:spacing w:val="-3"/>
          <w:lang w:val="es-ES_tradnl"/>
        </w:rPr>
        <w:t xml:space="preserve"> (DIA)</w:t>
      </w:r>
      <w:r w:rsidR="009D3868" w:rsidRPr="00201362">
        <w:rPr>
          <w:rFonts w:ascii="Tahoma" w:hAnsi="Tahoma" w:cs="Tahoma"/>
          <w:color w:val="000000"/>
          <w:spacing w:val="-3"/>
          <w:lang w:val="es-ES_tradnl"/>
        </w:rPr>
        <w:t xml:space="preserve">, </w:t>
      </w:r>
      <w:r w:rsidR="00D0144A" w:rsidRPr="00201362">
        <w:rPr>
          <w:rFonts w:ascii="Tahoma" w:hAnsi="Tahoma" w:cs="Tahoma"/>
          <w:color w:val="000000"/>
          <w:spacing w:val="-3"/>
          <w:lang w:val="es-ES_tradnl"/>
        </w:rPr>
        <w:t xml:space="preserve">Plan de Evaluación Arqueológica, </w:t>
      </w:r>
      <w:r w:rsidR="009D3868" w:rsidRPr="00201362">
        <w:rPr>
          <w:rFonts w:ascii="Tahoma" w:hAnsi="Tahoma" w:cs="Tahoma"/>
          <w:color w:val="000000"/>
          <w:spacing w:val="-3"/>
          <w:lang w:val="es-ES_tradnl"/>
        </w:rPr>
        <w:t xml:space="preserve">Gestión de riesgos, </w:t>
      </w:r>
      <w:r w:rsidR="006B28A0" w:rsidRPr="00201362">
        <w:rPr>
          <w:rFonts w:ascii="Tahoma" w:hAnsi="Tahoma" w:cs="Tahoma"/>
          <w:color w:val="000000"/>
          <w:spacing w:val="-3"/>
          <w:lang w:val="es-ES_tradnl"/>
        </w:rPr>
        <w:t xml:space="preserve">Impacto Vial, </w:t>
      </w:r>
      <w:r w:rsidR="009D3868" w:rsidRPr="00201362">
        <w:rPr>
          <w:rFonts w:ascii="Tahoma" w:hAnsi="Tahoma" w:cs="Tahoma"/>
          <w:color w:val="000000"/>
          <w:spacing w:val="-3"/>
          <w:lang w:val="es-ES_tradnl"/>
        </w:rPr>
        <w:t>etc</w:t>
      </w:r>
      <w:r w:rsidRPr="00201362">
        <w:rPr>
          <w:rFonts w:ascii="Tahoma" w:hAnsi="Tahoma" w:cs="Tahoma"/>
          <w:color w:val="000000"/>
          <w:spacing w:val="-3"/>
          <w:lang w:val="es-ES_tradnl"/>
        </w:rPr>
        <w:t>.</w:t>
      </w:r>
    </w:p>
    <w:p w14:paraId="10CC0409" w14:textId="77777777" w:rsidR="003D1DFE" w:rsidRPr="00201362" w:rsidRDefault="003D1DFE" w:rsidP="003D1DFE">
      <w:pPr>
        <w:pStyle w:val="Listavistosa-nfasis11"/>
        <w:numPr>
          <w:ilvl w:val="0"/>
          <w:numId w:val="15"/>
        </w:numPr>
        <w:spacing w:before="235" w:line="226" w:lineRule="exact"/>
        <w:ind w:left="992" w:right="72" w:hanging="284"/>
        <w:jc w:val="both"/>
        <w:rPr>
          <w:rFonts w:ascii="Tahoma" w:hAnsi="Tahoma" w:cs="Tahoma"/>
          <w:color w:val="000000"/>
          <w:lang w:val="es-ES_tradnl"/>
        </w:rPr>
      </w:pPr>
      <w:r w:rsidRPr="00201362">
        <w:rPr>
          <w:rFonts w:ascii="Tahoma" w:hAnsi="Tahoma" w:cs="Tahoma"/>
          <w:color w:val="000000"/>
          <w:spacing w:val="-2"/>
          <w:lang w:val="es-ES_tradnl"/>
        </w:rPr>
        <w:t>Propuesta Técnica y Propuesta Económica del Contratista.</w:t>
      </w:r>
    </w:p>
    <w:p w14:paraId="7DC37AF9" w14:textId="77777777" w:rsidR="003D1DFE" w:rsidRPr="00201362" w:rsidRDefault="003D1DFE" w:rsidP="003D1DFE">
      <w:pPr>
        <w:pStyle w:val="Listavistosa-nfasis11"/>
        <w:numPr>
          <w:ilvl w:val="0"/>
          <w:numId w:val="15"/>
        </w:numPr>
        <w:spacing w:before="235" w:line="226" w:lineRule="exact"/>
        <w:ind w:left="992" w:right="72" w:hanging="284"/>
        <w:jc w:val="both"/>
        <w:rPr>
          <w:rFonts w:ascii="Tahoma" w:hAnsi="Tahoma" w:cs="Tahoma"/>
          <w:color w:val="000000"/>
          <w:spacing w:val="-2"/>
          <w:lang w:val="es-ES_tradnl"/>
        </w:rPr>
      </w:pPr>
      <w:r w:rsidRPr="00201362">
        <w:rPr>
          <w:rFonts w:ascii="Tahoma" w:hAnsi="Tahoma" w:cs="Tahoma"/>
          <w:color w:val="000000"/>
          <w:spacing w:val="-2"/>
          <w:lang w:val="es-ES_tradnl"/>
        </w:rPr>
        <w:t>Contrato de Obra.</w:t>
      </w:r>
    </w:p>
    <w:p w14:paraId="4F519B04" w14:textId="77777777" w:rsidR="003D1DFE" w:rsidRPr="00201362" w:rsidRDefault="003D1DFE" w:rsidP="003D1DFE">
      <w:pPr>
        <w:pStyle w:val="Listavistosa-nfasis11"/>
        <w:numPr>
          <w:ilvl w:val="0"/>
          <w:numId w:val="15"/>
        </w:numPr>
        <w:spacing w:before="235" w:line="226" w:lineRule="exact"/>
        <w:ind w:left="992" w:right="72" w:hanging="284"/>
        <w:jc w:val="both"/>
        <w:rPr>
          <w:rFonts w:ascii="Tahoma" w:hAnsi="Tahoma" w:cs="Tahoma"/>
          <w:color w:val="000000"/>
          <w:spacing w:val="-2"/>
          <w:lang w:val="es-ES_tradnl"/>
        </w:rPr>
      </w:pPr>
      <w:r w:rsidRPr="00201362">
        <w:rPr>
          <w:rFonts w:ascii="Tahoma" w:hAnsi="Tahoma" w:cs="Tahoma"/>
          <w:color w:val="000000"/>
          <w:spacing w:val="-2"/>
          <w:lang w:val="es-ES_tradnl"/>
        </w:rPr>
        <w:t>Cualquier otra información técnica relacionada directamente con la ejecución de las obras.</w:t>
      </w:r>
    </w:p>
    <w:p w14:paraId="0E7F6573" w14:textId="77777777" w:rsidR="00F21A40" w:rsidRPr="00364DBB" w:rsidRDefault="00F21A40" w:rsidP="00F21A40">
      <w:pPr>
        <w:ind w:left="1134"/>
        <w:jc w:val="both"/>
        <w:rPr>
          <w:rFonts w:ascii="Tahoma" w:hAnsi="Tahoma" w:cs="Tahoma"/>
          <w:sz w:val="20"/>
        </w:rPr>
      </w:pPr>
    </w:p>
    <w:p w14:paraId="12D0B2FB" w14:textId="3AE07934" w:rsidR="003D1DFE" w:rsidRPr="00364DBB" w:rsidRDefault="003D1DFE" w:rsidP="003D1DFE">
      <w:pPr>
        <w:pStyle w:val="Ttulo4"/>
        <w:numPr>
          <w:ilvl w:val="0"/>
          <w:numId w:val="3"/>
        </w:numPr>
        <w:ind w:left="709" w:right="-24" w:hanging="709"/>
        <w:jc w:val="left"/>
        <w:rPr>
          <w:rFonts w:ascii="Tahoma" w:hAnsi="Tahoma" w:cs="Tahoma"/>
          <w:sz w:val="20"/>
        </w:rPr>
      </w:pPr>
      <w:r w:rsidRPr="00364DBB">
        <w:rPr>
          <w:rFonts w:ascii="Tahoma" w:hAnsi="Tahoma" w:cs="Tahoma"/>
          <w:sz w:val="20"/>
        </w:rPr>
        <w:t xml:space="preserve">PLAZO DE EJECUCIÓN DE </w:t>
      </w:r>
      <w:r w:rsidR="00CC7495" w:rsidRPr="00364DBB">
        <w:rPr>
          <w:rFonts w:ascii="Tahoma" w:hAnsi="Tahoma" w:cs="Tahoma"/>
          <w:sz w:val="20"/>
        </w:rPr>
        <w:t xml:space="preserve">LA </w:t>
      </w:r>
      <w:r w:rsidR="00F121EE" w:rsidRPr="00364DBB">
        <w:rPr>
          <w:rFonts w:ascii="Tahoma" w:hAnsi="Tahoma" w:cs="Tahoma"/>
          <w:sz w:val="20"/>
        </w:rPr>
        <w:t>CONSULTOR</w:t>
      </w:r>
      <w:r w:rsidR="00CC7495" w:rsidRPr="00364DBB">
        <w:rPr>
          <w:rFonts w:ascii="Tahoma" w:hAnsi="Tahoma" w:cs="Tahoma"/>
          <w:sz w:val="20"/>
        </w:rPr>
        <w:t>ÍA</w:t>
      </w:r>
      <w:r w:rsidRPr="00364DBB">
        <w:rPr>
          <w:rFonts w:ascii="Tahoma" w:hAnsi="Tahoma" w:cs="Tahoma"/>
          <w:sz w:val="20"/>
        </w:rPr>
        <w:t xml:space="preserve"> </w:t>
      </w:r>
      <w:r w:rsidR="00AE4006" w:rsidRPr="00364DBB">
        <w:rPr>
          <w:rFonts w:ascii="Tahoma" w:hAnsi="Tahoma" w:cs="Tahoma"/>
          <w:sz w:val="20"/>
        </w:rPr>
        <w:t>Y</w:t>
      </w:r>
      <w:r w:rsidRPr="00364DBB">
        <w:rPr>
          <w:rFonts w:ascii="Tahoma" w:hAnsi="Tahoma" w:cs="Tahoma"/>
          <w:sz w:val="20"/>
        </w:rPr>
        <w:t xml:space="preserve"> FORMA DE PAGO</w:t>
      </w:r>
    </w:p>
    <w:p w14:paraId="6B6EF32A" w14:textId="6B21F762" w:rsidR="003D1DFE" w:rsidRDefault="003D1DFE" w:rsidP="003D1DFE">
      <w:pPr>
        <w:ind w:left="709"/>
        <w:jc w:val="both"/>
        <w:rPr>
          <w:rStyle w:val="nfasis"/>
          <w:rFonts w:ascii="Tahoma" w:hAnsi="Tahoma" w:cs="Tahoma"/>
          <w:i w:val="0"/>
          <w:color w:val="FF0000"/>
          <w:sz w:val="20"/>
          <w:szCs w:val="20"/>
        </w:rPr>
      </w:pPr>
      <w:r w:rsidRPr="00873437">
        <w:rPr>
          <w:rFonts w:ascii="Tahoma" w:hAnsi="Tahoma" w:cs="Tahoma"/>
          <w:color w:val="000000"/>
          <w:sz w:val="20"/>
        </w:rPr>
        <w:t>El tiempo establecido para la prestación integral de los Servicios de</w:t>
      </w:r>
      <w:r w:rsidR="00364DBB">
        <w:rPr>
          <w:rFonts w:ascii="Tahoma" w:hAnsi="Tahoma" w:cs="Tahoma"/>
          <w:color w:val="000000"/>
          <w:sz w:val="20"/>
        </w:rPr>
        <w:t>l</w:t>
      </w:r>
      <w:r w:rsidRPr="00873437">
        <w:rPr>
          <w:rFonts w:ascii="Tahoma" w:hAnsi="Tahoma" w:cs="Tahoma"/>
          <w:color w:val="000000"/>
          <w:sz w:val="20"/>
        </w:rPr>
        <w:t xml:space="preserve"> </w:t>
      </w:r>
      <w:r w:rsidR="00CC7495">
        <w:rPr>
          <w:rFonts w:ascii="Tahoma" w:hAnsi="Tahoma" w:cs="Tahoma"/>
          <w:color w:val="000000"/>
          <w:sz w:val="20"/>
        </w:rPr>
        <w:t>GERENTE DE OBRA</w:t>
      </w:r>
      <w:r w:rsidR="00C44599">
        <w:rPr>
          <w:rFonts w:ascii="Tahoma" w:hAnsi="Tahoma" w:cs="Tahoma"/>
          <w:color w:val="000000"/>
          <w:sz w:val="20"/>
        </w:rPr>
        <w:t>S</w:t>
      </w:r>
      <w:r w:rsidRPr="00873437">
        <w:rPr>
          <w:rFonts w:ascii="Tahoma" w:hAnsi="Tahoma" w:cs="Tahoma"/>
          <w:color w:val="000000"/>
          <w:sz w:val="20"/>
        </w:rPr>
        <w:t xml:space="preserve"> </w:t>
      </w:r>
      <w:r w:rsidRPr="00E76C3A">
        <w:rPr>
          <w:rFonts w:ascii="Tahoma" w:hAnsi="Tahoma" w:cs="Tahoma"/>
          <w:color w:val="000000"/>
          <w:sz w:val="20"/>
        </w:rPr>
        <w:t xml:space="preserve">es de </w:t>
      </w:r>
      <w:r w:rsidR="00364DBB">
        <w:rPr>
          <w:rFonts w:ascii="Tahoma" w:hAnsi="Tahoma" w:cs="Tahoma"/>
          <w:color w:val="000000"/>
          <w:sz w:val="20"/>
        </w:rPr>
        <w:t>trecientos treinta (</w:t>
      </w:r>
      <w:r w:rsidR="00364DBB" w:rsidRPr="00364DBB">
        <w:rPr>
          <w:rFonts w:ascii="Tahoma" w:hAnsi="Tahoma" w:cs="Tahoma"/>
          <w:color w:val="000000"/>
          <w:sz w:val="20"/>
        </w:rPr>
        <w:t>330</w:t>
      </w:r>
      <w:r w:rsidR="007E6F46" w:rsidRPr="00364DBB">
        <w:rPr>
          <w:rFonts w:ascii="Tahoma" w:hAnsi="Tahoma" w:cs="Tahoma"/>
          <w:color w:val="000000"/>
          <w:sz w:val="20"/>
        </w:rPr>
        <w:t xml:space="preserve">) </w:t>
      </w:r>
      <w:r w:rsidR="007E6F46" w:rsidRPr="00364DBB">
        <w:rPr>
          <w:rFonts w:ascii="Tahoma" w:hAnsi="Tahoma" w:cs="Tahoma"/>
          <w:sz w:val="20"/>
        </w:rPr>
        <w:t>días</w:t>
      </w:r>
      <w:r w:rsidRPr="00364DBB">
        <w:rPr>
          <w:rFonts w:ascii="Tahoma" w:hAnsi="Tahoma" w:cs="Tahoma"/>
          <w:sz w:val="20"/>
        </w:rPr>
        <w:t xml:space="preserve"> calendario</w:t>
      </w:r>
      <w:r w:rsidRPr="00364DBB">
        <w:rPr>
          <w:rFonts w:ascii="Tahoma" w:hAnsi="Tahoma" w:cs="Tahoma"/>
          <w:color w:val="000000"/>
          <w:sz w:val="20"/>
        </w:rPr>
        <w:t xml:space="preserve">, que comprende el </w:t>
      </w:r>
      <w:r w:rsidR="00C44599" w:rsidRPr="00364DBB">
        <w:rPr>
          <w:rFonts w:ascii="Tahoma" w:hAnsi="Tahoma" w:cs="Tahoma"/>
          <w:color w:val="000000"/>
          <w:sz w:val="20"/>
        </w:rPr>
        <w:t xml:space="preserve">Informe </w:t>
      </w:r>
      <w:r w:rsidRPr="00364DBB">
        <w:rPr>
          <w:rFonts w:ascii="Tahoma" w:hAnsi="Tahoma" w:cs="Tahoma"/>
          <w:color w:val="000000"/>
          <w:sz w:val="20"/>
        </w:rPr>
        <w:t>Diagnóstico del Expediente Técnico</w:t>
      </w:r>
      <w:r w:rsidR="00C44599" w:rsidRPr="00364DBB">
        <w:rPr>
          <w:rFonts w:ascii="Tahoma" w:hAnsi="Tahoma" w:cs="Tahoma"/>
          <w:color w:val="000000"/>
          <w:sz w:val="20"/>
        </w:rPr>
        <w:t xml:space="preserve"> y</w:t>
      </w:r>
      <w:r w:rsidR="00CC7495" w:rsidRPr="00364DBB">
        <w:rPr>
          <w:rFonts w:ascii="Tahoma" w:hAnsi="Tahoma" w:cs="Tahoma"/>
          <w:color w:val="000000"/>
          <w:sz w:val="20"/>
        </w:rPr>
        <w:t xml:space="preserve"> </w:t>
      </w:r>
      <w:r w:rsidRPr="00364DBB">
        <w:rPr>
          <w:rFonts w:ascii="Tahoma" w:hAnsi="Tahoma" w:cs="Tahoma"/>
          <w:color w:val="000000"/>
          <w:sz w:val="20"/>
        </w:rPr>
        <w:t xml:space="preserve">la Supervisión de las obras </w:t>
      </w:r>
      <w:r w:rsidR="00364DBB">
        <w:rPr>
          <w:rFonts w:ascii="Tahoma" w:hAnsi="Tahoma" w:cs="Tahoma"/>
          <w:color w:val="000000"/>
          <w:sz w:val="20"/>
        </w:rPr>
        <w:t xml:space="preserve">trecientos </w:t>
      </w:r>
      <w:r w:rsidRPr="00364DBB">
        <w:rPr>
          <w:rFonts w:ascii="Tahoma" w:hAnsi="Tahoma" w:cs="Tahoma"/>
          <w:color w:val="000000"/>
          <w:spacing w:val="2"/>
          <w:sz w:val="20"/>
        </w:rPr>
        <w:t>(</w:t>
      </w:r>
      <w:r w:rsidR="00364DBB" w:rsidRPr="00364DBB">
        <w:rPr>
          <w:rFonts w:ascii="Tahoma" w:hAnsi="Tahoma" w:cs="Tahoma"/>
          <w:color w:val="000000"/>
          <w:spacing w:val="2"/>
          <w:sz w:val="20"/>
        </w:rPr>
        <w:t>300</w:t>
      </w:r>
      <w:r w:rsidRPr="00364DBB">
        <w:rPr>
          <w:rFonts w:ascii="Tahoma" w:hAnsi="Tahoma" w:cs="Tahoma"/>
          <w:color w:val="000000"/>
          <w:spacing w:val="2"/>
          <w:sz w:val="20"/>
        </w:rPr>
        <w:t>)</w:t>
      </w:r>
      <w:r w:rsidRPr="00364DBB">
        <w:rPr>
          <w:rFonts w:ascii="Tahoma" w:hAnsi="Tahoma" w:cs="Tahoma"/>
          <w:color w:val="000000"/>
          <w:spacing w:val="14"/>
          <w:sz w:val="20"/>
        </w:rPr>
        <w:t xml:space="preserve"> días </w:t>
      </w:r>
      <w:r w:rsidRPr="00364DBB">
        <w:rPr>
          <w:rFonts w:ascii="Tahoma" w:hAnsi="Tahoma" w:cs="Tahoma"/>
          <w:color w:val="000000"/>
          <w:spacing w:val="2"/>
          <w:sz w:val="20"/>
        </w:rPr>
        <w:t>calendario</w:t>
      </w:r>
      <w:r w:rsidR="00C44599" w:rsidRPr="00364DBB">
        <w:rPr>
          <w:rFonts w:ascii="Tahoma" w:hAnsi="Tahoma" w:cs="Tahoma"/>
          <w:color w:val="000000"/>
          <w:spacing w:val="2"/>
          <w:sz w:val="20"/>
        </w:rPr>
        <w:t>;</w:t>
      </w:r>
      <w:r w:rsidRPr="00364DBB">
        <w:rPr>
          <w:rFonts w:ascii="Tahoma" w:hAnsi="Tahoma" w:cs="Tahoma"/>
          <w:color w:val="000000"/>
          <w:spacing w:val="2"/>
          <w:sz w:val="20"/>
        </w:rPr>
        <w:t xml:space="preserve"> </w:t>
      </w:r>
      <w:r w:rsidR="00C44599" w:rsidRPr="00364DBB">
        <w:rPr>
          <w:rFonts w:ascii="Tahoma" w:hAnsi="Tahoma" w:cs="Tahoma"/>
          <w:color w:val="000000"/>
          <w:spacing w:val="2"/>
          <w:sz w:val="20"/>
        </w:rPr>
        <w:t xml:space="preserve">y </w:t>
      </w:r>
      <w:r w:rsidRPr="00364DBB">
        <w:rPr>
          <w:rFonts w:ascii="Tahoma" w:hAnsi="Tahoma" w:cs="Tahoma"/>
          <w:color w:val="000000"/>
          <w:spacing w:val="2"/>
          <w:sz w:val="20"/>
        </w:rPr>
        <w:t>el pe</w:t>
      </w:r>
      <w:r w:rsidRPr="00364DBB">
        <w:rPr>
          <w:rFonts w:ascii="Tahoma" w:hAnsi="Tahoma" w:cs="Tahoma"/>
          <w:color w:val="000000"/>
          <w:sz w:val="20"/>
        </w:rPr>
        <w:t xml:space="preserve">riodo de recepción de obra y revisión </w:t>
      </w:r>
      <w:r w:rsidRPr="00364DBB">
        <w:rPr>
          <w:rFonts w:ascii="Tahoma" w:hAnsi="Tahoma" w:cs="Tahoma"/>
          <w:color w:val="000000"/>
          <w:spacing w:val="-1"/>
          <w:sz w:val="20"/>
        </w:rPr>
        <w:t xml:space="preserve">de la liquidación </w:t>
      </w:r>
      <w:r w:rsidR="00C44599" w:rsidRPr="00364DBB">
        <w:rPr>
          <w:rFonts w:ascii="Tahoma" w:hAnsi="Tahoma" w:cs="Tahoma"/>
          <w:color w:val="000000"/>
          <w:spacing w:val="-1"/>
          <w:sz w:val="20"/>
        </w:rPr>
        <w:t>o elaboración de la obra,</w:t>
      </w:r>
      <w:r w:rsidRPr="00364DBB">
        <w:rPr>
          <w:rFonts w:ascii="Tahoma" w:hAnsi="Tahoma" w:cs="Tahoma"/>
          <w:color w:val="000000"/>
          <w:spacing w:val="-1"/>
          <w:sz w:val="20"/>
        </w:rPr>
        <w:t xml:space="preserve"> de treinta (30) días</w:t>
      </w:r>
      <w:r w:rsidRPr="00364DBB">
        <w:rPr>
          <w:rFonts w:ascii="Tahoma" w:hAnsi="Tahoma" w:cs="Tahoma"/>
          <w:color w:val="000000"/>
          <w:spacing w:val="2"/>
          <w:sz w:val="20"/>
        </w:rPr>
        <w:t>.</w:t>
      </w:r>
      <w:r w:rsidRPr="00695203">
        <w:rPr>
          <w:rStyle w:val="nfasis"/>
          <w:rFonts w:ascii="Tahoma" w:hAnsi="Tahoma" w:cs="Tahoma"/>
          <w:i w:val="0"/>
          <w:color w:val="FF0000"/>
          <w:sz w:val="20"/>
          <w:szCs w:val="20"/>
        </w:rPr>
        <w:t xml:space="preserve"> </w:t>
      </w:r>
    </w:p>
    <w:p w14:paraId="4C748F6C" w14:textId="77777777" w:rsidR="00C44599" w:rsidRDefault="00C44599" w:rsidP="00364DBB">
      <w:pPr>
        <w:ind w:left="709"/>
        <w:jc w:val="both"/>
        <w:rPr>
          <w:rStyle w:val="nfasis"/>
          <w:rFonts w:ascii="Tahoma" w:hAnsi="Tahoma" w:cs="Tahoma"/>
          <w:i w:val="0"/>
          <w:color w:val="FF0000"/>
          <w:sz w:val="20"/>
          <w:szCs w:val="20"/>
        </w:rPr>
      </w:pPr>
    </w:p>
    <w:p w14:paraId="524E8FA6" w14:textId="77777777" w:rsidR="003D1DFE" w:rsidRPr="00896FD7" w:rsidRDefault="003D1DFE" w:rsidP="00CD3501">
      <w:pPr>
        <w:suppressAutoHyphens/>
        <w:ind w:left="708"/>
        <w:jc w:val="both"/>
        <w:rPr>
          <w:rFonts w:ascii="Tahoma" w:hAnsi="Tahoma" w:cs="Tahoma"/>
          <w:b/>
          <w:sz w:val="20"/>
        </w:rPr>
      </w:pPr>
    </w:p>
    <w:sectPr w:rsidR="003D1DFE" w:rsidRPr="00896FD7" w:rsidSect="006F0E5A">
      <w:pgSz w:w="11907" w:h="16840" w:code="9"/>
      <w:pgMar w:top="1440" w:right="1440" w:bottom="1440" w:left="1800" w:header="141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E000F" w14:textId="77777777" w:rsidR="002E43BA" w:rsidRDefault="002E43BA" w:rsidP="00BE3434">
      <w:r>
        <w:separator/>
      </w:r>
    </w:p>
  </w:endnote>
  <w:endnote w:type="continuationSeparator" w:id="0">
    <w:p w14:paraId="3843F344" w14:textId="77777777" w:rsidR="002E43BA" w:rsidRDefault="002E43BA" w:rsidP="00BE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Symphony">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05FCC" w14:textId="77777777" w:rsidR="002E43BA" w:rsidRDefault="002E43BA" w:rsidP="00BE3434">
      <w:r>
        <w:separator/>
      </w:r>
    </w:p>
  </w:footnote>
  <w:footnote w:type="continuationSeparator" w:id="0">
    <w:p w14:paraId="37DD1DD5" w14:textId="77777777" w:rsidR="002E43BA" w:rsidRDefault="002E43BA" w:rsidP="00BE3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6B8C9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6972AB"/>
    <w:multiLevelType w:val="hybridMultilevel"/>
    <w:tmpl w:val="B742E390"/>
    <w:lvl w:ilvl="0" w:tplc="280A000B">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2" w15:restartNumberingAfterBreak="0">
    <w:nsid w:val="06564A9E"/>
    <w:multiLevelType w:val="singleLevel"/>
    <w:tmpl w:val="DA4AFF90"/>
    <w:lvl w:ilvl="0">
      <w:numFmt w:val="bullet"/>
      <w:lvlText w:val="-"/>
      <w:lvlJc w:val="left"/>
      <w:pPr>
        <w:tabs>
          <w:tab w:val="num" w:pos="1920"/>
        </w:tabs>
        <w:ind w:left="1920" w:hanging="360"/>
      </w:pPr>
      <w:rPr>
        <w:rFonts w:hint="default"/>
      </w:rPr>
    </w:lvl>
  </w:abstractNum>
  <w:abstractNum w:abstractNumId="3" w15:restartNumberingAfterBreak="0">
    <w:nsid w:val="09884560"/>
    <w:multiLevelType w:val="hybridMultilevel"/>
    <w:tmpl w:val="92960C2E"/>
    <w:lvl w:ilvl="0" w:tplc="280A000B">
      <w:start w:val="1"/>
      <w:numFmt w:val="bullet"/>
      <w:lvlText w:val=""/>
      <w:lvlJc w:val="left"/>
      <w:pPr>
        <w:ind w:left="1500" w:hanging="360"/>
      </w:pPr>
      <w:rPr>
        <w:rFonts w:ascii="Wingdings" w:hAnsi="Wingdings" w:hint="default"/>
      </w:rPr>
    </w:lvl>
    <w:lvl w:ilvl="1" w:tplc="280A0003" w:tentative="1">
      <w:start w:val="1"/>
      <w:numFmt w:val="bullet"/>
      <w:lvlText w:val="o"/>
      <w:lvlJc w:val="left"/>
      <w:pPr>
        <w:ind w:left="2220" w:hanging="360"/>
      </w:pPr>
      <w:rPr>
        <w:rFonts w:ascii="Courier New" w:hAnsi="Courier New" w:cs="Courier New" w:hint="default"/>
      </w:rPr>
    </w:lvl>
    <w:lvl w:ilvl="2" w:tplc="280A0005" w:tentative="1">
      <w:start w:val="1"/>
      <w:numFmt w:val="bullet"/>
      <w:lvlText w:val=""/>
      <w:lvlJc w:val="left"/>
      <w:pPr>
        <w:ind w:left="2940" w:hanging="360"/>
      </w:pPr>
      <w:rPr>
        <w:rFonts w:ascii="Wingdings" w:hAnsi="Wingdings" w:hint="default"/>
      </w:rPr>
    </w:lvl>
    <w:lvl w:ilvl="3" w:tplc="280A0001" w:tentative="1">
      <w:start w:val="1"/>
      <w:numFmt w:val="bullet"/>
      <w:lvlText w:val=""/>
      <w:lvlJc w:val="left"/>
      <w:pPr>
        <w:ind w:left="3660" w:hanging="360"/>
      </w:pPr>
      <w:rPr>
        <w:rFonts w:ascii="Symbol" w:hAnsi="Symbol" w:hint="default"/>
      </w:rPr>
    </w:lvl>
    <w:lvl w:ilvl="4" w:tplc="280A0003" w:tentative="1">
      <w:start w:val="1"/>
      <w:numFmt w:val="bullet"/>
      <w:lvlText w:val="o"/>
      <w:lvlJc w:val="left"/>
      <w:pPr>
        <w:ind w:left="4380" w:hanging="360"/>
      </w:pPr>
      <w:rPr>
        <w:rFonts w:ascii="Courier New" w:hAnsi="Courier New" w:cs="Courier New" w:hint="default"/>
      </w:rPr>
    </w:lvl>
    <w:lvl w:ilvl="5" w:tplc="280A0005" w:tentative="1">
      <w:start w:val="1"/>
      <w:numFmt w:val="bullet"/>
      <w:lvlText w:val=""/>
      <w:lvlJc w:val="left"/>
      <w:pPr>
        <w:ind w:left="5100" w:hanging="360"/>
      </w:pPr>
      <w:rPr>
        <w:rFonts w:ascii="Wingdings" w:hAnsi="Wingdings" w:hint="default"/>
      </w:rPr>
    </w:lvl>
    <w:lvl w:ilvl="6" w:tplc="280A0001" w:tentative="1">
      <w:start w:val="1"/>
      <w:numFmt w:val="bullet"/>
      <w:lvlText w:val=""/>
      <w:lvlJc w:val="left"/>
      <w:pPr>
        <w:ind w:left="5820" w:hanging="360"/>
      </w:pPr>
      <w:rPr>
        <w:rFonts w:ascii="Symbol" w:hAnsi="Symbol" w:hint="default"/>
      </w:rPr>
    </w:lvl>
    <w:lvl w:ilvl="7" w:tplc="280A0003" w:tentative="1">
      <w:start w:val="1"/>
      <w:numFmt w:val="bullet"/>
      <w:lvlText w:val="o"/>
      <w:lvlJc w:val="left"/>
      <w:pPr>
        <w:ind w:left="6540" w:hanging="360"/>
      </w:pPr>
      <w:rPr>
        <w:rFonts w:ascii="Courier New" w:hAnsi="Courier New" w:cs="Courier New" w:hint="default"/>
      </w:rPr>
    </w:lvl>
    <w:lvl w:ilvl="8" w:tplc="280A0005" w:tentative="1">
      <w:start w:val="1"/>
      <w:numFmt w:val="bullet"/>
      <w:lvlText w:val=""/>
      <w:lvlJc w:val="left"/>
      <w:pPr>
        <w:ind w:left="7260" w:hanging="360"/>
      </w:pPr>
      <w:rPr>
        <w:rFonts w:ascii="Wingdings" w:hAnsi="Wingdings" w:hint="default"/>
      </w:rPr>
    </w:lvl>
  </w:abstractNum>
  <w:abstractNum w:abstractNumId="4" w15:restartNumberingAfterBreak="0">
    <w:nsid w:val="09EC5B9B"/>
    <w:multiLevelType w:val="multilevel"/>
    <w:tmpl w:val="927C0E06"/>
    <w:lvl w:ilvl="0">
      <w:start w:val="1"/>
      <w:numFmt w:val="bullet"/>
      <w:lvlText w:val=""/>
      <w:lvlJc w:val="left"/>
      <w:pPr>
        <w:tabs>
          <w:tab w:val="num" w:pos="1097"/>
        </w:tabs>
        <w:ind w:left="567" w:firstLine="17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C6B9F"/>
    <w:multiLevelType w:val="hybridMultilevel"/>
    <w:tmpl w:val="CC5C7568"/>
    <w:lvl w:ilvl="0" w:tplc="43941090">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7" w15:restartNumberingAfterBreak="0">
    <w:nsid w:val="10AD7808"/>
    <w:multiLevelType w:val="hybridMultilevel"/>
    <w:tmpl w:val="996E761E"/>
    <w:lvl w:ilvl="0" w:tplc="AF14239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8C53D9"/>
    <w:multiLevelType w:val="multilevel"/>
    <w:tmpl w:val="E0D60DC0"/>
    <w:lvl w:ilvl="0">
      <w:start w:val="1"/>
      <w:numFmt w:val="lowerLetter"/>
      <w:lvlText w:val="%1)"/>
      <w:lvlJc w:val="left"/>
      <w:pPr>
        <w:ind w:left="283" w:hanging="283"/>
      </w:pPr>
    </w:lvl>
    <w:lvl w:ilv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9" w15:restartNumberingAfterBreak="0">
    <w:nsid w:val="147634B7"/>
    <w:multiLevelType w:val="hybridMultilevel"/>
    <w:tmpl w:val="17D6EF16"/>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8005B51"/>
    <w:multiLevelType w:val="hybridMultilevel"/>
    <w:tmpl w:val="F038330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1" w15:restartNumberingAfterBreak="0">
    <w:nsid w:val="19B61C48"/>
    <w:multiLevelType w:val="singleLevel"/>
    <w:tmpl w:val="7346DB00"/>
    <w:lvl w:ilvl="0">
      <w:start w:val="1"/>
      <w:numFmt w:val="lowerLetter"/>
      <w:lvlText w:val="%1)"/>
      <w:lvlJc w:val="left"/>
      <w:pPr>
        <w:tabs>
          <w:tab w:val="num" w:pos="1494"/>
        </w:tabs>
        <w:ind w:left="1494" w:hanging="360"/>
      </w:pPr>
      <w:rPr>
        <w:rFonts w:hint="default"/>
      </w:rPr>
    </w:lvl>
  </w:abstractNum>
  <w:abstractNum w:abstractNumId="12" w15:restartNumberingAfterBreak="0">
    <w:nsid w:val="1AD22597"/>
    <w:multiLevelType w:val="hybridMultilevel"/>
    <w:tmpl w:val="4876411A"/>
    <w:lvl w:ilvl="0" w:tplc="6A82967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1CE06547"/>
    <w:multiLevelType w:val="hybridMultilevel"/>
    <w:tmpl w:val="5096EAA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2067368B"/>
    <w:multiLevelType w:val="hybridMultilevel"/>
    <w:tmpl w:val="4B707550"/>
    <w:lvl w:ilvl="0" w:tplc="6E309658">
      <w:start w:val="1"/>
      <w:numFmt w:val="decimal"/>
      <w:lvlText w:val="5.%1"/>
      <w:lvlJc w:val="left"/>
      <w:pPr>
        <w:ind w:left="1287" w:hanging="360"/>
      </w:pPr>
      <w:rPr>
        <w:rFonts w:hint="default"/>
        <w:sz w:val="20"/>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2ED08B4"/>
    <w:multiLevelType w:val="hybridMultilevel"/>
    <w:tmpl w:val="1A86CB90"/>
    <w:lvl w:ilvl="0" w:tplc="280A000B">
      <w:start w:val="1"/>
      <w:numFmt w:val="bullet"/>
      <w:lvlText w:val=""/>
      <w:lvlJc w:val="left"/>
      <w:pPr>
        <w:ind w:left="720" w:hanging="360"/>
      </w:pPr>
      <w:rPr>
        <w:rFonts w:ascii="Wingdings" w:hAnsi="Wingdings"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3DE2F35"/>
    <w:multiLevelType w:val="hybridMultilevel"/>
    <w:tmpl w:val="7748A9FA"/>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50D0DEC"/>
    <w:multiLevelType w:val="multilevel"/>
    <w:tmpl w:val="7460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B955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A955D74"/>
    <w:multiLevelType w:val="multilevel"/>
    <w:tmpl w:val="D53018A4"/>
    <w:lvl w:ilvl="0">
      <w:start w:val="1"/>
      <w:numFmt w:val="bullet"/>
      <w:lvlText w:val=""/>
      <w:lvlJc w:val="left"/>
      <w:pPr>
        <w:tabs>
          <w:tab w:val="num" w:pos="1097"/>
        </w:tabs>
        <w:ind w:left="567" w:firstLine="17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415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482480"/>
    <w:multiLevelType w:val="singleLevel"/>
    <w:tmpl w:val="07BAB2FA"/>
    <w:lvl w:ilvl="0">
      <w:start w:val="1"/>
      <w:numFmt w:val="lowerLetter"/>
      <w:lvlText w:val="(%1) "/>
      <w:legacy w:legacy="1" w:legacySpace="0" w:legacyIndent="283"/>
      <w:lvlJc w:val="left"/>
      <w:pPr>
        <w:ind w:left="993" w:hanging="283"/>
      </w:pPr>
      <w:rPr>
        <w:rFonts w:ascii="Arial" w:hAnsi="Arial" w:cs="Times New Roman" w:hint="default"/>
        <w:b w:val="0"/>
        <w:i w:val="0"/>
        <w:strike w:val="0"/>
        <w:dstrike w:val="0"/>
        <w:sz w:val="22"/>
        <w:u w:val="none"/>
        <w:effect w:val="none"/>
      </w:rPr>
    </w:lvl>
  </w:abstractNum>
  <w:abstractNum w:abstractNumId="22" w15:restartNumberingAfterBreak="0">
    <w:nsid w:val="36127D7B"/>
    <w:multiLevelType w:val="hybridMultilevel"/>
    <w:tmpl w:val="25C44934"/>
    <w:lvl w:ilvl="0" w:tplc="BFB29B72">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681322C"/>
    <w:multiLevelType w:val="hybridMultilevel"/>
    <w:tmpl w:val="FF6EEDA4"/>
    <w:lvl w:ilvl="0" w:tplc="280A000B">
      <w:start w:val="1"/>
      <w:numFmt w:val="bullet"/>
      <w:lvlText w:val=""/>
      <w:lvlJc w:val="left"/>
      <w:pPr>
        <w:ind w:left="1414" w:hanging="705"/>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4" w15:restartNumberingAfterBreak="0">
    <w:nsid w:val="36E530A2"/>
    <w:multiLevelType w:val="hybridMultilevel"/>
    <w:tmpl w:val="CF2092C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6FB72C2"/>
    <w:multiLevelType w:val="hybridMultilevel"/>
    <w:tmpl w:val="A2F880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815425E"/>
    <w:multiLevelType w:val="singleLevel"/>
    <w:tmpl w:val="EB2801E8"/>
    <w:lvl w:ilvl="0">
      <w:start w:val="1"/>
      <w:numFmt w:val="lowerLetter"/>
      <w:lvlText w:val="%1)"/>
      <w:lvlJc w:val="left"/>
      <w:pPr>
        <w:tabs>
          <w:tab w:val="num" w:pos="4472"/>
        </w:tabs>
        <w:ind w:left="4472" w:hanging="360"/>
      </w:pPr>
      <w:rPr>
        <w:rFonts w:hint="default"/>
        <w:color w:val="auto"/>
      </w:rPr>
    </w:lvl>
  </w:abstractNum>
  <w:abstractNum w:abstractNumId="27" w15:restartNumberingAfterBreak="0">
    <w:nsid w:val="3C802D70"/>
    <w:multiLevelType w:val="hybridMultilevel"/>
    <w:tmpl w:val="99501552"/>
    <w:lvl w:ilvl="0" w:tplc="280A000B">
      <w:start w:val="1"/>
      <w:numFmt w:val="bullet"/>
      <w:lvlText w:val=""/>
      <w:lvlJc w:val="left"/>
      <w:pPr>
        <w:ind w:left="720" w:hanging="360"/>
      </w:pPr>
      <w:rPr>
        <w:rFonts w:ascii="Wingdings" w:hAnsi="Wingdings" w:hint="default"/>
      </w:rPr>
    </w:lvl>
    <w:lvl w:ilvl="1" w:tplc="277AF8CE">
      <w:start w:val="5"/>
      <w:numFmt w:val="bullet"/>
      <w:lvlText w:val="-"/>
      <w:lvlJc w:val="left"/>
      <w:pPr>
        <w:ind w:left="1440" w:hanging="360"/>
      </w:pPr>
      <w:rPr>
        <w:rFonts w:ascii="Tahoma" w:eastAsia="Times New Roman" w:hAnsi="Tahoma" w:cs="Tahoma"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D2F7E02"/>
    <w:multiLevelType w:val="multilevel"/>
    <w:tmpl w:val="B8981860"/>
    <w:lvl w:ilvl="0">
      <w:start w:val="1"/>
      <w:numFmt w:val="bullet"/>
      <w:lvlText w:val=""/>
      <w:lvlJc w:val="left"/>
      <w:pPr>
        <w:tabs>
          <w:tab w:val="num" w:pos="1097"/>
        </w:tabs>
        <w:ind w:left="567" w:firstLine="17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E556D"/>
    <w:multiLevelType w:val="multilevel"/>
    <w:tmpl w:val="FFFAA458"/>
    <w:lvl w:ilvl="0">
      <w:start w:val="2"/>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0" w15:restartNumberingAfterBreak="0">
    <w:nsid w:val="3F80638E"/>
    <w:multiLevelType w:val="hybridMultilevel"/>
    <w:tmpl w:val="F98E728C"/>
    <w:lvl w:ilvl="0" w:tplc="280A000B">
      <w:start w:val="1"/>
      <w:numFmt w:val="bullet"/>
      <w:lvlText w:val=""/>
      <w:lvlJc w:val="left"/>
      <w:pPr>
        <w:ind w:left="6173"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3FBD7278"/>
    <w:multiLevelType w:val="hybridMultilevel"/>
    <w:tmpl w:val="3B34A20E"/>
    <w:lvl w:ilvl="0" w:tplc="7C449E38">
      <w:start w:val="1"/>
      <w:numFmt w:val="decimal"/>
      <w:lvlText w:val="3.%1"/>
      <w:lvlJc w:val="left"/>
      <w:pPr>
        <w:ind w:left="720" w:hanging="360"/>
      </w:pPr>
      <w:rPr>
        <w:rFonts w:hint="default"/>
        <w:color w:val="000000" w:themeColor="text1"/>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52C6F16"/>
    <w:multiLevelType w:val="multilevel"/>
    <w:tmpl w:val="64BCE8F8"/>
    <w:lvl w:ilvl="0">
      <w:start w:val="1"/>
      <w:numFmt w:val="upperRoman"/>
      <w:lvlText w:val="%1."/>
      <w:lvlJc w:val="left"/>
      <w:pPr>
        <w:tabs>
          <w:tab w:val="num" w:pos="8801"/>
        </w:tabs>
        <w:ind w:left="8801" w:hanging="720"/>
      </w:pPr>
      <w:rPr>
        <w:rFonts w:hint="default"/>
      </w:rPr>
    </w:lvl>
    <w:lvl w:ilvl="1">
      <w:start w:val="1"/>
      <w:numFmt w:val="decimal"/>
      <w:lvlText w:val="%1.%2"/>
      <w:lvlJc w:val="left"/>
      <w:pPr>
        <w:tabs>
          <w:tab w:val="num" w:pos="1417"/>
        </w:tabs>
        <w:ind w:left="1417" w:hanging="708"/>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45702C49"/>
    <w:multiLevelType w:val="multilevel"/>
    <w:tmpl w:val="F4E6B894"/>
    <w:lvl w:ilvl="0">
      <w:start w:val="1"/>
      <w:numFmt w:val="decimal"/>
      <w:pStyle w:val="Listaconnmeros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59B03E3"/>
    <w:multiLevelType w:val="hybridMultilevel"/>
    <w:tmpl w:val="15F2278A"/>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 w15:restartNumberingAfterBreak="0">
    <w:nsid w:val="477E7944"/>
    <w:multiLevelType w:val="hybridMultilevel"/>
    <w:tmpl w:val="EA429F2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47C76DBA"/>
    <w:multiLevelType w:val="multilevel"/>
    <w:tmpl w:val="1D5CAD88"/>
    <w:lvl w:ilvl="0">
      <w:start w:val="5"/>
      <w:numFmt w:val="decimal"/>
      <w:lvlText w:val="%1"/>
      <w:lvlJc w:val="left"/>
      <w:pPr>
        <w:ind w:left="480" w:hanging="480"/>
      </w:pPr>
      <w:rPr>
        <w:rFonts w:hint="default"/>
        <w:b/>
        <w:u w:val="single"/>
      </w:rPr>
    </w:lvl>
    <w:lvl w:ilvl="1">
      <w:start w:val="2"/>
      <w:numFmt w:val="decimal"/>
      <w:lvlText w:val="%1.%2"/>
      <w:lvlJc w:val="left"/>
      <w:pPr>
        <w:ind w:left="840" w:hanging="480"/>
      </w:pPr>
      <w:rPr>
        <w:rFonts w:hint="default"/>
        <w:b/>
        <w:u w:val="single"/>
      </w:rPr>
    </w:lvl>
    <w:lvl w:ilvl="2">
      <w:start w:val="3"/>
      <w:numFmt w:val="decimal"/>
      <w:lvlText w:val="%1.%2.%3"/>
      <w:lvlJc w:val="left"/>
      <w:pPr>
        <w:ind w:left="1440" w:hanging="720"/>
      </w:pPr>
      <w:rPr>
        <w:rFonts w:hint="default"/>
        <w:b/>
        <w:u w:val="none"/>
      </w:rPr>
    </w:lvl>
    <w:lvl w:ilvl="3">
      <w:start w:val="1"/>
      <w:numFmt w:val="lowerLetter"/>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37" w15:restartNumberingAfterBreak="0">
    <w:nsid w:val="496746DA"/>
    <w:multiLevelType w:val="singleLevel"/>
    <w:tmpl w:val="280A000F"/>
    <w:lvl w:ilvl="0">
      <w:start w:val="1"/>
      <w:numFmt w:val="decimal"/>
      <w:lvlText w:val="%1."/>
      <w:lvlJc w:val="left"/>
      <w:pPr>
        <w:ind w:left="1211" w:hanging="360"/>
      </w:pPr>
      <w:rPr>
        <w:rFonts w:hint="default"/>
      </w:rPr>
    </w:lvl>
  </w:abstractNum>
  <w:abstractNum w:abstractNumId="38" w15:restartNumberingAfterBreak="0">
    <w:nsid w:val="4F7B58AB"/>
    <w:multiLevelType w:val="hybridMultilevel"/>
    <w:tmpl w:val="B0DC7B8A"/>
    <w:lvl w:ilvl="0" w:tplc="280A000B">
      <w:start w:val="1"/>
      <w:numFmt w:val="bullet"/>
      <w:lvlText w:val=""/>
      <w:lvlJc w:val="left"/>
      <w:pPr>
        <w:ind w:left="1648" w:hanging="360"/>
      </w:pPr>
      <w:rPr>
        <w:rFonts w:ascii="Wingdings" w:hAnsi="Wingdings" w:hint="default"/>
      </w:rPr>
    </w:lvl>
    <w:lvl w:ilvl="1" w:tplc="280A0003" w:tentative="1">
      <w:start w:val="1"/>
      <w:numFmt w:val="bullet"/>
      <w:lvlText w:val="o"/>
      <w:lvlJc w:val="left"/>
      <w:pPr>
        <w:ind w:left="2368" w:hanging="360"/>
      </w:pPr>
      <w:rPr>
        <w:rFonts w:ascii="Courier New" w:hAnsi="Courier New" w:cs="Courier New" w:hint="default"/>
      </w:rPr>
    </w:lvl>
    <w:lvl w:ilvl="2" w:tplc="280A0005" w:tentative="1">
      <w:start w:val="1"/>
      <w:numFmt w:val="bullet"/>
      <w:lvlText w:val=""/>
      <w:lvlJc w:val="left"/>
      <w:pPr>
        <w:ind w:left="3088" w:hanging="360"/>
      </w:pPr>
      <w:rPr>
        <w:rFonts w:ascii="Wingdings" w:hAnsi="Wingdings" w:hint="default"/>
      </w:rPr>
    </w:lvl>
    <w:lvl w:ilvl="3" w:tplc="280A0001" w:tentative="1">
      <w:start w:val="1"/>
      <w:numFmt w:val="bullet"/>
      <w:lvlText w:val=""/>
      <w:lvlJc w:val="left"/>
      <w:pPr>
        <w:ind w:left="3808" w:hanging="360"/>
      </w:pPr>
      <w:rPr>
        <w:rFonts w:ascii="Symbol" w:hAnsi="Symbol" w:hint="default"/>
      </w:rPr>
    </w:lvl>
    <w:lvl w:ilvl="4" w:tplc="280A0003" w:tentative="1">
      <w:start w:val="1"/>
      <w:numFmt w:val="bullet"/>
      <w:lvlText w:val="o"/>
      <w:lvlJc w:val="left"/>
      <w:pPr>
        <w:ind w:left="4528" w:hanging="360"/>
      </w:pPr>
      <w:rPr>
        <w:rFonts w:ascii="Courier New" w:hAnsi="Courier New" w:cs="Courier New" w:hint="default"/>
      </w:rPr>
    </w:lvl>
    <w:lvl w:ilvl="5" w:tplc="280A0005" w:tentative="1">
      <w:start w:val="1"/>
      <w:numFmt w:val="bullet"/>
      <w:lvlText w:val=""/>
      <w:lvlJc w:val="left"/>
      <w:pPr>
        <w:ind w:left="5248" w:hanging="360"/>
      </w:pPr>
      <w:rPr>
        <w:rFonts w:ascii="Wingdings" w:hAnsi="Wingdings" w:hint="default"/>
      </w:rPr>
    </w:lvl>
    <w:lvl w:ilvl="6" w:tplc="280A0001" w:tentative="1">
      <w:start w:val="1"/>
      <w:numFmt w:val="bullet"/>
      <w:lvlText w:val=""/>
      <w:lvlJc w:val="left"/>
      <w:pPr>
        <w:ind w:left="5968" w:hanging="360"/>
      </w:pPr>
      <w:rPr>
        <w:rFonts w:ascii="Symbol" w:hAnsi="Symbol" w:hint="default"/>
      </w:rPr>
    </w:lvl>
    <w:lvl w:ilvl="7" w:tplc="280A0003" w:tentative="1">
      <w:start w:val="1"/>
      <w:numFmt w:val="bullet"/>
      <w:lvlText w:val="o"/>
      <w:lvlJc w:val="left"/>
      <w:pPr>
        <w:ind w:left="6688" w:hanging="360"/>
      </w:pPr>
      <w:rPr>
        <w:rFonts w:ascii="Courier New" w:hAnsi="Courier New" w:cs="Courier New" w:hint="default"/>
      </w:rPr>
    </w:lvl>
    <w:lvl w:ilvl="8" w:tplc="280A0005" w:tentative="1">
      <w:start w:val="1"/>
      <w:numFmt w:val="bullet"/>
      <w:lvlText w:val=""/>
      <w:lvlJc w:val="left"/>
      <w:pPr>
        <w:ind w:left="7408" w:hanging="360"/>
      </w:pPr>
      <w:rPr>
        <w:rFonts w:ascii="Wingdings" w:hAnsi="Wingdings" w:hint="default"/>
      </w:rPr>
    </w:lvl>
  </w:abstractNum>
  <w:abstractNum w:abstractNumId="39" w15:restartNumberingAfterBreak="0">
    <w:nsid w:val="543B1668"/>
    <w:multiLevelType w:val="multilevel"/>
    <w:tmpl w:val="99F03018"/>
    <w:lvl w:ilvl="0">
      <w:start w:val="5"/>
      <w:numFmt w:val="decimal"/>
      <w:lvlText w:val="%1."/>
      <w:lvlJc w:val="left"/>
      <w:pPr>
        <w:ind w:left="540" w:hanging="540"/>
      </w:pPr>
      <w:rPr>
        <w:rFonts w:hint="default"/>
        <w:b/>
        <w:u w:val="single"/>
      </w:rPr>
    </w:lvl>
    <w:lvl w:ilvl="1">
      <w:start w:val="2"/>
      <w:numFmt w:val="decimal"/>
      <w:lvlText w:val="%1.%2."/>
      <w:lvlJc w:val="left"/>
      <w:pPr>
        <w:ind w:left="1080" w:hanging="720"/>
      </w:pPr>
      <w:rPr>
        <w:rFonts w:hint="default"/>
        <w:b/>
        <w:u w:val="single"/>
      </w:rPr>
    </w:lvl>
    <w:lvl w:ilvl="2">
      <w:start w:val="1"/>
      <w:numFmt w:val="decimal"/>
      <w:lvlText w:val="%1.%2.%3."/>
      <w:lvlJc w:val="left"/>
      <w:pPr>
        <w:ind w:left="1440" w:hanging="720"/>
      </w:pPr>
      <w:rPr>
        <w:rFonts w:hint="default"/>
        <w:b/>
        <w:u w:val="none"/>
      </w:rPr>
    </w:lvl>
    <w:lvl w:ilvl="3">
      <w:start w:val="1"/>
      <w:numFmt w:val="lowerLetter"/>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40" w15:restartNumberingAfterBreak="0">
    <w:nsid w:val="57982C6B"/>
    <w:multiLevelType w:val="multilevel"/>
    <w:tmpl w:val="74B0097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A275ECA"/>
    <w:multiLevelType w:val="hybridMultilevel"/>
    <w:tmpl w:val="B1848734"/>
    <w:lvl w:ilvl="0" w:tplc="FAE01BF6">
      <w:start w:val="1"/>
      <w:numFmt w:val="lowerRoman"/>
      <w:lvlText w:val="%1)"/>
      <w:lvlJc w:val="left"/>
      <w:pPr>
        <w:tabs>
          <w:tab w:val="num" w:pos="1080"/>
        </w:tabs>
        <w:ind w:left="1080" w:hanging="720"/>
      </w:pPr>
      <w:rPr>
        <w:rFonts w:hint="default"/>
      </w:rPr>
    </w:lvl>
    <w:lvl w:ilvl="1" w:tplc="378C4484">
      <w:start w:val="12"/>
      <w:numFmt w:val="decimal"/>
      <w:lvlText w:val="%2."/>
      <w:lvlJc w:val="left"/>
      <w:pPr>
        <w:tabs>
          <w:tab w:val="num" w:pos="1866"/>
        </w:tabs>
        <w:ind w:left="1866" w:hanging="360"/>
      </w:pPr>
      <w:rPr>
        <w:rFonts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5A9F5B97"/>
    <w:multiLevelType w:val="multilevel"/>
    <w:tmpl w:val="EFE6CB2A"/>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eastAsia="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3" w15:restartNumberingAfterBreak="0">
    <w:nsid w:val="5E89669F"/>
    <w:multiLevelType w:val="hybridMultilevel"/>
    <w:tmpl w:val="672EAE7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08815E9"/>
    <w:multiLevelType w:val="hybridMultilevel"/>
    <w:tmpl w:val="723AB85A"/>
    <w:lvl w:ilvl="0" w:tplc="13A4E606">
      <w:start w:val="1"/>
      <w:numFmt w:val="lowerLetter"/>
      <w:lvlText w:val="(%1)"/>
      <w:lvlJc w:val="left"/>
      <w:pPr>
        <w:ind w:left="1996" w:hanging="360"/>
      </w:pPr>
      <w:rPr>
        <w:rFonts w:hint="default"/>
        <w:i w:val="0"/>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5" w15:restartNumberingAfterBreak="0">
    <w:nsid w:val="63BE4538"/>
    <w:multiLevelType w:val="multilevel"/>
    <w:tmpl w:val="1CC88CA6"/>
    <w:lvl w:ilvl="0">
      <w:start w:val="1"/>
      <w:numFmt w:val="decimal"/>
      <w:lvlText w:val="%1."/>
      <w:legacy w:legacy="1" w:legacySpace="0" w:legacyIndent="283"/>
      <w:lvlJc w:val="left"/>
      <w:pPr>
        <w:ind w:left="283" w:hanging="283"/>
      </w:pPr>
    </w:lvl>
    <w:lvl w:ilv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46" w15:restartNumberingAfterBreak="0">
    <w:nsid w:val="66B5031B"/>
    <w:multiLevelType w:val="singleLevel"/>
    <w:tmpl w:val="AFFAA61C"/>
    <w:lvl w:ilvl="0">
      <w:start w:val="1"/>
      <w:numFmt w:val="lowerLetter"/>
      <w:lvlText w:val="%1)"/>
      <w:lvlJc w:val="left"/>
      <w:pPr>
        <w:tabs>
          <w:tab w:val="num" w:pos="1069"/>
        </w:tabs>
        <w:ind w:left="1069" w:hanging="360"/>
      </w:pPr>
      <w:rPr>
        <w:rFonts w:hint="default"/>
      </w:rPr>
    </w:lvl>
  </w:abstractNum>
  <w:abstractNum w:abstractNumId="47" w15:restartNumberingAfterBreak="0">
    <w:nsid w:val="66BC0AAF"/>
    <w:multiLevelType w:val="hybridMultilevel"/>
    <w:tmpl w:val="1BE6BBD2"/>
    <w:lvl w:ilvl="0" w:tplc="280A000B">
      <w:start w:val="1"/>
      <w:numFmt w:val="bullet"/>
      <w:lvlText w:val=""/>
      <w:lvlJc w:val="left"/>
      <w:pPr>
        <w:ind w:left="720" w:hanging="360"/>
      </w:pPr>
      <w:rPr>
        <w:rFonts w:ascii="Wingdings" w:hAnsi="Wingdings"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9860784"/>
    <w:multiLevelType w:val="hybridMultilevel"/>
    <w:tmpl w:val="00203C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6B060083"/>
    <w:multiLevelType w:val="hybridMultilevel"/>
    <w:tmpl w:val="B10CAF9A"/>
    <w:lvl w:ilvl="0" w:tplc="8182BC72">
      <w:start w:val="16"/>
      <w:numFmt w:val="upp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0" w15:restartNumberingAfterBreak="0">
    <w:nsid w:val="6BEE5F1A"/>
    <w:multiLevelType w:val="singleLevel"/>
    <w:tmpl w:val="71461848"/>
    <w:lvl w:ilvl="0">
      <w:start w:val="1"/>
      <w:numFmt w:val="decimal"/>
      <w:lvlText w:val="%1."/>
      <w:legacy w:legacy="1" w:legacySpace="0" w:legacyIndent="283"/>
      <w:lvlJc w:val="left"/>
      <w:pPr>
        <w:ind w:left="283" w:hanging="283"/>
      </w:pPr>
    </w:lvl>
  </w:abstractNum>
  <w:abstractNum w:abstractNumId="51" w15:restartNumberingAfterBreak="0">
    <w:nsid w:val="72822874"/>
    <w:multiLevelType w:val="hybridMultilevel"/>
    <w:tmpl w:val="341EE5B2"/>
    <w:lvl w:ilvl="0" w:tplc="AAB4663A">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2" w15:restartNumberingAfterBreak="0">
    <w:nsid w:val="73606E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3F83930"/>
    <w:multiLevelType w:val="hybridMultilevel"/>
    <w:tmpl w:val="F28A56D0"/>
    <w:lvl w:ilvl="0" w:tplc="0C0A000B">
      <w:start w:val="1"/>
      <w:numFmt w:val="bullet"/>
      <w:lvlText w:val=""/>
      <w:lvlJc w:val="left"/>
      <w:pPr>
        <w:tabs>
          <w:tab w:val="num" w:pos="1440"/>
        </w:tabs>
        <w:ind w:left="1440" w:hanging="360"/>
      </w:pPr>
      <w:rPr>
        <w:rFonts w:ascii="Wingdings" w:hAnsi="Wingdings" w:hint="default"/>
      </w:rPr>
    </w:lvl>
    <w:lvl w:ilvl="1" w:tplc="F614EEF0">
      <w:start w:val="10"/>
      <w:numFmt w:val="bullet"/>
      <w:lvlText w:val="-"/>
      <w:lvlJc w:val="left"/>
      <w:pPr>
        <w:tabs>
          <w:tab w:val="num" w:pos="2160"/>
        </w:tabs>
        <w:ind w:left="2160" w:hanging="360"/>
      </w:pPr>
      <w:rPr>
        <w:rFonts w:ascii="Arial" w:eastAsia="MS Mincho" w:hAnsi="Arial"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4D011E5"/>
    <w:multiLevelType w:val="hybridMultilevel"/>
    <w:tmpl w:val="A058B6E6"/>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5" w15:restartNumberingAfterBreak="0">
    <w:nsid w:val="74DB44EE"/>
    <w:multiLevelType w:val="hybridMultilevel"/>
    <w:tmpl w:val="E47629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5F62E37"/>
    <w:multiLevelType w:val="hybridMultilevel"/>
    <w:tmpl w:val="48B0FF5C"/>
    <w:lvl w:ilvl="0" w:tplc="9820994C">
      <w:start w:val="1"/>
      <w:numFmt w:val="decimal"/>
      <w:lvlText w:val="%1."/>
      <w:lvlJc w:val="left"/>
      <w:pPr>
        <w:ind w:left="485" w:hanging="360"/>
      </w:pPr>
      <w:rPr>
        <w:rFonts w:hint="default"/>
      </w:rPr>
    </w:lvl>
    <w:lvl w:ilvl="1" w:tplc="280A0019">
      <w:start w:val="1"/>
      <w:numFmt w:val="lowerLetter"/>
      <w:lvlText w:val="%2."/>
      <w:lvlJc w:val="left"/>
      <w:pPr>
        <w:ind w:left="1565" w:hanging="360"/>
      </w:pPr>
    </w:lvl>
    <w:lvl w:ilvl="2" w:tplc="280A001B" w:tentative="1">
      <w:start w:val="1"/>
      <w:numFmt w:val="lowerRoman"/>
      <w:lvlText w:val="%3."/>
      <w:lvlJc w:val="right"/>
      <w:pPr>
        <w:ind w:left="2285" w:hanging="180"/>
      </w:pPr>
    </w:lvl>
    <w:lvl w:ilvl="3" w:tplc="280A000F" w:tentative="1">
      <w:start w:val="1"/>
      <w:numFmt w:val="decimal"/>
      <w:lvlText w:val="%4."/>
      <w:lvlJc w:val="left"/>
      <w:pPr>
        <w:ind w:left="3005" w:hanging="360"/>
      </w:pPr>
    </w:lvl>
    <w:lvl w:ilvl="4" w:tplc="280A0019" w:tentative="1">
      <w:start w:val="1"/>
      <w:numFmt w:val="lowerLetter"/>
      <w:lvlText w:val="%5."/>
      <w:lvlJc w:val="left"/>
      <w:pPr>
        <w:ind w:left="3725" w:hanging="360"/>
      </w:pPr>
    </w:lvl>
    <w:lvl w:ilvl="5" w:tplc="280A001B" w:tentative="1">
      <w:start w:val="1"/>
      <w:numFmt w:val="lowerRoman"/>
      <w:lvlText w:val="%6."/>
      <w:lvlJc w:val="right"/>
      <w:pPr>
        <w:ind w:left="4445" w:hanging="180"/>
      </w:pPr>
    </w:lvl>
    <w:lvl w:ilvl="6" w:tplc="280A000F" w:tentative="1">
      <w:start w:val="1"/>
      <w:numFmt w:val="decimal"/>
      <w:lvlText w:val="%7."/>
      <w:lvlJc w:val="left"/>
      <w:pPr>
        <w:ind w:left="5165" w:hanging="360"/>
      </w:pPr>
    </w:lvl>
    <w:lvl w:ilvl="7" w:tplc="280A0019" w:tentative="1">
      <w:start w:val="1"/>
      <w:numFmt w:val="lowerLetter"/>
      <w:lvlText w:val="%8."/>
      <w:lvlJc w:val="left"/>
      <w:pPr>
        <w:ind w:left="5885" w:hanging="360"/>
      </w:pPr>
    </w:lvl>
    <w:lvl w:ilvl="8" w:tplc="280A001B" w:tentative="1">
      <w:start w:val="1"/>
      <w:numFmt w:val="lowerRoman"/>
      <w:lvlText w:val="%9."/>
      <w:lvlJc w:val="right"/>
      <w:pPr>
        <w:ind w:left="6605" w:hanging="180"/>
      </w:pPr>
    </w:lvl>
  </w:abstractNum>
  <w:abstractNum w:abstractNumId="57" w15:restartNumberingAfterBreak="0">
    <w:nsid w:val="77195887"/>
    <w:multiLevelType w:val="hybridMultilevel"/>
    <w:tmpl w:val="DE2243A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8" w15:restartNumberingAfterBreak="0">
    <w:nsid w:val="79156B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D307129"/>
    <w:multiLevelType w:val="hybridMultilevel"/>
    <w:tmpl w:val="FA82F8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32"/>
  </w:num>
  <w:num w:numId="4">
    <w:abstractNumId w:val="52"/>
  </w:num>
  <w:num w:numId="5">
    <w:abstractNumId w:val="58"/>
  </w:num>
  <w:num w:numId="6">
    <w:abstractNumId w:val="18"/>
  </w:num>
  <w:num w:numId="7">
    <w:abstractNumId w:val="20"/>
  </w:num>
  <w:num w:numId="8">
    <w:abstractNumId w:val="7"/>
  </w:num>
  <w:num w:numId="9">
    <w:abstractNumId w:val="56"/>
  </w:num>
  <w:num w:numId="10">
    <w:abstractNumId w:val="29"/>
  </w:num>
  <w:num w:numId="11">
    <w:abstractNumId w:val="34"/>
  </w:num>
  <w:num w:numId="12">
    <w:abstractNumId w:val="35"/>
  </w:num>
  <w:num w:numId="13">
    <w:abstractNumId w:val="31"/>
  </w:num>
  <w:num w:numId="14">
    <w:abstractNumId w:val="42"/>
  </w:num>
  <w:num w:numId="15">
    <w:abstractNumId w:val="59"/>
  </w:num>
  <w:num w:numId="16">
    <w:abstractNumId w:val="14"/>
  </w:num>
  <w:num w:numId="17">
    <w:abstractNumId w:val="57"/>
  </w:num>
  <w:num w:numId="18">
    <w:abstractNumId w:val="6"/>
  </w:num>
  <w:num w:numId="19">
    <w:abstractNumId w:val="50"/>
  </w:num>
  <w:num w:numId="20">
    <w:abstractNumId w:val="50"/>
    <w:lvlOverride w:ilvl="0">
      <w:lvl w:ilvl="0">
        <w:start w:val="1"/>
        <w:numFmt w:val="decimal"/>
        <w:lvlText w:val="%1."/>
        <w:legacy w:legacy="1" w:legacySpace="0" w:legacyIndent="283"/>
        <w:lvlJc w:val="left"/>
        <w:pPr>
          <w:ind w:left="283" w:hanging="283"/>
        </w:pPr>
      </w:lvl>
    </w:lvlOverride>
  </w:num>
  <w:num w:numId="21">
    <w:abstractNumId w:val="45"/>
    <w:lvlOverride w:ilvl="0">
      <w:lvl w:ilvl="0">
        <w:start w:val="1"/>
        <w:numFmt w:val="decimal"/>
        <w:lvlText w:val="%1."/>
        <w:legacy w:legacy="1" w:legacySpace="0" w:legacyIndent="283"/>
        <w:lvlJc w:val="left"/>
        <w:pPr>
          <w:ind w:left="283" w:hanging="283"/>
        </w:pPr>
      </w:lvl>
    </w:lvlOverride>
  </w:num>
  <w:num w:numId="22">
    <w:abstractNumId w:val="2"/>
  </w:num>
  <w:num w:numId="23">
    <w:abstractNumId w:val="26"/>
  </w:num>
  <w:num w:numId="24">
    <w:abstractNumId w:val="46"/>
  </w:num>
  <w:num w:numId="25">
    <w:abstractNumId w:val="11"/>
  </w:num>
  <w:num w:numId="26">
    <w:abstractNumId w:val="8"/>
  </w:num>
  <w:num w:numId="27">
    <w:abstractNumId w:val="41"/>
  </w:num>
  <w:num w:numId="28">
    <w:abstractNumId w:val="21"/>
    <w:lvlOverride w:ilvl="0">
      <w:startOverride w:val="1"/>
    </w:lvlOverride>
  </w:num>
  <w:num w:numId="29">
    <w:abstractNumId w:val="33"/>
  </w:num>
  <w:num w:numId="30">
    <w:abstractNumId w:val="37"/>
  </w:num>
  <w:num w:numId="31">
    <w:abstractNumId w:val="51"/>
  </w:num>
  <w:num w:numId="32">
    <w:abstractNumId w:val="43"/>
  </w:num>
  <w:num w:numId="33">
    <w:abstractNumId w:val="17"/>
  </w:num>
  <w:num w:numId="34">
    <w:abstractNumId w:val="39"/>
  </w:num>
  <w:num w:numId="35">
    <w:abstractNumId w:val="9"/>
  </w:num>
  <w:num w:numId="36">
    <w:abstractNumId w:val="16"/>
  </w:num>
  <w:num w:numId="37">
    <w:abstractNumId w:val="22"/>
  </w:num>
  <w:num w:numId="38">
    <w:abstractNumId w:val="30"/>
  </w:num>
  <w:num w:numId="39">
    <w:abstractNumId w:val="36"/>
  </w:num>
  <w:num w:numId="40">
    <w:abstractNumId w:val="28"/>
  </w:num>
  <w:num w:numId="41">
    <w:abstractNumId w:val="19"/>
  </w:num>
  <w:num w:numId="42">
    <w:abstractNumId w:val="27"/>
  </w:num>
  <w:num w:numId="43">
    <w:abstractNumId w:val="47"/>
  </w:num>
  <w:num w:numId="44">
    <w:abstractNumId w:val="23"/>
  </w:num>
  <w:num w:numId="45">
    <w:abstractNumId w:val="25"/>
  </w:num>
  <w:num w:numId="46">
    <w:abstractNumId w:val="24"/>
  </w:num>
  <w:num w:numId="47">
    <w:abstractNumId w:val="49"/>
  </w:num>
  <w:num w:numId="48">
    <w:abstractNumId w:val="13"/>
  </w:num>
  <w:num w:numId="49">
    <w:abstractNumId w:val="55"/>
  </w:num>
  <w:num w:numId="50">
    <w:abstractNumId w:val="38"/>
  </w:num>
  <w:num w:numId="51">
    <w:abstractNumId w:val="15"/>
  </w:num>
  <w:num w:numId="52">
    <w:abstractNumId w:val="10"/>
  </w:num>
  <w:num w:numId="53">
    <w:abstractNumId w:val="48"/>
  </w:num>
  <w:num w:numId="54">
    <w:abstractNumId w:val="54"/>
  </w:num>
  <w:num w:numId="55">
    <w:abstractNumId w:val="1"/>
  </w:num>
  <w:num w:numId="56">
    <w:abstractNumId w:val="40"/>
  </w:num>
  <w:num w:numId="57">
    <w:abstractNumId w:val="5"/>
  </w:num>
  <w:num w:numId="58">
    <w:abstractNumId w:val="44"/>
  </w:num>
  <w:num w:numId="59">
    <w:abstractNumId w:val="12"/>
  </w:num>
  <w:num w:numId="60">
    <w:abstractNumId w:val="53"/>
  </w:num>
  <w:num w:numId="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03"/>
    <w:rsid w:val="00007FF8"/>
    <w:rsid w:val="000154EF"/>
    <w:rsid w:val="00015664"/>
    <w:rsid w:val="000176C1"/>
    <w:rsid w:val="0002118A"/>
    <w:rsid w:val="000215A6"/>
    <w:rsid w:val="00023451"/>
    <w:rsid w:val="00026959"/>
    <w:rsid w:val="0003051E"/>
    <w:rsid w:val="0003317C"/>
    <w:rsid w:val="0003488D"/>
    <w:rsid w:val="000425C6"/>
    <w:rsid w:val="00045212"/>
    <w:rsid w:val="00047369"/>
    <w:rsid w:val="00047401"/>
    <w:rsid w:val="00050689"/>
    <w:rsid w:val="000518CF"/>
    <w:rsid w:val="00051FA3"/>
    <w:rsid w:val="0005271B"/>
    <w:rsid w:val="0005448D"/>
    <w:rsid w:val="00055CD9"/>
    <w:rsid w:val="00057B41"/>
    <w:rsid w:val="00057DE2"/>
    <w:rsid w:val="000619A9"/>
    <w:rsid w:val="00065ED8"/>
    <w:rsid w:val="00066B2C"/>
    <w:rsid w:val="0006740D"/>
    <w:rsid w:val="00067AA0"/>
    <w:rsid w:val="00067CD6"/>
    <w:rsid w:val="00071F6C"/>
    <w:rsid w:val="000811E7"/>
    <w:rsid w:val="00081C89"/>
    <w:rsid w:val="00081D81"/>
    <w:rsid w:val="00085C46"/>
    <w:rsid w:val="00090EF7"/>
    <w:rsid w:val="00090FD2"/>
    <w:rsid w:val="000910A8"/>
    <w:rsid w:val="00092D70"/>
    <w:rsid w:val="000930A6"/>
    <w:rsid w:val="0009325A"/>
    <w:rsid w:val="00093A3C"/>
    <w:rsid w:val="0009587F"/>
    <w:rsid w:val="00096F9E"/>
    <w:rsid w:val="00097967"/>
    <w:rsid w:val="000A0ABD"/>
    <w:rsid w:val="000A10B4"/>
    <w:rsid w:val="000A5C73"/>
    <w:rsid w:val="000A6333"/>
    <w:rsid w:val="000A6CAC"/>
    <w:rsid w:val="000B2DC8"/>
    <w:rsid w:val="000B308C"/>
    <w:rsid w:val="000B4D34"/>
    <w:rsid w:val="000C2696"/>
    <w:rsid w:val="000C2F33"/>
    <w:rsid w:val="000C45B2"/>
    <w:rsid w:val="000C5FFB"/>
    <w:rsid w:val="000C64A1"/>
    <w:rsid w:val="000D10C3"/>
    <w:rsid w:val="000D128C"/>
    <w:rsid w:val="000D1781"/>
    <w:rsid w:val="000D2DE7"/>
    <w:rsid w:val="000D42C1"/>
    <w:rsid w:val="000E2B81"/>
    <w:rsid w:val="000E58EA"/>
    <w:rsid w:val="000E5FE8"/>
    <w:rsid w:val="000E6086"/>
    <w:rsid w:val="000F0AC4"/>
    <w:rsid w:val="000F4022"/>
    <w:rsid w:val="000F55E9"/>
    <w:rsid w:val="0010106A"/>
    <w:rsid w:val="00105F47"/>
    <w:rsid w:val="00110DD2"/>
    <w:rsid w:val="0011234D"/>
    <w:rsid w:val="00113C49"/>
    <w:rsid w:val="00114BE6"/>
    <w:rsid w:val="00120057"/>
    <w:rsid w:val="00120D17"/>
    <w:rsid w:val="0012381E"/>
    <w:rsid w:val="001267F0"/>
    <w:rsid w:val="001273D8"/>
    <w:rsid w:val="00130C95"/>
    <w:rsid w:val="00132D13"/>
    <w:rsid w:val="0013381A"/>
    <w:rsid w:val="00134613"/>
    <w:rsid w:val="00136F85"/>
    <w:rsid w:val="0014086B"/>
    <w:rsid w:val="0014483B"/>
    <w:rsid w:val="00145CA8"/>
    <w:rsid w:val="00150753"/>
    <w:rsid w:val="0015348D"/>
    <w:rsid w:val="00154DE4"/>
    <w:rsid w:val="00156401"/>
    <w:rsid w:val="00157B24"/>
    <w:rsid w:val="00163CA6"/>
    <w:rsid w:val="001640A4"/>
    <w:rsid w:val="00164413"/>
    <w:rsid w:val="00171BA5"/>
    <w:rsid w:val="001747FA"/>
    <w:rsid w:val="001776EC"/>
    <w:rsid w:val="00183747"/>
    <w:rsid w:val="0018585A"/>
    <w:rsid w:val="00196645"/>
    <w:rsid w:val="00197443"/>
    <w:rsid w:val="001974C4"/>
    <w:rsid w:val="001977AB"/>
    <w:rsid w:val="001A3825"/>
    <w:rsid w:val="001A3D77"/>
    <w:rsid w:val="001A4BFB"/>
    <w:rsid w:val="001A6F32"/>
    <w:rsid w:val="001A6FD7"/>
    <w:rsid w:val="001B5010"/>
    <w:rsid w:val="001B5DF9"/>
    <w:rsid w:val="001C0057"/>
    <w:rsid w:val="001C0339"/>
    <w:rsid w:val="001C18A0"/>
    <w:rsid w:val="001C516F"/>
    <w:rsid w:val="001C6E99"/>
    <w:rsid w:val="001D00E9"/>
    <w:rsid w:val="001D1065"/>
    <w:rsid w:val="001D47EB"/>
    <w:rsid w:val="001D558C"/>
    <w:rsid w:val="001D6FF7"/>
    <w:rsid w:val="001E2104"/>
    <w:rsid w:val="001E77B7"/>
    <w:rsid w:val="001F41C4"/>
    <w:rsid w:val="001F5E26"/>
    <w:rsid w:val="001F6CA0"/>
    <w:rsid w:val="00201362"/>
    <w:rsid w:val="002028E4"/>
    <w:rsid w:val="00204C3F"/>
    <w:rsid w:val="00207B9E"/>
    <w:rsid w:val="00207D81"/>
    <w:rsid w:val="0021339A"/>
    <w:rsid w:val="002138C3"/>
    <w:rsid w:val="002162FE"/>
    <w:rsid w:val="002176D0"/>
    <w:rsid w:val="00220AE9"/>
    <w:rsid w:val="00221FEA"/>
    <w:rsid w:val="00223BDD"/>
    <w:rsid w:val="00225BF3"/>
    <w:rsid w:val="002279A6"/>
    <w:rsid w:val="00230BE7"/>
    <w:rsid w:val="00231032"/>
    <w:rsid w:val="002328B4"/>
    <w:rsid w:val="00233089"/>
    <w:rsid w:val="00236A21"/>
    <w:rsid w:val="002425EF"/>
    <w:rsid w:val="002444B3"/>
    <w:rsid w:val="002456EA"/>
    <w:rsid w:val="00246805"/>
    <w:rsid w:val="00246EA7"/>
    <w:rsid w:val="00250410"/>
    <w:rsid w:val="00251A36"/>
    <w:rsid w:val="002641EC"/>
    <w:rsid w:val="00267DD8"/>
    <w:rsid w:val="00275C4E"/>
    <w:rsid w:val="002769AC"/>
    <w:rsid w:val="00277135"/>
    <w:rsid w:val="00282123"/>
    <w:rsid w:val="002842E9"/>
    <w:rsid w:val="00284357"/>
    <w:rsid w:val="00285BC8"/>
    <w:rsid w:val="00293B39"/>
    <w:rsid w:val="0029453C"/>
    <w:rsid w:val="00296095"/>
    <w:rsid w:val="00297488"/>
    <w:rsid w:val="00297A37"/>
    <w:rsid w:val="002A17B7"/>
    <w:rsid w:val="002A223E"/>
    <w:rsid w:val="002A7A61"/>
    <w:rsid w:val="002B0953"/>
    <w:rsid w:val="002B14ED"/>
    <w:rsid w:val="002B1E52"/>
    <w:rsid w:val="002B1E87"/>
    <w:rsid w:val="002B4635"/>
    <w:rsid w:val="002C2466"/>
    <w:rsid w:val="002C27BC"/>
    <w:rsid w:val="002D32D8"/>
    <w:rsid w:val="002D35A7"/>
    <w:rsid w:val="002D529B"/>
    <w:rsid w:val="002D5FA5"/>
    <w:rsid w:val="002D791C"/>
    <w:rsid w:val="002E2648"/>
    <w:rsid w:val="002E3BBD"/>
    <w:rsid w:val="002E43BA"/>
    <w:rsid w:val="002E575D"/>
    <w:rsid w:val="002E5A1D"/>
    <w:rsid w:val="002E76B0"/>
    <w:rsid w:val="002F28EE"/>
    <w:rsid w:val="002F3012"/>
    <w:rsid w:val="002F586A"/>
    <w:rsid w:val="00303D12"/>
    <w:rsid w:val="00305932"/>
    <w:rsid w:val="00307780"/>
    <w:rsid w:val="00307A2C"/>
    <w:rsid w:val="00310A72"/>
    <w:rsid w:val="00310CA4"/>
    <w:rsid w:val="0031333C"/>
    <w:rsid w:val="00314E75"/>
    <w:rsid w:val="00315362"/>
    <w:rsid w:val="00315785"/>
    <w:rsid w:val="003168BB"/>
    <w:rsid w:val="00320705"/>
    <w:rsid w:val="00325F89"/>
    <w:rsid w:val="00330FB3"/>
    <w:rsid w:val="0033477D"/>
    <w:rsid w:val="00334CD5"/>
    <w:rsid w:val="00336BAB"/>
    <w:rsid w:val="00342488"/>
    <w:rsid w:val="00346AC7"/>
    <w:rsid w:val="00351D13"/>
    <w:rsid w:val="00356A02"/>
    <w:rsid w:val="00356DBC"/>
    <w:rsid w:val="00357979"/>
    <w:rsid w:val="00357D36"/>
    <w:rsid w:val="003603C4"/>
    <w:rsid w:val="00363968"/>
    <w:rsid w:val="00364DBB"/>
    <w:rsid w:val="003662AD"/>
    <w:rsid w:val="003707AF"/>
    <w:rsid w:val="00371D5A"/>
    <w:rsid w:val="00373C4B"/>
    <w:rsid w:val="00377EFF"/>
    <w:rsid w:val="0038007B"/>
    <w:rsid w:val="00382B42"/>
    <w:rsid w:val="00383500"/>
    <w:rsid w:val="0038372A"/>
    <w:rsid w:val="00383FD8"/>
    <w:rsid w:val="0038488C"/>
    <w:rsid w:val="00384FE5"/>
    <w:rsid w:val="003875DB"/>
    <w:rsid w:val="0038772C"/>
    <w:rsid w:val="00387BB8"/>
    <w:rsid w:val="00391203"/>
    <w:rsid w:val="00394976"/>
    <w:rsid w:val="00394FF6"/>
    <w:rsid w:val="00396CA3"/>
    <w:rsid w:val="003A3395"/>
    <w:rsid w:val="003A5D3E"/>
    <w:rsid w:val="003A6409"/>
    <w:rsid w:val="003B39DF"/>
    <w:rsid w:val="003B48FD"/>
    <w:rsid w:val="003B5108"/>
    <w:rsid w:val="003B5A24"/>
    <w:rsid w:val="003B638B"/>
    <w:rsid w:val="003C2B4C"/>
    <w:rsid w:val="003C3499"/>
    <w:rsid w:val="003C43DB"/>
    <w:rsid w:val="003D1DFE"/>
    <w:rsid w:val="003D5A43"/>
    <w:rsid w:val="003D5E89"/>
    <w:rsid w:val="003E06C8"/>
    <w:rsid w:val="003E26D1"/>
    <w:rsid w:val="003F0931"/>
    <w:rsid w:val="003F0ACC"/>
    <w:rsid w:val="003F2AB5"/>
    <w:rsid w:val="003F6114"/>
    <w:rsid w:val="003F6EBC"/>
    <w:rsid w:val="003F77E7"/>
    <w:rsid w:val="004009DD"/>
    <w:rsid w:val="0040483A"/>
    <w:rsid w:val="00415A3C"/>
    <w:rsid w:val="00417B03"/>
    <w:rsid w:val="00422E18"/>
    <w:rsid w:val="00423411"/>
    <w:rsid w:val="00423EE5"/>
    <w:rsid w:val="00427D04"/>
    <w:rsid w:val="00431235"/>
    <w:rsid w:val="00431FFA"/>
    <w:rsid w:val="004338A5"/>
    <w:rsid w:val="00443CA3"/>
    <w:rsid w:val="00443FCE"/>
    <w:rsid w:val="00451E19"/>
    <w:rsid w:val="00452F16"/>
    <w:rsid w:val="00462CA3"/>
    <w:rsid w:val="004637D8"/>
    <w:rsid w:val="00465357"/>
    <w:rsid w:val="00465C44"/>
    <w:rsid w:val="00472585"/>
    <w:rsid w:val="004733FD"/>
    <w:rsid w:val="00477B09"/>
    <w:rsid w:val="00477DBB"/>
    <w:rsid w:val="0048296F"/>
    <w:rsid w:val="00484202"/>
    <w:rsid w:val="00484F5C"/>
    <w:rsid w:val="00491977"/>
    <w:rsid w:val="00494514"/>
    <w:rsid w:val="004A1C99"/>
    <w:rsid w:val="004A2E28"/>
    <w:rsid w:val="004A67C1"/>
    <w:rsid w:val="004B0253"/>
    <w:rsid w:val="004B05D0"/>
    <w:rsid w:val="004B3990"/>
    <w:rsid w:val="004C287C"/>
    <w:rsid w:val="004C3F7D"/>
    <w:rsid w:val="004C7B18"/>
    <w:rsid w:val="004D0D15"/>
    <w:rsid w:val="004D0E9A"/>
    <w:rsid w:val="004D0F35"/>
    <w:rsid w:val="004D23C0"/>
    <w:rsid w:val="004D33E4"/>
    <w:rsid w:val="004D33FE"/>
    <w:rsid w:val="004D4DAE"/>
    <w:rsid w:val="004D5B7B"/>
    <w:rsid w:val="004D7441"/>
    <w:rsid w:val="004E486B"/>
    <w:rsid w:val="004E4DBF"/>
    <w:rsid w:val="004E6E30"/>
    <w:rsid w:val="004F38DC"/>
    <w:rsid w:val="004F511C"/>
    <w:rsid w:val="004F5563"/>
    <w:rsid w:val="004F56D6"/>
    <w:rsid w:val="004F6F3B"/>
    <w:rsid w:val="004F7AF0"/>
    <w:rsid w:val="00501B18"/>
    <w:rsid w:val="00501E1D"/>
    <w:rsid w:val="00503261"/>
    <w:rsid w:val="00503D6F"/>
    <w:rsid w:val="00503F28"/>
    <w:rsid w:val="00506543"/>
    <w:rsid w:val="00517156"/>
    <w:rsid w:val="00521FFD"/>
    <w:rsid w:val="005226E1"/>
    <w:rsid w:val="00524BE1"/>
    <w:rsid w:val="00526F82"/>
    <w:rsid w:val="00537D31"/>
    <w:rsid w:val="00541DF5"/>
    <w:rsid w:val="00544408"/>
    <w:rsid w:val="005475E3"/>
    <w:rsid w:val="00547C6D"/>
    <w:rsid w:val="00550A9A"/>
    <w:rsid w:val="00550CAD"/>
    <w:rsid w:val="00553011"/>
    <w:rsid w:val="005544C7"/>
    <w:rsid w:val="00562BAF"/>
    <w:rsid w:val="005659E1"/>
    <w:rsid w:val="00565EB1"/>
    <w:rsid w:val="00574367"/>
    <w:rsid w:val="00580C68"/>
    <w:rsid w:val="00580D66"/>
    <w:rsid w:val="0058231F"/>
    <w:rsid w:val="00584594"/>
    <w:rsid w:val="005845CA"/>
    <w:rsid w:val="00585852"/>
    <w:rsid w:val="005875B9"/>
    <w:rsid w:val="0059085E"/>
    <w:rsid w:val="0059467D"/>
    <w:rsid w:val="0059576C"/>
    <w:rsid w:val="005960D1"/>
    <w:rsid w:val="005964B6"/>
    <w:rsid w:val="005A29C6"/>
    <w:rsid w:val="005A7F4D"/>
    <w:rsid w:val="005B2E55"/>
    <w:rsid w:val="005B55EA"/>
    <w:rsid w:val="005B5DA0"/>
    <w:rsid w:val="005B61CB"/>
    <w:rsid w:val="005B6A15"/>
    <w:rsid w:val="005C3BD7"/>
    <w:rsid w:val="005C4AD3"/>
    <w:rsid w:val="005C6D16"/>
    <w:rsid w:val="005C7E1B"/>
    <w:rsid w:val="005D29E4"/>
    <w:rsid w:val="005E4ABA"/>
    <w:rsid w:val="005E641C"/>
    <w:rsid w:val="00604D77"/>
    <w:rsid w:val="00605B63"/>
    <w:rsid w:val="00605DA6"/>
    <w:rsid w:val="0060795C"/>
    <w:rsid w:val="00610AA4"/>
    <w:rsid w:val="00611A18"/>
    <w:rsid w:val="00611AFA"/>
    <w:rsid w:val="00615F9B"/>
    <w:rsid w:val="00616FF8"/>
    <w:rsid w:val="00622046"/>
    <w:rsid w:val="00626061"/>
    <w:rsid w:val="0063056B"/>
    <w:rsid w:val="00631F63"/>
    <w:rsid w:val="006413FF"/>
    <w:rsid w:val="006429A4"/>
    <w:rsid w:val="006469D6"/>
    <w:rsid w:val="0065150C"/>
    <w:rsid w:val="00651A2C"/>
    <w:rsid w:val="0065433C"/>
    <w:rsid w:val="0065487E"/>
    <w:rsid w:val="00657684"/>
    <w:rsid w:val="00661704"/>
    <w:rsid w:val="00662089"/>
    <w:rsid w:val="00663A6A"/>
    <w:rsid w:val="00664A8A"/>
    <w:rsid w:val="006651E2"/>
    <w:rsid w:val="0066607C"/>
    <w:rsid w:val="00666B01"/>
    <w:rsid w:val="00667AB3"/>
    <w:rsid w:val="0067128B"/>
    <w:rsid w:val="0067177D"/>
    <w:rsid w:val="00675F96"/>
    <w:rsid w:val="006841DF"/>
    <w:rsid w:val="00685CFC"/>
    <w:rsid w:val="00692F45"/>
    <w:rsid w:val="00695203"/>
    <w:rsid w:val="0069668B"/>
    <w:rsid w:val="0069676D"/>
    <w:rsid w:val="00697128"/>
    <w:rsid w:val="006A261E"/>
    <w:rsid w:val="006A43D1"/>
    <w:rsid w:val="006A45F4"/>
    <w:rsid w:val="006A5A4A"/>
    <w:rsid w:val="006A7D31"/>
    <w:rsid w:val="006B10FF"/>
    <w:rsid w:val="006B28A0"/>
    <w:rsid w:val="006B2E44"/>
    <w:rsid w:val="006B4499"/>
    <w:rsid w:val="006B61DA"/>
    <w:rsid w:val="006B67F8"/>
    <w:rsid w:val="006B7B3D"/>
    <w:rsid w:val="006C300D"/>
    <w:rsid w:val="006C5E70"/>
    <w:rsid w:val="006C5FB0"/>
    <w:rsid w:val="006C7E30"/>
    <w:rsid w:val="006D56BF"/>
    <w:rsid w:val="006D5DF6"/>
    <w:rsid w:val="006E14DF"/>
    <w:rsid w:val="006E15C0"/>
    <w:rsid w:val="006E2235"/>
    <w:rsid w:val="006E2B9F"/>
    <w:rsid w:val="006E413B"/>
    <w:rsid w:val="006E4CE8"/>
    <w:rsid w:val="006E5900"/>
    <w:rsid w:val="006F0E5A"/>
    <w:rsid w:val="006F3564"/>
    <w:rsid w:val="006F40DF"/>
    <w:rsid w:val="006F4F45"/>
    <w:rsid w:val="006F6323"/>
    <w:rsid w:val="006F6536"/>
    <w:rsid w:val="007001B0"/>
    <w:rsid w:val="00701613"/>
    <w:rsid w:val="007044F7"/>
    <w:rsid w:val="00705FC2"/>
    <w:rsid w:val="00706C87"/>
    <w:rsid w:val="00710818"/>
    <w:rsid w:val="007111C3"/>
    <w:rsid w:val="00715811"/>
    <w:rsid w:val="00716164"/>
    <w:rsid w:val="007221A9"/>
    <w:rsid w:val="00722362"/>
    <w:rsid w:val="007253F9"/>
    <w:rsid w:val="0073058A"/>
    <w:rsid w:val="00733381"/>
    <w:rsid w:val="007438F3"/>
    <w:rsid w:val="0074516D"/>
    <w:rsid w:val="00747B37"/>
    <w:rsid w:val="00750611"/>
    <w:rsid w:val="00753550"/>
    <w:rsid w:val="00754137"/>
    <w:rsid w:val="00756884"/>
    <w:rsid w:val="007570C8"/>
    <w:rsid w:val="00760D30"/>
    <w:rsid w:val="00761BB7"/>
    <w:rsid w:val="00764006"/>
    <w:rsid w:val="007662D3"/>
    <w:rsid w:val="0076722E"/>
    <w:rsid w:val="00770AF9"/>
    <w:rsid w:val="00771A7A"/>
    <w:rsid w:val="00773339"/>
    <w:rsid w:val="007734C1"/>
    <w:rsid w:val="007739AC"/>
    <w:rsid w:val="00773EAF"/>
    <w:rsid w:val="0077766C"/>
    <w:rsid w:val="00777766"/>
    <w:rsid w:val="00782064"/>
    <w:rsid w:val="0078311E"/>
    <w:rsid w:val="0078477E"/>
    <w:rsid w:val="00786217"/>
    <w:rsid w:val="00786243"/>
    <w:rsid w:val="00794BAA"/>
    <w:rsid w:val="007A20F7"/>
    <w:rsid w:val="007A263D"/>
    <w:rsid w:val="007A5062"/>
    <w:rsid w:val="007A5A8B"/>
    <w:rsid w:val="007A696A"/>
    <w:rsid w:val="007A713B"/>
    <w:rsid w:val="007B08FB"/>
    <w:rsid w:val="007B168F"/>
    <w:rsid w:val="007B187D"/>
    <w:rsid w:val="007B619F"/>
    <w:rsid w:val="007C0A00"/>
    <w:rsid w:val="007C18E3"/>
    <w:rsid w:val="007C1B67"/>
    <w:rsid w:val="007C2B17"/>
    <w:rsid w:val="007C3049"/>
    <w:rsid w:val="007C41B7"/>
    <w:rsid w:val="007C4A32"/>
    <w:rsid w:val="007C52B1"/>
    <w:rsid w:val="007C79FE"/>
    <w:rsid w:val="007D4579"/>
    <w:rsid w:val="007D4C0A"/>
    <w:rsid w:val="007E6F46"/>
    <w:rsid w:val="007E7907"/>
    <w:rsid w:val="007F0830"/>
    <w:rsid w:val="007F1805"/>
    <w:rsid w:val="007F43E4"/>
    <w:rsid w:val="008004DC"/>
    <w:rsid w:val="00802F8B"/>
    <w:rsid w:val="0080514E"/>
    <w:rsid w:val="00805F77"/>
    <w:rsid w:val="00806175"/>
    <w:rsid w:val="008078AB"/>
    <w:rsid w:val="0081214F"/>
    <w:rsid w:val="008136AC"/>
    <w:rsid w:val="00815091"/>
    <w:rsid w:val="008156B3"/>
    <w:rsid w:val="00816472"/>
    <w:rsid w:val="00823AB5"/>
    <w:rsid w:val="00824B1D"/>
    <w:rsid w:val="0082587A"/>
    <w:rsid w:val="008278CD"/>
    <w:rsid w:val="0083135D"/>
    <w:rsid w:val="00832E9E"/>
    <w:rsid w:val="00836FBC"/>
    <w:rsid w:val="00840121"/>
    <w:rsid w:val="00842EEA"/>
    <w:rsid w:val="008437CD"/>
    <w:rsid w:val="00845F63"/>
    <w:rsid w:val="00847364"/>
    <w:rsid w:val="00847396"/>
    <w:rsid w:val="00851BA3"/>
    <w:rsid w:val="008553D2"/>
    <w:rsid w:val="00857E7A"/>
    <w:rsid w:val="00861010"/>
    <w:rsid w:val="008612AA"/>
    <w:rsid w:val="008625A8"/>
    <w:rsid w:val="00863275"/>
    <w:rsid w:val="00863563"/>
    <w:rsid w:val="0086431C"/>
    <w:rsid w:val="00864DDA"/>
    <w:rsid w:val="00864EB8"/>
    <w:rsid w:val="0086520E"/>
    <w:rsid w:val="00870F7F"/>
    <w:rsid w:val="0087517B"/>
    <w:rsid w:val="00875270"/>
    <w:rsid w:val="00876B9E"/>
    <w:rsid w:val="008801B7"/>
    <w:rsid w:val="00881A05"/>
    <w:rsid w:val="0088284C"/>
    <w:rsid w:val="00884589"/>
    <w:rsid w:val="00886C5D"/>
    <w:rsid w:val="00890064"/>
    <w:rsid w:val="00890EE2"/>
    <w:rsid w:val="0089131A"/>
    <w:rsid w:val="0089221A"/>
    <w:rsid w:val="00893F2A"/>
    <w:rsid w:val="00895219"/>
    <w:rsid w:val="008953F0"/>
    <w:rsid w:val="00896ED5"/>
    <w:rsid w:val="00896FD7"/>
    <w:rsid w:val="008A198F"/>
    <w:rsid w:val="008A3C2B"/>
    <w:rsid w:val="008A3D53"/>
    <w:rsid w:val="008A3E93"/>
    <w:rsid w:val="008A406F"/>
    <w:rsid w:val="008A7765"/>
    <w:rsid w:val="008A7E40"/>
    <w:rsid w:val="008B4BF2"/>
    <w:rsid w:val="008B5502"/>
    <w:rsid w:val="008B654D"/>
    <w:rsid w:val="008D0205"/>
    <w:rsid w:val="008D1C28"/>
    <w:rsid w:val="008D3D6A"/>
    <w:rsid w:val="008D5424"/>
    <w:rsid w:val="008D5666"/>
    <w:rsid w:val="008E2B7D"/>
    <w:rsid w:val="008E3C34"/>
    <w:rsid w:val="008E42E8"/>
    <w:rsid w:val="008F418F"/>
    <w:rsid w:val="0090003D"/>
    <w:rsid w:val="00901093"/>
    <w:rsid w:val="00903A8B"/>
    <w:rsid w:val="00906E95"/>
    <w:rsid w:val="00907BD6"/>
    <w:rsid w:val="00921584"/>
    <w:rsid w:val="00923399"/>
    <w:rsid w:val="00923959"/>
    <w:rsid w:val="00924D42"/>
    <w:rsid w:val="00931B59"/>
    <w:rsid w:val="00935773"/>
    <w:rsid w:val="00936811"/>
    <w:rsid w:val="00937A81"/>
    <w:rsid w:val="00943C7C"/>
    <w:rsid w:val="00945E05"/>
    <w:rsid w:val="00945F0B"/>
    <w:rsid w:val="00947F1E"/>
    <w:rsid w:val="009546FC"/>
    <w:rsid w:val="00955C6F"/>
    <w:rsid w:val="009560BC"/>
    <w:rsid w:val="00961083"/>
    <w:rsid w:val="0096386D"/>
    <w:rsid w:val="00963EB6"/>
    <w:rsid w:val="00971BF0"/>
    <w:rsid w:val="009733A2"/>
    <w:rsid w:val="00974B14"/>
    <w:rsid w:val="0097784C"/>
    <w:rsid w:val="00984533"/>
    <w:rsid w:val="00986F1D"/>
    <w:rsid w:val="009905C8"/>
    <w:rsid w:val="0099407D"/>
    <w:rsid w:val="0099643B"/>
    <w:rsid w:val="009A2516"/>
    <w:rsid w:val="009A46E4"/>
    <w:rsid w:val="009B121E"/>
    <w:rsid w:val="009B3994"/>
    <w:rsid w:val="009B423F"/>
    <w:rsid w:val="009B54DE"/>
    <w:rsid w:val="009C038E"/>
    <w:rsid w:val="009C1196"/>
    <w:rsid w:val="009C35C3"/>
    <w:rsid w:val="009C5D5F"/>
    <w:rsid w:val="009D3868"/>
    <w:rsid w:val="009D425C"/>
    <w:rsid w:val="009D525C"/>
    <w:rsid w:val="009D5B09"/>
    <w:rsid w:val="009D6530"/>
    <w:rsid w:val="009E0C5B"/>
    <w:rsid w:val="009E1E02"/>
    <w:rsid w:val="009E4605"/>
    <w:rsid w:val="009E56E5"/>
    <w:rsid w:val="009E5B99"/>
    <w:rsid w:val="009E7F70"/>
    <w:rsid w:val="009F3382"/>
    <w:rsid w:val="009F7E73"/>
    <w:rsid w:val="00A0105D"/>
    <w:rsid w:val="00A01828"/>
    <w:rsid w:val="00A05B7E"/>
    <w:rsid w:val="00A07C6C"/>
    <w:rsid w:val="00A1065E"/>
    <w:rsid w:val="00A13474"/>
    <w:rsid w:val="00A14E68"/>
    <w:rsid w:val="00A1548D"/>
    <w:rsid w:val="00A16566"/>
    <w:rsid w:val="00A16C4C"/>
    <w:rsid w:val="00A21A2B"/>
    <w:rsid w:val="00A23E4E"/>
    <w:rsid w:val="00A242E1"/>
    <w:rsid w:val="00A25C22"/>
    <w:rsid w:val="00A26C3A"/>
    <w:rsid w:val="00A2723F"/>
    <w:rsid w:val="00A278FE"/>
    <w:rsid w:val="00A31F29"/>
    <w:rsid w:val="00A405AC"/>
    <w:rsid w:val="00A4289A"/>
    <w:rsid w:val="00A47CC6"/>
    <w:rsid w:val="00A50018"/>
    <w:rsid w:val="00A55AD3"/>
    <w:rsid w:val="00A56872"/>
    <w:rsid w:val="00A63B10"/>
    <w:rsid w:val="00A64937"/>
    <w:rsid w:val="00A6796C"/>
    <w:rsid w:val="00A744B6"/>
    <w:rsid w:val="00A74793"/>
    <w:rsid w:val="00A843AE"/>
    <w:rsid w:val="00A84DF2"/>
    <w:rsid w:val="00A85507"/>
    <w:rsid w:val="00A874EA"/>
    <w:rsid w:val="00A918E3"/>
    <w:rsid w:val="00A95F09"/>
    <w:rsid w:val="00AA01ED"/>
    <w:rsid w:val="00AA1777"/>
    <w:rsid w:val="00AA24A7"/>
    <w:rsid w:val="00AA2612"/>
    <w:rsid w:val="00AA5278"/>
    <w:rsid w:val="00AA56CF"/>
    <w:rsid w:val="00AB0898"/>
    <w:rsid w:val="00AB2FC3"/>
    <w:rsid w:val="00AB48B6"/>
    <w:rsid w:val="00AB6876"/>
    <w:rsid w:val="00AC0F4B"/>
    <w:rsid w:val="00AC6015"/>
    <w:rsid w:val="00AD23E6"/>
    <w:rsid w:val="00AD7574"/>
    <w:rsid w:val="00AE0785"/>
    <w:rsid w:val="00AE28C0"/>
    <w:rsid w:val="00AE341E"/>
    <w:rsid w:val="00AE3748"/>
    <w:rsid w:val="00AE4006"/>
    <w:rsid w:val="00AE52DF"/>
    <w:rsid w:val="00AE7E18"/>
    <w:rsid w:val="00AF307E"/>
    <w:rsid w:val="00AF4A97"/>
    <w:rsid w:val="00AF7A05"/>
    <w:rsid w:val="00B05137"/>
    <w:rsid w:val="00B12FEA"/>
    <w:rsid w:val="00B14DE6"/>
    <w:rsid w:val="00B1672F"/>
    <w:rsid w:val="00B21879"/>
    <w:rsid w:val="00B219F3"/>
    <w:rsid w:val="00B253F5"/>
    <w:rsid w:val="00B2561D"/>
    <w:rsid w:val="00B31779"/>
    <w:rsid w:val="00B40A2C"/>
    <w:rsid w:val="00B466BF"/>
    <w:rsid w:val="00B47599"/>
    <w:rsid w:val="00B47A02"/>
    <w:rsid w:val="00B47FE1"/>
    <w:rsid w:val="00B5023D"/>
    <w:rsid w:val="00B54F07"/>
    <w:rsid w:val="00B60A95"/>
    <w:rsid w:val="00B61521"/>
    <w:rsid w:val="00B66903"/>
    <w:rsid w:val="00B66CB5"/>
    <w:rsid w:val="00B80265"/>
    <w:rsid w:val="00B81138"/>
    <w:rsid w:val="00B82E0E"/>
    <w:rsid w:val="00B84A30"/>
    <w:rsid w:val="00B902DC"/>
    <w:rsid w:val="00B90B7B"/>
    <w:rsid w:val="00B929B3"/>
    <w:rsid w:val="00B94952"/>
    <w:rsid w:val="00B96AC8"/>
    <w:rsid w:val="00B97D96"/>
    <w:rsid w:val="00BA0B9D"/>
    <w:rsid w:val="00BA24F4"/>
    <w:rsid w:val="00BA3057"/>
    <w:rsid w:val="00BA33BF"/>
    <w:rsid w:val="00BA6662"/>
    <w:rsid w:val="00BA77A7"/>
    <w:rsid w:val="00BB3063"/>
    <w:rsid w:val="00BB610A"/>
    <w:rsid w:val="00BB6D83"/>
    <w:rsid w:val="00BB7C95"/>
    <w:rsid w:val="00BC579A"/>
    <w:rsid w:val="00BC7EBE"/>
    <w:rsid w:val="00BD061C"/>
    <w:rsid w:val="00BD0FEF"/>
    <w:rsid w:val="00BD1450"/>
    <w:rsid w:val="00BD2A50"/>
    <w:rsid w:val="00BE1BB2"/>
    <w:rsid w:val="00BE27D9"/>
    <w:rsid w:val="00BE3434"/>
    <w:rsid w:val="00BE3607"/>
    <w:rsid w:val="00BF034B"/>
    <w:rsid w:val="00BF16A0"/>
    <w:rsid w:val="00BF1C64"/>
    <w:rsid w:val="00BF496F"/>
    <w:rsid w:val="00BF6028"/>
    <w:rsid w:val="00BF75CD"/>
    <w:rsid w:val="00C02D9F"/>
    <w:rsid w:val="00C043DC"/>
    <w:rsid w:val="00C10115"/>
    <w:rsid w:val="00C158FD"/>
    <w:rsid w:val="00C163C7"/>
    <w:rsid w:val="00C1745D"/>
    <w:rsid w:val="00C17823"/>
    <w:rsid w:val="00C2064E"/>
    <w:rsid w:val="00C2207A"/>
    <w:rsid w:val="00C242E3"/>
    <w:rsid w:val="00C2444A"/>
    <w:rsid w:val="00C26800"/>
    <w:rsid w:val="00C27874"/>
    <w:rsid w:val="00C365A0"/>
    <w:rsid w:val="00C413A8"/>
    <w:rsid w:val="00C44599"/>
    <w:rsid w:val="00C44DCA"/>
    <w:rsid w:val="00C456B0"/>
    <w:rsid w:val="00C46555"/>
    <w:rsid w:val="00C47E6C"/>
    <w:rsid w:val="00C5177A"/>
    <w:rsid w:val="00C51C65"/>
    <w:rsid w:val="00C54352"/>
    <w:rsid w:val="00C55D3A"/>
    <w:rsid w:val="00C604D9"/>
    <w:rsid w:val="00C61BD9"/>
    <w:rsid w:val="00C62BCA"/>
    <w:rsid w:val="00C631CA"/>
    <w:rsid w:val="00C64423"/>
    <w:rsid w:val="00C6790B"/>
    <w:rsid w:val="00C7036A"/>
    <w:rsid w:val="00C7076C"/>
    <w:rsid w:val="00C7183C"/>
    <w:rsid w:val="00C761F5"/>
    <w:rsid w:val="00C906BC"/>
    <w:rsid w:val="00C92AA7"/>
    <w:rsid w:val="00C96DAD"/>
    <w:rsid w:val="00C97881"/>
    <w:rsid w:val="00CA0E4D"/>
    <w:rsid w:val="00CA0FFD"/>
    <w:rsid w:val="00CA7DE9"/>
    <w:rsid w:val="00CB3E80"/>
    <w:rsid w:val="00CB50C8"/>
    <w:rsid w:val="00CB5577"/>
    <w:rsid w:val="00CB607D"/>
    <w:rsid w:val="00CB72AA"/>
    <w:rsid w:val="00CB7726"/>
    <w:rsid w:val="00CC02BC"/>
    <w:rsid w:val="00CC0DAE"/>
    <w:rsid w:val="00CC20BA"/>
    <w:rsid w:val="00CC2ACF"/>
    <w:rsid w:val="00CC51BF"/>
    <w:rsid w:val="00CC709F"/>
    <w:rsid w:val="00CC719A"/>
    <w:rsid w:val="00CC7495"/>
    <w:rsid w:val="00CC78CA"/>
    <w:rsid w:val="00CD0A30"/>
    <w:rsid w:val="00CD3501"/>
    <w:rsid w:val="00CD4C30"/>
    <w:rsid w:val="00CD56F6"/>
    <w:rsid w:val="00CE006A"/>
    <w:rsid w:val="00CE0CF8"/>
    <w:rsid w:val="00CE5B0D"/>
    <w:rsid w:val="00CE606A"/>
    <w:rsid w:val="00CF57FC"/>
    <w:rsid w:val="00CF618B"/>
    <w:rsid w:val="00CF7FD1"/>
    <w:rsid w:val="00D0144A"/>
    <w:rsid w:val="00D01E5B"/>
    <w:rsid w:val="00D03D7D"/>
    <w:rsid w:val="00D05A17"/>
    <w:rsid w:val="00D05A2A"/>
    <w:rsid w:val="00D068AC"/>
    <w:rsid w:val="00D131B9"/>
    <w:rsid w:val="00D16568"/>
    <w:rsid w:val="00D23894"/>
    <w:rsid w:val="00D31FB9"/>
    <w:rsid w:val="00D337E0"/>
    <w:rsid w:val="00D339F8"/>
    <w:rsid w:val="00D36AE1"/>
    <w:rsid w:val="00D377A2"/>
    <w:rsid w:val="00D41B07"/>
    <w:rsid w:val="00D51335"/>
    <w:rsid w:val="00D53D27"/>
    <w:rsid w:val="00D53EE7"/>
    <w:rsid w:val="00D62344"/>
    <w:rsid w:val="00D627BC"/>
    <w:rsid w:val="00D64631"/>
    <w:rsid w:val="00D73955"/>
    <w:rsid w:val="00D77F4F"/>
    <w:rsid w:val="00D80EF2"/>
    <w:rsid w:val="00D82398"/>
    <w:rsid w:val="00D86F64"/>
    <w:rsid w:val="00D87296"/>
    <w:rsid w:val="00D929DD"/>
    <w:rsid w:val="00D92F2B"/>
    <w:rsid w:val="00D974CB"/>
    <w:rsid w:val="00DA3B38"/>
    <w:rsid w:val="00DA410F"/>
    <w:rsid w:val="00DA450A"/>
    <w:rsid w:val="00DA47C4"/>
    <w:rsid w:val="00DA787B"/>
    <w:rsid w:val="00DA7D2B"/>
    <w:rsid w:val="00DB5786"/>
    <w:rsid w:val="00DB5FEC"/>
    <w:rsid w:val="00DB7A3A"/>
    <w:rsid w:val="00DC0349"/>
    <w:rsid w:val="00DC13F0"/>
    <w:rsid w:val="00DC1577"/>
    <w:rsid w:val="00DC3B88"/>
    <w:rsid w:val="00DC5C6B"/>
    <w:rsid w:val="00DC6654"/>
    <w:rsid w:val="00DD2FE8"/>
    <w:rsid w:val="00DE1DDD"/>
    <w:rsid w:val="00DE43AA"/>
    <w:rsid w:val="00DE522B"/>
    <w:rsid w:val="00DE6B98"/>
    <w:rsid w:val="00DE7505"/>
    <w:rsid w:val="00DE7CE7"/>
    <w:rsid w:val="00DE7F43"/>
    <w:rsid w:val="00DF0115"/>
    <w:rsid w:val="00DF017A"/>
    <w:rsid w:val="00DF2898"/>
    <w:rsid w:val="00DF2991"/>
    <w:rsid w:val="00DF6F96"/>
    <w:rsid w:val="00DF73C0"/>
    <w:rsid w:val="00DF73C9"/>
    <w:rsid w:val="00DF7F7E"/>
    <w:rsid w:val="00E012CB"/>
    <w:rsid w:val="00E053BC"/>
    <w:rsid w:val="00E07B7B"/>
    <w:rsid w:val="00E10693"/>
    <w:rsid w:val="00E23714"/>
    <w:rsid w:val="00E2626C"/>
    <w:rsid w:val="00E300AE"/>
    <w:rsid w:val="00E30EF2"/>
    <w:rsid w:val="00E32ABC"/>
    <w:rsid w:val="00E3768A"/>
    <w:rsid w:val="00E5058D"/>
    <w:rsid w:val="00E54DC4"/>
    <w:rsid w:val="00E55BED"/>
    <w:rsid w:val="00E66D62"/>
    <w:rsid w:val="00E674C6"/>
    <w:rsid w:val="00E70B56"/>
    <w:rsid w:val="00E711B9"/>
    <w:rsid w:val="00E76002"/>
    <w:rsid w:val="00E76C3A"/>
    <w:rsid w:val="00E76EA6"/>
    <w:rsid w:val="00E81C38"/>
    <w:rsid w:val="00E82378"/>
    <w:rsid w:val="00E834C4"/>
    <w:rsid w:val="00E85CF1"/>
    <w:rsid w:val="00E86E39"/>
    <w:rsid w:val="00E9009E"/>
    <w:rsid w:val="00E9264A"/>
    <w:rsid w:val="00E95615"/>
    <w:rsid w:val="00E97A35"/>
    <w:rsid w:val="00E97A38"/>
    <w:rsid w:val="00EA053C"/>
    <w:rsid w:val="00EA252B"/>
    <w:rsid w:val="00EA2D8C"/>
    <w:rsid w:val="00EB037C"/>
    <w:rsid w:val="00EB0905"/>
    <w:rsid w:val="00EB3D0D"/>
    <w:rsid w:val="00EB586E"/>
    <w:rsid w:val="00EB6412"/>
    <w:rsid w:val="00EC0F65"/>
    <w:rsid w:val="00EC19A0"/>
    <w:rsid w:val="00EC1EDC"/>
    <w:rsid w:val="00EC2259"/>
    <w:rsid w:val="00ED1948"/>
    <w:rsid w:val="00ED36FB"/>
    <w:rsid w:val="00ED6951"/>
    <w:rsid w:val="00ED7191"/>
    <w:rsid w:val="00EE6E7E"/>
    <w:rsid w:val="00EE710C"/>
    <w:rsid w:val="00EF1089"/>
    <w:rsid w:val="00EF48D3"/>
    <w:rsid w:val="00F00A99"/>
    <w:rsid w:val="00F00EA0"/>
    <w:rsid w:val="00F0117F"/>
    <w:rsid w:val="00F01F9F"/>
    <w:rsid w:val="00F025F5"/>
    <w:rsid w:val="00F03ACC"/>
    <w:rsid w:val="00F06B26"/>
    <w:rsid w:val="00F07967"/>
    <w:rsid w:val="00F121EE"/>
    <w:rsid w:val="00F124E7"/>
    <w:rsid w:val="00F13E05"/>
    <w:rsid w:val="00F2081A"/>
    <w:rsid w:val="00F21A40"/>
    <w:rsid w:val="00F21A7C"/>
    <w:rsid w:val="00F22D5B"/>
    <w:rsid w:val="00F26756"/>
    <w:rsid w:val="00F31780"/>
    <w:rsid w:val="00F325D5"/>
    <w:rsid w:val="00F35EE3"/>
    <w:rsid w:val="00F366A4"/>
    <w:rsid w:val="00F41319"/>
    <w:rsid w:val="00F42734"/>
    <w:rsid w:val="00F43427"/>
    <w:rsid w:val="00F44DF7"/>
    <w:rsid w:val="00F454A2"/>
    <w:rsid w:val="00F46176"/>
    <w:rsid w:val="00F46B9D"/>
    <w:rsid w:val="00F46D9F"/>
    <w:rsid w:val="00F60FCB"/>
    <w:rsid w:val="00F61B40"/>
    <w:rsid w:val="00F67585"/>
    <w:rsid w:val="00F703C8"/>
    <w:rsid w:val="00F76A1F"/>
    <w:rsid w:val="00F834AA"/>
    <w:rsid w:val="00F8395A"/>
    <w:rsid w:val="00F86117"/>
    <w:rsid w:val="00F8624C"/>
    <w:rsid w:val="00F9035D"/>
    <w:rsid w:val="00F938DE"/>
    <w:rsid w:val="00F94C33"/>
    <w:rsid w:val="00FA1D94"/>
    <w:rsid w:val="00FA3345"/>
    <w:rsid w:val="00FA5ED6"/>
    <w:rsid w:val="00FB04CF"/>
    <w:rsid w:val="00FB3DDA"/>
    <w:rsid w:val="00FB6771"/>
    <w:rsid w:val="00FC1ABB"/>
    <w:rsid w:val="00FC397F"/>
    <w:rsid w:val="00FC59DF"/>
    <w:rsid w:val="00FD11A1"/>
    <w:rsid w:val="00FD1387"/>
    <w:rsid w:val="00FD1A81"/>
    <w:rsid w:val="00FD55BD"/>
    <w:rsid w:val="00FE1C89"/>
    <w:rsid w:val="00FE3380"/>
    <w:rsid w:val="00FE4779"/>
    <w:rsid w:val="00FE4A15"/>
    <w:rsid w:val="00FF0598"/>
    <w:rsid w:val="00FF1266"/>
    <w:rsid w:val="00FF67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73F42"/>
  <w15:docId w15:val="{0D11D882-F410-47D9-BCC0-10FE295C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568"/>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105F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aliases w:val="Section Header3"/>
    <w:basedOn w:val="Normal"/>
    <w:next w:val="Normal"/>
    <w:link w:val="Ttulo3Car"/>
    <w:uiPriority w:val="99"/>
    <w:qFormat/>
    <w:rsid w:val="00391203"/>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Sub-Clause Sub-paragraph"/>
    <w:basedOn w:val="Normal"/>
    <w:next w:val="Normal"/>
    <w:link w:val="Ttulo4Car"/>
    <w:uiPriority w:val="99"/>
    <w:qFormat/>
    <w:rsid w:val="00391203"/>
    <w:pPr>
      <w:keepNext/>
      <w:ind w:right="-720"/>
      <w:jc w:val="center"/>
      <w:outlineLvl w:val="3"/>
    </w:pPr>
    <w:rPr>
      <w:rFonts w:ascii="Times New Roman Bold" w:hAnsi="Times New Roman Bold"/>
      <w:b/>
      <w:bCs/>
      <w:smallCaps/>
      <w:sz w:val="28"/>
    </w:rPr>
  </w:style>
  <w:style w:type="paragraph" w:styleId="Ttulo5">
    <w:name w:val="heading 5"/>
    <w:basedOn w:val="Normal"/>
    <w:next w:val="Normal"/>
    <w:link w:val="Ttulo5Car"/>
    <w:uiPriority w:val="99"/>
    <w:qFormat/>
    <w:rsid w:val="00391203"/>
    <w:pPr>
      <w:spacing w:after="240"/>
      <w:outlineLvl w:val="4"/>
    </w:pPr>
    <w:rPr>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tion Header3 Car"/>
    <w:basedOn w:val="Fuentedeprrafopredeter"/>
    <w:link w:val="Ttulo3"/>
    <w:uiPriority w:val="99"/>
    <w:rsid w:val="00391203"/>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Sub-Clause Sub-paragraph Car"/>
    <w:basedOn w:val="Fuentedeprrafopredeter"/>
    <w:link w:val="Ttulo4"/>
    <w:uiPriority w:val="99"/>
    <w:rsid w:val="00391203"/>
    <w:rPr>
      <w:rFonts w:ascii="Times New Roman Bold" w:eastAsia="Times New Roman" w:hAnsi="Times New Roman Bold" w:cs="Times New Roman"/>
      <w:b/>
      <w:bCs/>
      <w:smallCaps/>
      <w:sz w:val="28"/>
      <w:szCs w:val="24"/>
      <w:lang w:val="es-ES_tradnl"/>
    </w:rPr>
  </w:style>
  <w:style w:type="character" w:customStyle="1" w:styleId="Ttulo5Car">
    <w:name w:val="Título 5 Car"/>
    <w:basedOn w:val="Fuentedeprrafopredeter"/>
    <w:link w:val="Ttulo5"/>
    <w:uiPriority w:val="99"/>
    <w:rsid w:val="00391203"/>
    <w:rPr>
      <w:rFonts w:ascii="Times New Roman" w:eastAsia="Times New Roman" w:hAnsi="Times New Roman" w:cs="Times New Roman"/>
      <w:sz w:val="24"/>
      <w:szCs w:val="20"/>
      <w:lang w:val="en-US"/>
    </w:rPr>
  </w:style>
  <w:style w:type="paragraph" w:styleId="Sangradetextonormal">
    <w:name w:val="Body Text Indent"/>
    <w:aliases w:val="Sangría de t. independiente,Parrafo"/>
    <w:basedOn w:val="Normal"/>
    <w:link w:val="SangradetextonormalCar"/>
    <w:rsid w:val="00391203"/>
    <w:pPr>
      <w:numPr>
        <w:ilvl w:val="12"/>
      </w:numPr>
      <w:tabs>
        <w:tab w:val="left" w:pos="-720"/>
      </w:tabs>
      <w:suppressAutoHyphens/>
      <w:ind w:left="1685" w:hanging="547"/>
      <w:jc w:val="both"/>
    </w:pPr>
  </w:style>
  <w:style w:type="character" w:customStyle="1" w:styleId="SangradetextonormalCar">
    <w:name w:val="Sangría de texto normal Car"/>
    <w:aliases w:val="Sangría de t. independiente Car,Parrafo Car"/>
    <w:basedOn w:val="Fuentedeprrafopredeter"/>
    <w:link w:val="Sangradetextonormal"/>
    <w:rsid w:val="00391203"/>
    <w:rPr>
      <w:rFonts w:ascii="Times New Roman" w:eastAsia="Times New Roman" w:hAnsi="Times New Roman" w:cs="Times New Roman"/>
      <w:sz w:val="24"/>
      <w:szCs w:val="24"/>
      <w:lang w:val="es-ES_tradnl"/>
    </w:rPr>
  </w:style>
  <w:style w:type="paragraph" w:styleId="Textoindependiente2">
    <w:name w:val="Body Text 2"/>
    <w:aliases w:val="Tablas"/>
    <w:basedOn w:val="Normal"/>
    <w:link w:val="Textoindependiente2Car"/>
    <w:rsid w:val="00391203"/>
    <w:pPr>
      <w:overflowPunct w:val="0"/>
      <w:autoSpaceDE w:val="0"/>
      <w:autoSpaceDN w:val="0"/>
      <w:adjustRightInd w:val="0"/>
      <w:ind w:left="1440" w:hanging="720"/>
      <w:textAlignment w:val="baseline"/>
    </w:pPr>
    <w:rPr>
      <w:szCs w:val="20"/>
    </w:rPr>
  </w:style>
  <w:style w:type="character" w:customStyle="1" w:styleId="Textoindependiente2Car">
    <w:name w:val="Texto independiente 2 Car"/>
    <w:aliases w:val="Tablas Car"/>
    <w:basedOn w:val="Fuentedeprrafopredeter"/>
    <w:link w:val="Textoindependiente2"/>
    <w:rsid w:val="00391203"/>
    <w:rPr>
      <w:rFonts w:ascii="Times New Roman" w:eastAsia="Times New Roman" w:hAnsi="Times New Roman" w:cs="Times New Roman"/>
      <w:sz w:val="24"/>
      <w:szCs w:val="20"/>
      <w:lang w:val="es-ES_tradnl"/>
    </w:rPr>
  </w:style>
  <w:style w:type="paragraph" w:styleId="Sangra2detindependiente">
    <w:name w:val="Body Text Indent 2"/>
    <w:basedOn w:val="Normal"/>
    <w:link w:val="Sangra2detindependienteCar"/>
    <w:uiPriority w:val="99"/>
    <w:rsid w:val="00391203"/>
    <w:pPr>
      <w:overflowPunct w:val="0"/>
      <w:autoSpaceDE w:val="0"/>
      <w:autoSpaceDN w:val="0"/>
      <w:adjustRightInd w:val="0"/>
      <w:ind w:left="1440" w:hanging="720"/>
      <w:jc w:val="both"/>
      <w:textAlignment w:val="baseline"/>
    </w:pPr>
    <w:rPr>
      <w:szCs w:val="20"/>
    </w:rPr>
  </w:style>
  <w:style w:type="character" w:customStyle="1" w:styleId="Sangra2detindependienteCar">
    <w:name w:val="Sangría 2 de t. independiente Car"/>
    <w:basedOn w:val="Fuentedeprrafopredeter"/>
    <w:link w:val="Sangra2detindependiente"/>
    <w:uiPriority w:val="99"/>
    <w:rsid w:val="00391203"/>
    <w:rPr>
      <w:rFonts w:ascii="Times New Roman" w:eastAsia="Times New Roman" w:hAnsi="Times New Roman" w:cs="Times New Roman"/>
      <w:sz w:val="24"/>
      <w:szCs w:val="20"/>
      <w:lang w:val="es-ES_tradnl"/>
    </w:rPr>
  </w:style>
  <w:style w:type="paragraph" w:styleId="Listaconvietas2">
    <w:name w:val="List Bullet 2"/>
    <w:basedOn w:val="Normal"/>
    <w:rsid w:val="00391203"/>
    <w:pPr>
      <w:numPr>
        <w:numId w:val="1"/>
      </w:numPr>
    </w:pPr>
    <w:rPr>
      <w:szCs w:val="20"/>
      <w:lang w:val="es-PE"/>
    </w:rPr>
  </w:style>
  <w:style w:type="character" w:styleId="nfasis">
    <w:name w:val="Emphasis"/>
    <w:qFormat/>
    <w:rsid w:val="00391203"/>
    <w:rPr>
      <w:rFonts w:cs="Times New Roman"/>
      <w:i/>
    </w:rPr>
  </w:style>
  <w:style w:type="paragraph" w:customStyle="1" w:styleId="Listavistosa-nfasis11">
    <w:name w:val="Lista vistosa - Énfasis 11"/>
    <w:basedOn w:val="Normal"/>
    <w:uiPriority w:val="34"/>
    <w:qFormat/>
    <w:rsid w:val="00391203"/>
    <w:pPr>
      <w:widowControl w:val="0"/>
      <w:autoSpaceDE w:val="0"/>
      <w:autoSpaceDN w:val="0"/>
      <w:adjustRightInd w:val="0"/>
      <w:ind w:left="720"/>
      <w:contextualSpacing/>
    </w:pPr>
    <w:rPr>
      <w:rFonts w:ascii="Arial" w:hAnsi="Arial" w:cs="Arial"/>
      <w:sz w:val="20"/>
      <w:szCs w:val="20"/>
      <w:lang w:val="es-ES" w:eastAsia="es-ES"/>
    </w:rPr>
  </w:style>
  <w:style w:type="paragraph" w:customStyle="1" w:styleId="Chapter">
    <w:name w:val="Chapter"/>
    <w:basedOn w:val="Normal"/>
    <w:next w:val="Normal"/>
    <w:rsid w:val="00553011"/>
    <w:pPr>
      <w:numPr>
        <w:numId w:val="18"/>
      </w:numPr>
      <w:tabs>
        <w:tab w:val="left" w:pos="1440"/>
      </w:tabs>
      <w:spacing w:after="240"/>
      <w:jc w:val="center"/>
    </w:pPr>
    <w:rPr>
      <w:b/>
      <w:smallCaps/>
      <w:szCs w:val="20"/>
    </w:rPr>
  </w:style>
  <w:style w:type="paragraph" w:customStyle="1" w:styleId="Paragraph">
    <w:name w:val="Paragraph"/>
    <w:basedOn w:val="Sangradetextonormal"/>
    <w:rsid w:val="00553011"/>
    <w:pPr>
      <w:numPr>
        <w:ilvl w:val="1"/>
        <w:numId w:val="18"/>
      </w:numPr>
      <w:tabs>
        <w:tab w:val="clear" w:pos="-720"/>
        <w:tab w:val="clear" w:pos="720"/>
        <w:tab w:val="num" w:pos="360"/>
      </w:tabs>
      <w:suppressAutoHyphens w:val="0"/>
      <w:spacing w:before="120" w:after="120"/>
      <w:ind w:left="1440" w:hanging="360"/>
      <w:outlineLvl w:val="1"/>
    </w:pPr>
    <w:rPr>
      <w:szCs w:val="20"/>
    </w:rPr>
  </w:style>
  <w:style w:type="paragraph" w:customStyle="1" w:styleId="subpar">
    <w:name w:val="subpar"/>
    <w:basedOn w:val="Sangra3detindependiente"/>
    <w:rsid w:val="00553011"/>
    <w:pPr>
      <w:numPr>
        <w:ilvl w:val="2"/>
        <w:numId w:val="18"/>
      </w:numPr>
      <w:tabs>
        <w:tab w:val="clear" w:pos="1152"/>
        <w:tab w:val="num" w:pos="360"/>
      </w:tabs>
      <w:spacing w:before="120"/>
      <w:ind w:left="2160" w:hanging="360"/>
      <w:jc w:val="both"/>
      <w:outlineLvl w:val="2"/>
    </w:pPr>
    <w:rPr>
      <w:sz w:val="24"/>
      <w:szCs w:val="20"/>
    </w:rPr>
  </w:style>
  <w:style w:type="paragraph" w:customStyle="1" w:styleId="SubSubPar">
    <w:name w:val="SubSubPar"/>
    <w:basedOn w:val="subpar"/>
    <w:rsid w:val="00553011"/>
    <w:pPr>
      <w:numPr>
        <w:ilvl w:val="3"/>
      </w:numPr>
      <w:tabs>
        <w:tab w:val="clear" w:pos="1584"/>
        <w:tab w:val="left" w:pos="0"/>
        <w:tab w:val="num" w:pos="360"/>
      </w:tabs>
      <w:ind w:left="2880" w:hanging="360"/>
    </w:pPr>
  </w:style>
  <w:style w:type="paragraph" w:styleId="Sangra3detindependiente">
    <w:name w:val="Body Text Indent 3"/>
    <w:basedOn w:val="Normal"/>
    <w:link w:val="Sangra3detindependienteCar"/>
    <w:uiPriority w:val="99"/>
    <w:semiHidden/>
    <w:unhideWhenUsed/>
    <w:rsid w:val="0055301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53011"/>
    <w:rPr>
      <w:rFonts w:ascii="Times New Roman" w:eastAsia="Times New Roman" w:hAnsi="Times New Roman" w:cs="Times New Roman"/>
      <w:sz w:val="16"/>
      <w:szCs w:val="16"/>
      <w:lang w:val="es-ES_tradnl"/>
    </w:rPr>
  </w:style>
  <w:style w:type="paragraph" w:styleId="Prrafodelista">
    <w:name w:val="List Paragraph"/>
    <w:aliases w:val="Titulo de Fígura,TITULO A,paul2,TITULO,Imagen 01.,Titulo parrafo,Punto,ASPECTOS GENERALES,Párrafo de lista4,Párrafo de lista21,Iz - Párrafo de lista,Sivsa Parrafo,Cuadro 2-1,Párrafo Normal,Colorful List - Accent 11,Viñeta"/>
    <w:basedOn w:val="Normal"/>
    <w:link w:val="PrrafodelistaCar"/>
    <w:uiPriority w:val="34"/>
    <w:qFormat/>
    <w:rsid w:val="004C287C"/>
    <w:pPr>
      <w:ind w:left="720"/>
      <w:contextualSpacing/>
    </w:pPr>
  </w:style>
  <w:style w:type="paragraph" w:customStyle="1" w:styleId="Textoindependiente21">
    <w:name w:val="Texto independiente 21"/>
    <w:basedOn w:val="Normal"/>
    <w:rsid w:val="003B5A24"/>
    <w:pPr>
      <w:widowControl w:val="0"/>
      <w:tabs>
        <w:tab w:val="left" w:pos="0"/>
      </w:tabs>
      <w:suppressAutoHyphens/>
      <w:jc w:val="both"/>
    </w:pPr>
    <w:rPr>
      <w:rFonts w:ascii="Arial" w:hAnsi="Arial"/>
      <w:sz w:val="22"/>
      <w:szCs w:val="20"/>
      <w:lang w:val="es-PE" w:eastAsia="es-ES"/>
    </w:rPr>
  </w:style>
  <w:style w:type="paragraph" w:customStyle="1" w:styleId="Pa73">
    <w:name w:val="Pa73"/>
    <w:basedOn w:val="Normal"/>
    <w:next w:val="Normal"/>
    <w:rsid w:val="00207D81"/>
    <w:pPr>
      <w:autoSpaceDE w:val="0"/>
      <w:autoSpaceDN w:val="0"/>
      <w:adjustRightInd w:val="0"/>
      <w:spacing w:line="181" w:lineRule="atLeast"/>
    </w:pPr>
    <w:rPr>
      <w:rFonts w:ascii="Symphony" w:hAnsi="Symphony"/>
      <w:lang w:val="es-ES" w:eastAsia="es-ES"/>
    </w:rPr>
  </w:style>
  <w:style w:type="paragraph" w:styleId="Textonotapie">
    <w:name w:val="footnote text"/>
    <w:aliases w:val="Fußnotentextr"/>
    <w:basedOn w:val="Normal"/>
    <w:link w:val="TextonotapieCar"/>
    <w:semiHidden/>
    <w:rsid w:val="005C7E1B"/>
    <w:rPr>
      <w:sz w:val="20"/>
      <w:szCs w:val="20"/>
      <w:lang w:val="en-US"/>
    </w:rPr>
  </w:style>
  <w:style w:type="character" w:customStyle="1" w:styleId="TextonotapieCar">
    <w:name w:val="Texto nota pie Car"/>
    <w:aliases w:val="Fußnotentextr Car"/>
    <w:basedOn w:val="Fuentedeprrafopredeter"/>
    <w:link w:val="Textonotapie"/>
    <w:semiHidden/>
    <w:rsid w:val="005C7E1B"/>
    <w:rPr>
      <w:rFonts w:ascii="Times New Roman" w:eastAsia="Times New Roman" w:hAnsi="Times New Roman" w:cs="Times New Roman"/>
      <w:sz w:val="20"/>
      <w:szCs w:val="20"/>
      <w:lang w:val="en-US"/>
    </w:rPr>
  </w:style>
  <w:style w:type="paragraph" w:styleId="Subttulo">
    <w:name w:val="Subtitle"/>
    <w:basedOn w:val="Normal"/>
    <w:link w:val="SubttuloCar"/>
    <w:qFormat/>
    <w:rsid w:val="005C7E1B"/>
    <w:pPr>
      <w:suppressAutoHyphens/>
      <w:jc w:val="center"/>
    </w:pPr>
    <w:rPr>
      <w:rFonts w:ascii="Arial" w:hAnsi="Arial"/>
      <w:b/>
      <w:sz w:val="22"/>
      <w:szCs w:val="20"/>
      <w:lang w:val="es-ES" w:eastAsia="es-ES"/>
    </w:rPr>
  </w:style>
  <w:style w:type="character" w:customStyle="1" w:styleId="SubttuloCar">
    <w:name w:val="Subtítulo Car"/>
    <w:basedOn w:val="Fuentedeprrafopredeter"/>
    <w:link w:val="Subttulo"/>
    <w:rsid w:val="005C7E1B"/>
    <w:rPr>
      <w:rFonts w:ascii="Arial" w:eastAsia="Times New Roman" w:hAnsi="Arial" w:cs="Times New Roman"/>
      <w:b/>
      <w:szCs w:val="20"/>
      <w:lang w:val="es-ES" w:eastAsia="es-ES"/>
    </w:rPr>
  </w:style>
  <w:style w:type="character" w:customStyle="1" w:styleId="Ttulo1Car">
    <w:name w:val="Título 1 Car"/>
    <w:basedOn w:val="Fuentedeprrafopredeter"/>
    <w:link w:val="Ttulo1"/>
    <w:uiPriority w:val="9"/>
    <w:rsid w:val="00105F47"/>
    <w:rPr>
      <w:rFonts w:asciiTheme="majorHAnsi" w:eastAsiaTheme="majorEastAsia" w:hAnsiTheme="majorHAnsi" w:cstheme="majorBidi"/>
      <w:color w:val="365F91" w:themeColor="accent1" w:themeShade="BF"/>
      <w:sz w:val="32"/>
      <w:szCs w:val="32"/>
      <w:lang w:val="es-ES_tradnl"/>
    </w:rPr>
  </w:style>
  <w:style w:type="paragraph" w:styleId="Textoindependiente">
    <w:name w:val="Body Text"/>
    <w:basedOn w:val="Normal"/>
    <w:link w:val="TextoindependienteCar"/>
    <w:uiPriority w:val="99"/>
    <w:semiHidden/>
    <w:unhideWhenUsed/>
    <w:rsid w:val="00105F47"/>
    <w:pPr>
      <w:spacing w:after="120"/>
    </w:pPr>
  </w:style>
  <w:style w:type="character" w:customStyle="1" w:styleId="TextoindependienteCar">
    <w:name w:val="Texto independiente Car"/>
    <w:basedOn w:val="Fuentedeprrafopredeter"/>
    <w:link w:val="Textoindependiente"/>
    <w:uiPriority w:val="99"/>
    <w:semiHidden/>
    <w:rsid w:val="00105F47"/>
    <w:rPr>
      <w:rFonts w:ascii="Times New Roman" w:eastAsia="Times New Roman" w:hAnsi="Times New Roman" w:cs="Times New Roman"/>
      <w:sz w:val="24"/>
      <w:szCs w:val="24"/>
      <w:lang w:val="es-ES_tradnl"/>
    </w:rPr>
  </w:style>
  <w:style w:type="paragraph" w:styleId="Puesto">
    <w:name w:val="Title"/>
    <w:basedOn w:val="Normal"/>
    <w:link w:val="PuestoCar"/>
    <w:qFormat/>
    <w:rsid w:val="00105F47"/>
    <w:pPr>
      <w:widowControl w:val="0"/>
      <w:jc w:val="center"/>
    </w:pPr>
    <w:rPr>
      <w:rFonts w:ascii="Arial" w:eastAsia="Batang" w:hAnsi="Arial"/>
      <w:b/>
      <w:sz w:val="22"/>
      <w:szCs w:val="20"/>
      <w:lang w:val="es-MX" w:eastAsia="es-ES"/>
    </w:rPr>
  </w:style>
  <w:style w:type="character" w:customStyle="1" w:styleId="PuestoCar">
    <w:name w:val="Puesto Car"/>
    <w:basedOn w:val="Fuentedeprrafopredeter"/>
    <w:link w:val="Puesto"/>
    <w:rsid w:val="00105F47"/>
    <w:rPr>
      <w:rFonts w:ascii="Arial" w:eastAsia="Batang" w:hAnsi="Arial" w:cs="Times New Roman"/>
      <w:b/>
      <w:szCs w:val="20"/>
      <w:lang w:val="es-MX" w:eastAsia="es-ES"/>
    </w:rPr>
  </w:style>
  <w:style w:type="table" w:styleId="Tablaconcuadrcula">
    <w:name w:val="Table Grid"/>
    <w:basedOn w:val="Tablanormal"/>
    <w:uiPriority w:val="59"/>
    <w:rsid w:val="004F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B5DA0"/>
    <w:rPr>
      <w:sz w:val="16"/>
      <w:szCs w:val="16"/>
    </w:rPr>
  </w:style>
  <w:style w:type="paragraph" w:styleId="Textocomentario">
    <w:name w:val="annotation text"/>
    <w:basedOn w:val="Normal"/>
    <w:link w:val="TextocomentarioCar"/>
    <w:uiPriority w:val="99"/>
    <w:semiHidden/>
    <w:unhideWhenUsed/>
    <w:rsid w:val="005B5DA0"/>
    <w:rPr>
      <w:sz w:val="20"/>
      <w:szCs w:val="20"/>
    </w:rPr>
  </w:style>
  <w:style w:type="character" w:customStyle="1" w:styleId="TextocomentarioCar">
    <w:name w:val="Texto comentario Car"/>
    <w:basedOn w:val="Fuentedeprrafopredeter"/>
    <w:link w:val="Textocomentario"/>
    <w:uiPriority w:val="99"/>
    <w:semiHidden/>
    <w:rsid w:val="005B5DA0"/>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0506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689"/>
    <w:rPr>
      <w:rFonts w:ascii="Segoe UI" w:eastAsia="Times New Roman" w:hAnsi="Segoe UI" w:cs="Segoe UI"/>
      <w:sz w:val="18"/>
      <w:szCs w:val="18"/>
      <w:lang w:val="es-ES_tradnl"/>
    </w:rPr>
  </w:style>
  <w:style w:type="paragraph" w:styleId="Encabezado">
    <w:name w:val="header"/>
    <w:aliases w:val="maria,h,Car,f13Car, Car"/>
    <w:basedOn w:val="Normal"/>
    <w:link w:val="EncabezadoCar"/>
    <w:uiPriority w:val="99"/>
    <w:rsid w:val="00BE3434"/>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aliases w:val="maria Car,h Car,Car Car,f13Car Car, Car Car"/>
    <w:basedOn w:val="Fuentedeprrafopredeter"/>
    <w:link w:val="Encabezado"/>
    <w:uiPriority w:val="99"/>
    <w:rsid w:val="00BE3434"/>
    <w:rPr>
      <w:rFonts w:ascii="Times New Roman" w:eastAsia="Times New Roman" w:hAnsi="Times New Roman" w:cs="Times New Roman"/>
      <w:sz w:val="20"/>
      <w:szCs w:val="20"/>
      <w:lang w:val="es-ES_tradnl"/>
    </w:rPr>
  </w:style>
  <w:style w:type="character" w:styleId="Nmerodepgina">
    <w:name w:val="page number"/>
    <w:basedOn w:val="Fuentedeprrafopredeter"/>
    <w:rsid w:val="00BE3434"/>
  </w:style>
  <w:style w:type="paragraph" w:styleId="Listaconnmeros2">
    <w:name w:val="List Number 2"/>
    <w:basedOn w:val="Normal"/>
    <w:rsid w:val="00BE3434"/>
    <w:pPr>
      <w:numPr>
        <w:numId w:val="29"/>
      </w:numPr>
    </w:pPr>
    <w:rPr>
      <w:rFonts w:ascii="Arial" w:hAnsi="Arial"/>
      <w:sz w:val="20"/>
      <w:szCs w:val="20"/>
      <w:lang w:val="es-ES" w:eastAsia="es-ES"/>
    </w:rPr>
  </w:style>
  <w:style w:type="paragraph" w:styleId="Piedepgina">
    <w:name w:val="footer"/>
    <w:basedOn w:val="Normal"/>
    <w:link w:val="PiedepginaCar"/>
    <w:uiPriority w:val="99"/>
    <w:unhideWhenUsed/>
    <w:rsid w:val="00BE3434"/>
    <w:pPr>
      <w:tabs>
        <w:tab w:val="center" w:pos="4419"/>
        <w:tab w:val="right" w:pos="8838"/>
      </w:tabs>
    </w:pPr>
  </w:style>
  <w:style w:type="character" w:customStyle="1" w:styleId="PiedepginaCar">
    <w:name w:val="Pie de página Car"/>
    <w:basedOn w:val="Fuentedeprrafopredeter"/>
    <w:link w:val="Piedepgina"/>
    <w:uiPriority w:val="99"/>
    <w:rsid w:val="00BE3434"/>
    <w:rPr>
      <w:rFonts w:ascii="Times New Roman" w:eastAsia="Times New Roman" w:hAnsi="Times New Roman" w:cs="Times New Roman"/>
      <w:sz w:val="24"/>
      <w:szCs w:val="24"/>
      <w:lang w:val="es-ES_tradnl"/>
    </w:rPr>
  </w:style>
  <w:style w:type="paragraph" w:styleId="NormalWeb">
    <w:name w:val="Normal (Web)"/>
    <w:basedOn w:val="Normal"/>
    <w:uiPriority w:val="99"/>
    <w:unhideWhenUsed/>
    <w:rsid w:val="00A6796C"/>
    <w:pPr>
      <w:spacing w:before="100" w:beforeAutospacing="1" w:after="100" w:afterAutospacing="1"/>
    </w:pPr>
    <w:rPr>
      <w:rFonts w:eastAsiaTheme="minorEastAsia"/>
      <w:lang w:val="es-PE" w:eastAsia="es-PE"/>
    </w:rPr>
  </w:style>
  <w:style w:type="character" w:customStyle="1" w:styleId="PrrafodelistaCar">
    <w:name w:val="Párrafo de lista Car"/>
    <w:aliases w:val="Titulo de Fígura Car,TITULO A Car,paul2 Car,TITULO Car,Imagen 01. Car,Titulo parrafo Car,Punto Car,ASPECTOS GENERALES Car,Párrafo de lista4 Car,Párrafo de lista21 Car,Iz - Párrafo de lista Car,Sivsa Parrafo Car,Cuadro 2-1 Car"/>
    <w:link w:val="Prrafodelista"/>
    <w:uiPriority w:val="99"/>
    <w:qFormat/>
    <w:rsid w:val="004A2E28"/>
    <w:rPr>
      <w:rFonts w:ascii="Times New Roman" w:eastAsia="Times New Roman" w:hAnsi="Times New Roman" w:cs="Times New Roman"/>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13381A"/>
    <w:rPr>
      <w:b/>
      <w:bCs/>
    </w:rPr>
  </w:style>
  <w:style w:type="character" w:customStyle="1" w:styleId="AsuntodelcomentarioCar">
    <w:name w:val="Asunto del comentario Car"/>
    <w:basedOn w:val="TextocomentarioCar"/>
    <w:link w:val="Asuntodelcomentario"/>
    <w:uiPriority w:val="99"/>
    <w:semiHidden/>
    <w:rsid w:val="0013381A"/>
    <w:rPr>
      <w:rFonts w:ascii="Times New Roman" w:eastAsia="Times New Roman" w:hAnsi="Times New Roman" w:cs="Times New Roman"/>
      <w:b/>
      <w:bCs/>
      <w:sz w:val="20"/>
      <w:szCs w:val="20"/>
      <w:lang w:val="es-ES_tradnl"/>
    </w:rPr>
  </w:style>
  <w:style w:type="paragraph" w:customStyle="1" w:styleId="Default">
    <w:name w:val="Default"/>
    <w:rsid w:val="0060795C"/>
    <w:pPr>
      <w:autoSpaceDE w:val="0"/>
      <w:autoSpaceDN w:val="0"/>
      <w:adjustRightInd w:val="0"/>
      <w:spacing w:after="0" w:line="240" w:lineRule="auto"/>
    </w:pPr>
    <w:rPr>
      <w:rFonts w:ascii="Arial" w:eastAsia="Calibri" w:hAnsi="Arial" w:cs="Arial"/>
      <w:color w:val="000000"/>
      <w:sz w:val="24"/>
      <w:szCs w:val="24"/>
      <w:lang w:eastAsia="es-PE"/>
    </w:rPr>
  </w:style>
  <w:style w:type="character" w:customStyle="1" w:styleId="apple-converted-space">
    <w:name w:val="apple-converted-space"/>
    <w:rsid w:val="00C2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5616">
      <w:bodyDiv w:val="1"/>
      <w:marLeft w:val="0"/>
      <w:marRight w:val="0"/>
      <w:marTop w:val="0"/>
      <w:marBottom w:val="0"/>
      <w:divBdr>
        <w:top w:val="none" w:sz="0" w:space="0" w:color="auto"/>
        <w:left w:val="none" w:sz="0" w:space="0" w:color="auto"/>
        <w:bottom w:val="none" w:sz="0" w:space="0" w:color="auto"/>
        <w:right w:val="none" w:sz="0" w:space="0" w:color="auto"/>
      </w:divBdr>
    </w:div>
    <w:div w:id="300155902">
      <w:bodyDiv w:val="1"/>
      <w:marLeft w:val="0"/>
      <w:marRight w:val="0"/>
      <w:marTop w:val="0"/>
      <w:marBottom w:val="0"/>
      <w:divBdr>
        <w:top w:val="none" w:sz="0" w:space="0" w:color="auto"/>
        <w:left w:val="none" w:sz="0" w:space="0" w:color="auto"/>
        <w:bottom w:val="none" w:sz="0" w:space="0" w:color="auto"/>
        <w:right w:val="none" w:sz="0" w:space="0" w:color="auto"/>
      </w:divBdr>
    </w:div>
    <w:div w:id="318266988">
      <w:bodyDiv w:val="1"/>
      <w:marLeft w:val="0"/>
      <w:marRight w:val="0"/>
      <w:marTop w:val="0"/>
      <w:marBottom w:val="0"/>
      <w:divBdr>
        <w:top w:val="none" w:sz="0" w:space="0" w:color="auto"/>
        <w:left w:val="none" w:sz="0" w:space="0" w:color="auto"/>
        <w:bottom w:val="none" w:sz="0" w:space="0" w:color="auto"/>
        <w:right w:val="none" w:sz="0" w:space="0" w:color="auto"/>
      </w:divBdr>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859927381">
      <w:bodyDiv w:val="1"/>
      <w:marLeft w:val="0"/>
      <w:marRight w:val="0"/>
      <w:marTop w:val="0"/>
      <w:marBottom w:val="0"/>
      <w:divBdr>
        <w:top w:val="none" w:sz="0" w:space="0" w:color="auto"/>
        <w:left w:val="none" w:sz="0" w:space="0" w:color="auto"/>
        <w:bottom w:val="none" w:sz="0" w:space="0" w:color="auto"/>
        <w:right w:val="none" w:sz="0" w:space="0" w:color="auto"/>
      </w:divBdr>
    </w:div>
    <w:div w:id="904335224">
      <w:bodyDiv w:val="1"/>
      <w:marLeft w:val="0"/>
      <w:marRight w:val="0"/>
      <w:marTop w:val="0"/>
      <w:marBottom w:val="0"/>
      <w:divBdr>
        <w:top w:val="none" w:sz="0" w:space="0" w:color="auto"/>
        <w:left w:val="none" w:sz="0" w:space="0" w:color="auto"/>
        <w:bottom w:val="none" w:sz="0" w:space="0" w:color="auto"/>
        <w:right w:val="none" w:sz="0" w:space="0" w:color="auto"/>
      </w:divBdr>
    </w:div>
    <w:div w:id="1517843798">
      <w:bodyDiv w:val="1"/>
      <w:marLeft w:val="0"/>
      <w:marRight w:val="0"/>
      <w:marTop w:val="0"/>
      <w:marBottom w:val="0"/>
      <w:divBdr>
        <w:top w:val="none" w:sz="0" w:space="0" w:color="auto"/>
        <w:left w:val="none" w:sz="0" w:space="0" w:color="auto"/>
        <w:bottom w:val="none" w:sz="0" w:space="0" w:color="auto"/>
        <w:right w:val="none" w:sz="0" w:space="0" w:color="auto"/>
      </w:divBdr>
      <w:divsChild>
        <w:div w:id="1845433591">
          <w:marLeft w:val="0"/>
          <w:marRight w:val="0"/>
          <w:marTop w:val="0"/>
          <w:marBottom w:val="0"/>
          <w:divBdr>
            <w:top w:val="none" w:sz="0" w:space="0" w:color="auto"/>
            <w:left w:val="none" w:sz="0" w:space="0" w:color="auto"/>
            <w:bottom w:val="none" w:sz="0" w:space="0" w:color="auto"/>
            <w:right w:val="none" w:sz="0" w:space="0" w:color="auto"/>
          </w:divBdr>
        </w:div>
      </w:divsChild>
    </w:div>
    <w:div w:id="1939216698">
      <w:bodyDiv w:val="1"/>
      <w:marLeft w:val="0"/>
      <w:marRight w:val="0"/>
      <w:marTop w:val="0"/>
      <w:marBottom w:val="0"/>
      <w:divBdr>
        <w:top w:val="none" w:sz="0" w:space="0" w:color="auto"/>
        <w:left w:val="none" w:sz="0" w:space="0" w:color="auto"/>
        <w:bottom w:val="none" w:sz="0" w:space="0" w:color="auto"/>
        <w:right w:val="none" w:sz="0" w:space="0" w:color="auto"/>
      </w:divBdr>
    </w:div>
    <w:div w:id="1964001630">
      <w:bodyDiv w:val="1"/>
      <w:marLeft w:val="0"/>
      <w:marRight w:val="0"/>
      <w:marTop w:val="0"/>
      <w:marBottom w:val="0"/>
      <w:divBdr>
        <w:top w:val="none" w:sz="0" w:space="0" w:color="auto"/>
        <w:left w:val="none" w:sz="0" w:space="0" w:color="auto"/>
        <w:bottom w:val="none" w:sz="0" w:space="0" w:color="auto"/>
        <w:right w:val="none" w:sz="0" w:space="0" w:color="auto"/>
      </w:divBdr>
    </w:div>
    <w:div w:id="19687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5672-B034-4614-9E64-268C3CB5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2564</Words>
  <Characters>14107</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JANET FRANCISCA VILLALOBOS VILLALOBOS</cp:lastModifiedBy>
  <cp:revision>5</cp:revision>
  <cp:lastPrinted>2015-04-22T23:05:00Z</cp:lastPrinted>
  <dcterms:created xsi:type="dcterms:W3CDTF">2022-02-03T16:50:00Z</dcterms:created>
  <dcterms:modified xsi:type="dcterms:W3CDTF">2022-02-25T17:37:00Z</dcterms:modified>
</cp:coreProperties>
</file>