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86" w:rsidRDefault="00277686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331C1" w:rsidRPr="005B1BB9" w:rsidRDefault="007F0AD9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AVISO </w:t>
      </w:r>
      <w:r w:rsidR="00FB6A12">
        <w:rPr>
          <w:rFonts w:asciiTheme="minorHAnsi" w:hAnsiTheme="minorHAnsi" w:cstheme="minorHAnsi"/>
          <w:b/>
          <w:sz w:val="18"/>
          <w:szCs w:val="18"/>
          <w:u w:val="single"/>
        </w:rPr>
        <w:t>COMPARACIÓN DE PRECIOS</w:t>
      </w: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PROGRAMA PARA LA MEJORA DE LA CALIDAD Y PERTINENCIA DE LOS SERVICIOS DE EDUCACIÓN SUPERIOR UNIVERSITARIA Y TECNOLÓGICA A NIVEL NACIONAL</w:t>
      </w:r>
      <w:r w:rsidR="00B4596A" w:rsidRPr="005B1BB9">
        <w:rPr>
          <w:rFonts w:asciiTheme="minorHAnsi" w:hAnsiTheme="minorHAnsi" w:cstheme="minorHAnsi"/>
          <w:b/>
          <w:sz w:val="18"/>
          <w:szCs w:val="18"/>
        </w:rPr>
        <w:t xml:space="preserve"> - PMESUT</w:t>
      </w:r>
      <w:r w:rsidRPr="005B1BB9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EE7930" w:rsidRDefault="00EE7930" w:rsidP="00EE7930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>
        <w:rPr>
          <w:rFonts w:asciiTheme="minorHAnsi" w:hAnsiTheme="minorHAnsi" w:cstheme="minorHAnsi"/>
          <w:sz w:val="17"/>
          <w:szCs w:val="17"/>
        </w:rPr>
        <w:t xml:space="preserve">a través 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del PMESUT se propone utilizar parte de los fondos del financiamiento para </w:t>
      </w:r>
      <w:r w:rsidR="00A5395B">
        <w:rPr>
          <w:rFonts w:asciiTheme="minorHAnsi" w:hAnsiTheme="minorHAnsi" w:cstheme="minorHAnsi"/>
          <w:sz w:val="17"/>
          <w:szCs w:val="17"/>
        </w:rPr>
        <w:t xml:space="preserve">adquirir bienes para el equipamiento especializado de seis (6) programas de estudios,  en </w:t>
      </w:r>
      <w:r w:rsidR="00A5395B" w:rsidRPr="00A5395B">
        <w:rPr>
          <w:rFonts w:asciiTheme="minorHAnsi" w:hAnsiTheme="minorHAnsi" w:cstheme="minorHAnsi"/>
          <w:sz w:val="17"/>
          <w:szCs w:val="17"/>
        </w:rPr>
        <w:t>el marco de la convocatoria del Fondo Concursable N° 14 “Mejores condiciones académicas en IEST/IES públicas</w:t>
      </w:r>
      <w:r w:rsidR="00DE34B2">
        <w:rPr>
          <w:rFonts w:asciiTheme="minorHAnsi" w:hAnsiTheme="minorHAnsi" w:cstheme="minorHAnsi"/>
          <w:sz w:val="17"/>
          <w:szCs w:val="17"/>
        </w:rPr>
        <w:t>” a través de los siguientes procesos de selección</w:t>
      </w:r>
      <w:r w:rsidRPr="005B1BB9">
        <w:rPr>
          <w:rFonts w:asciiTheme="minorHAnsi" w:hAnsiTheme="minorHAnsi" w:cstheme="minorHAnsi"/>
          <w:b/>
          <w:sz w:val="17"/>
          <w:szCs w:val="17"/>
        </w:rPr>
        <w:t xml:space="preserve">: </w:t>
      </w:r>
    </w:p>
    <w:p w:rsidR="00EE7930" w:rsidRPr="005B1BB9" w:rsidRDefault="00EE7930" w:rsidP="00EE7930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tbl>
      <w:tblPr>
        <w:tblW w:w="765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6"/>
        <w:gridCol w:w="992"/>
      </w:tblGrid>
      <w:tr w:rsidR="006F4647" w:rsidRPr="00DE34B2" w:rsidTr="006F4647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b/>
                <w:sz w:val="16"/>
                <w:szCs w:val="16"/>
              </w:rPr>
              <w:t>DESCRIPCION DEL PROCESO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b/>
                <w:sz w:val="16"/>
                <w:szCs w:val="16"/>
              </w:rPr>
              <w:t>N° DE ITEMS</w:t>
            </w:r>
          </w:p>
        </w:tc>
      </w:tr>
      <w:tr w:rsidR="006F4647" w:rsidRPr="00DE34B2" w:rsidTr="006F4647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647" w:rsidRPr="00DE34B2" w:rsidRDefault="006F4647" w:rsidP="000925EA">
            <w:pPr>
              <w:spacing w:line="25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="Calibri"/>
                <w:color w:val="000000"/>
                <w:sz w:val="16"/>
                <w:szCs w:val="16"/>
              </w:rPr>
              <w:t>Adquisición de bienes para el equipamiento del Programa de Tecnología de Análisis Químico - (FC N°014-2021)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6F4647" w:rsidRPr="00DE34B2" w:rsidTr="006F4647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647" w:rsidRPr="00DE34B2" w:rsidRDefault="006F4647" w:rsidP="000925EA">
            <w:pPr>
              <w:spacing w:line="25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="Calibri"/>
                <w:color w:val="000000"/>
                <w:sz w:val="16"/>
                <w:szCs w:val="16"/>
              </w:rPr>
              <w:t>Adquisición de bienes para el equipamiento del Programa de Producción Agropecuaria, Primer Grupo - (FC N°014-2021)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</w:tr>
      <w:tr w:rsidR="006F4647" w:rsidRPr="00DE34B2" w:rsidTr="006F4647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647" w:rsidRPr="00DE34B2" w:rsidRDefault="006F4647" w:rsidP="000925EA">
            <w:pPr>
              <w:spacing w:line="25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="Calibri"/>
                <w:color w:val="000000"/>
                <w:sz w:val="16"/>
                <w:szCs w:val="16"/>
              </w:rPr>
              <w:t>Adquisición de bienes para el equipamiento del Programa de Producción Agropecuaria, Segundo Grupo - (FC N°014-2021)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6F4647" w:rsidRPr="00DE34B2" w:rsidTr="006F4647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647" w:rsidRPr="00DE34B2" w:rsidRDefault="006F4647" w:rsidP="000925EA">
            <w:pPr>
              <w:spacing w:line="25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="Calibri"/>
                <w:color w:val="000000"/>
                <w:sz w:val="16"/>
                <w:szCs w:val="16"/>
              </w:rPr>
              <w:t>Adquisición de bienes para el equipamiento del Programa de Producción Agropecuaria, Tercer Grupo - (FC N°014-2021)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</w:tr>
      <w:tr w:rsidR="006F4647" w:rsidRPr="00DE34B2" w:rsidTr="006F4647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647" w:rsidRPr="00DE34B2" w:rsidRDefault="006F4647" w:rsidP="000925EA">
            <w:pPr>
              <w:spacing w:line="25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="Calibri"/>
                <w:color w:val="000000"/>
                <w:sz w:val="16"/>
                <w:szCs w:val="16"/>
              </w:rPr>
              <w:t>Adquisición de bienes para el equipamiento del Programa de Producción Agropecuaria, Cuarto Grupo - (FC N°014-2021)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</w:tr>
      <w:tr w:rsidR="006F4647" w:rsidRPr="00DE34B2" w:rsidTr="006F4647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647" w:rsidRPr="00DE34B2" w:rsidRDefault="006F4647" w:rsidP="000925EA">
            <w:pPr>
              <w:spacing w:line="25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="Calibri"/>
                <w:color w:val="000000"/>
                <w:sz w:val="16"/>
                <w:szCs w:val="16"/>
              </w:rPr>
              <w:t>Adquisición de bienes para el equipamiento del Programa de Mecánica de Producción Industrial - (FC N°014-2021)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6F4647" w:rsidRPr="00DE34B2" w:rsidTr="006F4647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647" w:rsidRPr="00DE34B2" w:rsidRDefault="006F4647" w:rsidP="000925EA">
            <w:pPr>
              <w:spacing w:line="25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="Calibri"/>
                <w:color w:val="000000"/>
                <w:sz w:val="16"/>
                <w:szCs w:val="16"/>
              </w:rPr>
              <w:t>Adquisición de bienes para el equipamiento del Programa de Industrias Alimentarias Primer Grupo - (FC N°014-2021)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</w:tr>
      <w:tr w:rsidR="006F4647" w:rsidRPr="00DE34B2" w:rsidTr="006F4647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47" w:rsidRPr="00DE34B2" w:rsidRDefault="006F4647" w:rsidP="000925EA">
            <w:pPr>
              <w:spacing w:line="25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="Calibri"/>
                <w:color w:val="000000"/>
                <w:sz w:val="16"/>
                <w:szCs w:val="16"/>
              </w:rPr>
              <w:t>Adquisición de bienes para el equipamiento del Programa de Industrias Alimentarias Segundo Grupo - (FC N°014-2021)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</w:tr>
      <w:tr w:rsidR="006F4647" w:rsidRPr="00DE34B2" w:rsidTr="006F4647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47" w:rsidRPr="00DE34B2" w:rsidRDefault="006F4647" w:rsidP="000925EA">
            <w:pPr>
              <w:spacing w:line="25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="Calibri"/>
                <w:color w:val="000000"/>
                <w:sz w:val="16"/>
                <w:szCs w:val="16"/>
              </w:rPr>
              <w:t>Adquisición de bienes para el equipamiento del Programa de Mecatrónica Automotriz Primer Grupo - (FC N°014-2021)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</w:tr>
      <w:tr w:rsidR="006F4647" w:rsidRPr="00DE34B2" w:rsidTr="006F4647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647" w:rsidRPr="00DE34B2" w:rsidRDefault="006F4647" w:rsidP="000925EA">
            <w:pPr>
              <w:spacing w:line="25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="Calibri"/>
                <w:color w:val="000000"/>
                <w:sz w:val="16"/>
                <w:szCs w:val="16"/>
              </w:rPr>
              <w:t>Adquisición de bienes para el equipamiento del Programa de Mecatrónica Automotriz Segundo Grupo - (FC N°014-2021)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</w:tr>
    </w:tbl>
    <w:p w:rsidR="00EE7930" w:rsidRPr="005B1BB9" w:rsidRDefault="00EE7930" w:rsidP="00EE7930">
      <w:pPr>
        <w:jc w:val="both"/>
        <w:rPr>
          <w:rFonts w:asciiTheme="minorHAnsi" w:hAnsiTheme="minorHAnsi" w:cstheme="minorHAnsi"/>
          <w:sz w:val="20"/>
        </w:rPr>
      </w:pPr>
    </w:p>
    <w:p w:rsidR="00EE7930" w:rsidRDefault="00EE7930" w:rsidP="00EE7930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</w:t>
      </w:r>
      <w:r w:rsidR="00DB1BB9">
        <w:rPr>
          <w:rFonts w:asciiTheme="minorHAnsi" w:hAnsiTheme="minorHAnsi" w:cstheme="minorHAnsi"/>
          <w:sz w:val="17"/>
          <w:szCs w:val="17"/>
        </w:rPr>
        <w:t>oferentes</w:t>
      </w:r>
      <w:r w:rsidRPr="005B1BB9">
        <w:rPr>
          <w:rFonts w:asciiTheme="minorHAnsi" w:hAnsiTheme="minorHAnsi" w:cstheme="minorHAnsi"/>
          <w:sz w:val="17"/>
          <w:szCs w:val="17"/>
        </w:rPr>
        <w:t xml:space="preserve">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DB1BB9">
        <w:rPr>
          <w:rFonts w:asciiTheme="minorHAnsi" w:hAnsiTheme="minorHAnsi" w:cstheme="minorHAnsi"/>
          <w:sz w:val="17"/>
          <w:szCs w:val="17"/>
        </w:rPr>
        <w:t xml:space="preserve">interesados de participar de dichos procesos, podrán </w:t>
      </w:r>
      <w:r w:rsidR="00514B0B">
        <w:rPr>
          <w:rFonts w:asciiTheme="minorHAnsi" w:hAnsiTheme="minorHAnsi" w:cstheme="minorHAnsi"/>
          <w:sz w:val="17"/>
          <w:szCs w:val="17"/>
        </w:rPr>
        <w:t xml:space="preserve">encontrar los Lineamientos y </w:t>
      </w:r>
      <w:r w:rsidR="00DB1BB9">
        <w:rPr>
          <w:rFonts w:asciiTheme="minorHAnsi" w:hAnsiTheme="minorHAnsi" w:cstheme="minorHAnsi"/>
          <w:sz w:val="17"/>
          <w:szCs w:val="17"/>
        </w:rPr>
        <w:t xml:space="preserve">obtener mayor </w:t>
      </w:r>
      <w:r>
        <w:rPr>
          <w:rFonts w:asciiTheme="minorHAnsi" w:hAnsiTheme="minorHAnsi" w:cstheme="minorHAnsi"/>
          <w:sz w:val="17"/>
          <w:szCs w:val="17"/>
        </w:rPr>
        <w:t xml:space="preserve">información </w:t>
      </w:r>
      <w:r w:rsidR="00DB1BB9">
        <w:rPr>
          <w:rFonts w:asciiTheme="minorHAnsi" w:hAnsiTheme="minorHAnsi" w:cstheme="minorHAnsi"/>
          <w:sz w:val="17"/>
          <w:szCs w:val="17"/>
        </w:rPr>
        <w:t xml:space="preserve">a través del </w:t>
      </w:r>
      <w:r w:rsidRPr="005B1BB9">
        <w:rPr>
          <w:rFonts w:asciiTheme="minorHAnsi" w:hAnsiTheme="minorHAnsi" w:cstheme="minorHAnsi"/>
          <w:sz w:val="17"/>
          <w:szCs w:val="17"/>
        </w:rPr>
        <w:t>portal web: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hyperlink r:id="rId8" w:history="1">
        <w:r w:rsidR="00157C31" w:rsidRPr="003151B1">
          <w:rPr>
            <w:rStyle w:val="Hipervnculo"/>
          </w:rPr>
          <w:t xml:space="preserve"> </w:t>
        </w:r>
        <w:r w:rsidR="00157C31" w:rsidRPr="003151B1">
          <w:rPr>
            <w:rStyle w:val="Hipervnculo"/>
            <w:rFonts w:asciiTheme="minorHAnsi" w:hAnsiTheme="minorHAnsi" w:cstheme="minorHAnsi"/>
            <w:sz w:val="17"/>
            <w:szCs w:val="17"/>
          </w:rPr>
          <w:t>https://www.pmesut.gob.pe/ps-solicitud-de-propuesta</w:t>
        </w:r>
      </w:hyperlink>
      <w:hyperlink r:id="rId9" w:history="1"/>
      <w:r>
        <w:rPr>
          <w:rStyle w:val="Hipervnculo"/>
          <w:rFonts w:asciiTheme="minorHAnsi" w:hAnsiTheme="minorHAnsi" w:cstheme="minorHAnsi"/>
          <w:b/>
          <w:sz w:val="17"/>
          <w:szCs w:val="17"/>
        </w:rPr>
        <w:t xml:space="preserve">, </w:t>
      </w:r>
      <w:r w:rsidRPr="0081161A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 </w:t>
      </w:r>
      <w:r w:rsidR="00DB1BB9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a partir del </w:t>
      </w:r>
      <w:r w:rsidR="008A7FA7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>07</w:t>
      </w:r>
      <w:r w:rsidR="00DB1BB9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 de </w:t>
      </w:r>
      <w:r w:rsidR="008A7FA7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>marz</w:t>
      </w:r>
      <w:r w:rsidR="00DB1BB9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o del 2022. </w:t>
      </w:r>
    </w:p>
    <w:p w:rsidR="00EE7930" w:rsidRDefault="00EE7930" w:rsidP="00EE7930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EE7930" w:rsidRDefault="00E301C7" w:rsidP="00EE7930">
      <w:pPr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Se precisa que e</w:t>
      </w:r>
      <w:r w:rsidR="00A10E32">
        <w:rPr>
          <w:rFonts w:asciiTheme="minorHAnsi" w:hAnsiTheme="minorHAnsi" w:cstheme="minorHAnsi"/>
          <w:sz w:val="17"/>
          <w:szCs w:val="17"/>
        </w:rPr>
        <w:t xml:space="preserve">l procedimiento para la selección de los oferentes </w:t>
      </w:r>
      <w:r w:rsidR="00FB6A12">
        <w:rPr>
          <w:rFonts w:asciiTheme="minorHAnsi" w:hAnsiTheme="minorHAnsi" w:cstheme="minorHAnsi"/>
          <w:sz w:val="17"/>
          <w:szCs w:val="17"/>
        </w:rPr>
        <w:t>seleccionado</w:t>
      </w:r>
      <w:r w:rsidR="00EE7930" w:rsidRPr="005B1BB9">
        <w:rPr>
          <w:rFonts w:asciiTheme="minorHAnsi" w:hAnsiTheme="minorHAnsi" w:cstheme="minorHAnsi"/>
          <w:sz w:val="17"/>
          <w:szCs w:val="17"/>
        </w:rPr>
        <w:t xml:space="preserve">s </w:t>
      </w:r>
      <w:r w:rsidR="00A10E32">
        <w:rPr>
          <w:rFonts w:asciiTheme="minorHAnsi" w:hAnsiTheme="minorHAnsi" w:cstheme="minorHAnsi"/>
          <w:sz w:val="17"/>
          <w:szCs w:val="17"/>
        </w:rPr>
        <w:t xml:space="preserve">se llevaran a cabo a través del </w:t>
      </w:r>
      <w:r w:rsidR="00EE7930" w:rsidRPr="005B1BB9">
        <w:rPr>
          <w:rFonts w:asciiTheme="minorHAnsi" w:hAnsiTheme="minorHAnsi" w:cstheme="minorHAnsi"/>
          <w:sz w:val="17"/>
          <w:szCs w:val="17"/>
        </w:rPr>
        <w:t xml:space="preserve">documento </w:t>
      </w:r>
      <w:hyperlink r:id="rId10" w:history="1">
        <w:r w:rsidR="00EE7930"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</w:t>
        </w:r>
        <w:r w:rsidR="00C3351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49</w:t>
        </w:r>
        <w:r w:rsidR="00EE7930"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-</w:t>
        </w:r>
        <w:r w:rsidR="00EE7930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="00EE7930"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</w:t>
        </w:r>
        <w:r w:rsidR="005847D1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Adquisición de Bienes y Obras Financiodas por </w:t>
        </w:r>
        <w:r w:rsidR="00EE7930"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el Banco</w:t>
        </w:r>
        <w:r w:rsidR="00EE7930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="00EE7930"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="00EE7930" w:rsidRPr="005B1BB9">
        <w:rPr>
          <w:rFonts w:asciiTheme="minorHAnsi" w:hAnsiTheme="minorHAnsi" w:cstheme="minorHAnsi"/>
          <w:sz w:val="17"/>
          <w:szCs w:val="17"/>
        </w:rPr>
        <w:t>, edición actual,</w:t>
      </w:r>
      <w:r w:rsidR="00EE7930">
        <w:rPr>
          <w:rFonts w:asciiTheme="minorHAnsi" w:hAnsiTheme="minorHAnsi" w:cstheme="minorHAnsi"/>
          <w:sz w:val="17"/>
          <w:szCs w:val="17"/>
        </w:rPr>
        <w:t xml:space="preserve"> </w:t>
      </w:r>
      <w:r w:rsidR="00FB6A12">
        <w:rPr>
          <w:rFonts w:asciiTheme="minorHAnsi" w:hAnsiTheme="minorHAnsi" w:cstheme="minorHAnsi"/>
          <w:sz w:val="17"/>
          <w:szCs w:val="17"/>
        </w:rPr>
        <w:t>y podrán participar todas lo</w:t>
      </w:r>
      <w:r w:rsidR="00EE7930" w:rsidRPr="005B1BB9">
        <w:rPr>
          <w:rFonts w:asciiTheme="minorHAnsi" w:hAnsiTheme="minorHAnsi" w:cstheme="minorHAnsi"/>
          <w:sz w:val="17"/>
          <w:szCs w:val="17"/>
        </w:rPr>
        <w:t xml:space="preserve">s </w:t>
      </w:r>
      <w:r w:rsidR="00F97C30">
        <w:rPr>
          <w:rFonts w:asciiTheme="minorHAnsi" w:hAnsiTheme="minorHAnsi" w:cstheme="minorHAnsi"/>
          <w:sz w:val="17"/>
          <w:szCs w:val="17"/>
        </w:rPr>
        <w:t xml:space="preserve">oferentes </w:t>
      </w:r>
      <w:r w:rsidR="00EE7930" w:rsidRPr="005B1BB9">
        <w:rPr>
          <w:rFonts w:asciiTheme="minorHAnsi" w:hAnsiTheme="minorHAnsi" w:cstheme="minorHAnsi"/>
          <w:sz w:val="17"/>
          <w:szCs w:val="17"/>
        </w:rPr>
        <w:t>de países de origen que sean elegibles, según se especifica en dichas Políticas (</w:t>
      </w:r>
      <w:r w:rsidR="00EE7930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1" w:history="1">
        <w:r w:rsidR="00EE7930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EE7930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EE7930">
        <w:rPr>
          <w:rFonts w:asciiTheme="minorHAnsi" w:hAnsiTheme="minorHAnsi" w:cstheme="minorHAnsi"/>
          <w:sz w:val="17"/>
          <w:szCs w:val="17"/>
        </w:rPr>
        <w:t>).</w:t>
      </w:r>
    </w:p>
    <w:p w:rsidR="00EE7930" w:rsidRDefault="00EE7930" w:rsidP="00EE7930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DB1BB9" w:rsidRPr="005B1BB9" w:rsidRDefault="00DB1BB9" w:rsidP="00DB1BB9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>Programa para la Mejora de la Calidad y Pertinencia de los Servicios de Educación Superior Universitaria y Tecnológica a nivel nacional</w:t>
      </w:r>
      <w:r>
        <w:rPr>
          <w:rFonts w:asciiTheme="minorHAnsi" w:hAnsiTheme="minorHAnsi" w:cstheme="minorHAnsi"/>
          <w:sz w:val="16"/>
          <w:szCs w:val="16"/>
        </w:rPr>
        <w:t xml:space="preserve"> - PMESUT - </w:t>
      </w:r>
      <w:r w:rsidRPr="005B1BB9">
        <w:rPr>
          <w:rFonts w:asciiTheme="minorHAnsi" w:hAnsiTheme="minorHAnsi" w:cstheme="minorHAnsi"/>
          <w:sz w:val="16"/>
          <w:szCs w:val="16"/>
        </w:rPr>
        <w:t xml:space="preserve">Unidad Ejecutora 118 - Ministerio de Educación </w:t>
      </w:r>
    </w:p>
    <w:p w:rsidR="00DB1BB9" w:rsidRPr="005B1BB9" w:rsidRDefault="00DB1BB9" w:rsidP="00DB1BB9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Dirección: </w:t>
      </w:r>
      <w:r w:rsidRPr="005B1BB9">
        <w:rPr>
          <w:rFonts w:asciiTheme="minorHAnsi" w:hAnsiTheme="minorHAnsi" w:cstheme="minorHAnsi"/>
          <w:sz w:val="16"/>
          <w:szCs w:val="16"/>
        </w:rPr>
        <w:t xml:space="preserve">Calle </w:t>
      </w:r>
      <w:r>
        <w:rPr>
          <w:rFonts w:asciiTheme="minorHAnsi" w:hAnsiTheme="minorHAnsi" w:cstheme="minorHAnsi"/>
          <w:sz w:val="16"/>
          <w:szCs w:val="16"/>
        </w:rPr>
        <w:t>Los Laureles N° 399, San Isidro</w:t>
      </w:r>
      <w:r w:rsidRPr="005B1BB9">
        <w:rPr>
          <w:rFonts w:asciiTheme="minorHAnsi" w:hAnsiTheme="minorHAnsi" w:cstheme="minorHAnsi"/>
          <w:sz w:val="16"/>
          <w:szCs w:val="16"/>
        </w:rPr>
        <w:t>, Lima</w:t>
      </w:r>
      <w:r>
        <w:rPr>
          <w:rFonts w:asciiTheme="minorHAnsi" w:hAnsiTheme="minorHAnsi" w:cstheme="minorHAnsi"/>
          <w:sz w:val="16"/>
          <w:szCs w:val="16"/>
        </w:rPr>
        <w:t xml:space="preserve"> 27</w:t>
      </w:r>
      <w:r w:rsidRPr="005B1BB9">
        <w:rPr>
          <w:rFonts w:asciiTheme="minorHAnsi" w:hAnsiTheme="minorHAnsi" w:cstheme="minorHAnsi"/>
          <w:sz w:val="16"/>
          <w:szCs w:val="16"/>
        </w:rPr>
        <w:t>, Perú</w:t>
      </w:r>
    </w:p>
    <w:p w:rsidR="00DB1BB9" w:rsidRDefault="00DB1BB9" w:rsidP="00DB1BB9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Teléfonos: </w:t>
      </w:r>
      <w:r>
        <w:rPr>
          <w:rFonts w:asciiTheme="minorHAnsi" w:hAnsiTheme="minorHAnsi" w:cstheme="minorHAnsi"/>
          <w:sz w:val="16"/>
          <w:szCs w:val="16"/>
        </w:rPr>
        <w:t xml:space="preserve">00 511 4425500 – 4425502 – 4425503 </w:t>
      </w:r>
    </w:p>
    <w:p w:rsidR="00DB1BB9" w:rsidRPr="005B1BB9" w:rsidRDefault="00DB1BB9" w:rsidP="00DB1BB9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Correo electrónico: </w:t>
      </w:r>
      <w:hyperlink r:id="rId12" w:history="1">
        <w:r w:rsidRPr="00BD157A">
          <w:rPr>
            <w:rStyle w:val="Hipervnculo"/>
            <w:rFonts w:asciiTheme="minorHAnsi" w:hAnsiTheme="minorHAnsi" w:cstheme="minorHAnsi"/>
            <w:b/>
            <w:sz w:val="17"/>
            <w:szCs w:val="17"/>
          </w:rPr>
          <w:t>adquisiciones@pmesut.gob.pe</w:t>
        </w:r>
      </w:hyperlink>
      <w:r w:rsidRPr="00B10707">
        <w:rPr>
          <w:rStyle w:val="Hipervnculo"/>
          <w:rFonts w:asciiTheme="minorHAnsi" w:hAnsiTheme="minorHAnsi" w:cstheme="minorHAnsi"/>
          <w:b/>
          <w:sz w:val="17"/>
          <w:szCs w:val="17"/>
          <w:u w:val="none"/>
        </w:rPr>
        <w:t xml:space="preserve"> / </w:t>
      </w:r>
      <w:r>
        <w:rPr>
          <w:rStyle w:val="Hipervnculo"/>
          <w:rFonts w:asciiTheme="minorHAnsi" w:hAnsiTheme="minorHAnsi" w:cstheme="minorHAnsi"/>
          <w:b/>
          <w:sz w:val="17"/>
          <w:szCs w:val="17"/>
        </w:rPr>
        <w:t>Web site: www.pmesut.gob.pe</w:t>
      </w:r>
    </w:p>
    <w:p w:rsidR="00EE7930" w:rsidRPr="00EE7930" w:rsidRDefault="00EE7930" w:rsidP="00A331C1">
      <w:pPr>
        <w:jc w:val="both"/>
        <w:rPr>
          <w:rFonts w:asciiTheme="minorHAnsi" w:hAnsiTheme="minorHAnsi" w:cstheme="minorHAnsi"/>
          <w:sz w:val="17"/>
          <w:szCs w:val="17"/>
        </w:rPr>
      </w:pPr>
      <w:bookmarkStart w:id="0" w:name="_GoBack"/>
      <w:bookmarkEnd w:id="0"/>
    </w:p>
    <w:sectPr w:rsidR="00EE7930" w:rsidRPr="00EE7930" w:rsidSect="00D62344">
      <w:headerReference w:type="default" r:id="rId13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BF" w:rsidRDefault="00EE18BF" w:rsidP="00AE3B0C">
      <w:r>
        <w:separator/>
      </w:r>
    </w:p>
  </w:endnote>
  <w:endnote w:type="continuationSeparator" w:id="0">
    <w:p w:rsidR="00EE18BF" w:rsidRDefault="00EE18BF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BF" w:rsidRDefault="00EE18BF" w:rsidP="00AE3B0C">
      <w:r>
        <w:separator/>
      </w:r>
    </w:p>
  </w:footnote>
  <w:footnote w:type="continuationSeparator" w:id="0">
    <w:p w:rsidR="00EE18BF" w:rsidRDefault="00EE18BF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019C211" wp14:editId="3736DDEB">
          <wp:simplePos x="0" y="0"/>
          <wp:positionH relativeFrom="column">
            <wp:posOffset>-276225</wp:posOffset>
          </wp:positionH>
          <wp:positionV relativeFrom="paragraph">
            <wp:posOffset>-29210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3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20DBF"/>
    <w:rsid w:val="000417CE"/>
    <w:rsid w:val="00046554"/>
    <w:rsid w:val="00052910"/>
    <w:rsid w:val="00060318"/>
    <w:rsid w:val="000A3810"/>
    <w:rsid w:val="000A3A01"/>
    <w:rsid w:val="000C154E"/>
    <w:rsid w:val="000D66FE"/>
    <w:rsid w:val="000E4B05"/>
    <w:rsid w:val="000E72EC"/>
    <w:rsid w:val="000F5C97"/>
    <w:rsid w:val="000F7542"/>
    <w:rsid w:val="00117AA8"/>
    <w:rsid w:val="00143BD4"/>
    <w:rsid w:val="00157C31"/>
    <w:rsid w:val="0016187E"/>
    <w:rsid w:val="0016584F"/>
    <w:rsid w:val="001942B5"/>
    <w:rsid w:val="001A7B9D"/>
    <w:rsid w:val="001B3A1A"/>
    <w:rsid w:val="001C58FA"/>
    <w:rsid w:val="001D516A"/>
    <w:rsid w:val="001E5736"/>
    <w:rsid w:val="001F11B5"/>
    <w:rsid w:val="002002C3"/>
    <w:rsid w:val="002039FF"/>
    <w:rsid w:val="00204A08"/>
    <w:rsid w:val="00217859"/>
    <w:rsid w:val="0022434D"/>
    <w:rsid w:val="00243365"/>
    <w:rsid w:val="002470D8"/>
    <w:rsid w:val="00252508"/>
    <w:rsid w:val="00255EB7"/>
    <w:rsid w:val="00263F67"/>
    <w:rsid w:val="00272FE5"/>
    <w:rsid w:val="002733E2"/>
    <w:rsid w:val="00277686"/>
    <w:rsid w:val="00277A67"/>
    <w:rsid w:val="002B7053"/>
    <w:rsid w:val="002C1E17"/>
    <w:rsid w:val="002C64FB"/>
    <w:rsid w:val="002D2380"/>
    <w:rsid w:val="002D409D"/>
    <w:rsid w:val="002E121B"/>
    <w:rsid w:val="002E299A"/>
    <w:rsid w:val="00315FF4"/>
    <w:rsid w:val="003206F6"/>
    <w:rsid w:val="00336032"/>
    <w:rsid w:val="00341E2B"/>
    <w:rsid w:val="0035712A"/>
    <w:rsid w:val="00377A67"/>
    <w:rsid w:val="0038426A"/>
    <w:rsid w:val="00385FD7"/>
    <w:rsid w:val="003A3835"/>
    <w:rsid w:val="003A496F"/>
    <w:rsid w:val="003C22C5"/>
    <w:rsid w:val="003C4155"/>
    <w:rsid w:val="003D2029"/>
    <w:rsid w:val="003D637C"/>
    <w:rsid w:val="003D7642"/>
    <w:rsid w:val="00404D8E"/>
    <w:rsid w:val="00404FE0"/>
    <w:rsid w:val="004407F9"/>
    <w:rsid w:val="004634EF"/>
    <w:rsid w:val="004874FF"/>
    <w:rsid w:val="004904B4"/>
    <w:rsid w:val="00494EA0"/>
    <w:rsid w:val="004957F4"/>
    <w:rsid w:val="004A34AA"/>
    <w:rsid w:val="004A4A42"/>
    <w:rsid w:val="004A72D7"/>
    <w:rsid w:val="004D2244"/>
    <w:rsid w:val="004D4052"/>
    <w:rsid w:val="004E3293"/>
    <w:rsid w:val="004E5F31"/>
    <w:rsid w:val="004F025B"/>
    <w:rsid w:val="00514B0B"/>
    <w:rsid w:val="00515DBE"/>
    <w:rsid w:val="00527878"/>
    <w:rsid w:val="005363E4"/>
    <w:rsid w:val="00541F51"/>
    <w:rsid w:val="00562B7E"/>
    <w:rsid w:val="00565B2A"/>
    <w:rsid w:val="005820E5"/>
    <w:rsid w:val="005847D1"/>
    <w:rsid w:val="00585ADE"/>
    <w:rsid w:val="00590BFE"/>
    <w:rsid w:val="00597D24"/>
    <w:rsid w:val="005B1BB9"/>
    <w:rsid w:val="005B363B"/>
    <w:rsid w:val="005C13E6"/>
    <w:rsid w:val="005C4E6B"/>
    <w:rsid w:val="005D379E"/>
    <w:rsid w:val="005E3BE2"/>
    <w:rsid w:val="005E6B6E"/>
    <w:rsid w:val="005F7B7F"/>
    <w:rsid w:val="006028A3"/>
    <w:rsid w:val="00615098"/>
    <w:rsid w:val="00616126"/>
    <w:rsid w:val="00627603"/>
    <w:rsid w:val="00642342"/>
    <w:rsid w:val="00642F6C"/>
    <w:rsid w:val="006641EF"/>
    <w:rsid w:val="006A49F8"/>
    <w:rsid w:val="006B09D9"/>
    <w:rsid w:val="006C2A9C"/>
    <w:rsid w:val="006F4647"/>
    <w:rsid w:val="00705656"/>
    <w:rsid w:val="007114E4"/>
    <w:rsid w:val="00721803"/>
    <w:rsid w:val="007739BC"/>
    <w:rsid w:val="00782B91"/>
    <w:rsid w:val="00790390"/>
    <w:rsid w:val="007919B9"/>
    <w:rsid w:val="007B06A6"/>
    <w:rsid w:val="007C0BF7"/>
    <w:rsid w:val="007C30C3"/>
    <w:rsid w:val="007C74E8"/>
    <w:rsid w:val="007D5769"/>
    <w:rsid w:val="007F0AD9"/>
    <w:rsid w:val="007F1EA2"/>
    <w:rsid w:val="007F6819"/>
    <w:rsid w:val="008064B0"/>
    <w:rsid w:val="0081161A"/>
    <w:rsid w:val="00813E5A"/>
    <w:rsid w:val="00822C44"/>
    <w:rsid w:val="00843CA1"/>
    <w:rsid w:val="00845FAE"/>
    <w:rsid w:val="008477A3"/>
    <w:rsid w:val="00850455"/>
    <w:rsid w:val="008522D7"/>
    <w:rsid w:val="008530EC"/>
    <w:rsid w:val="00853FA9"/>
    <w:rsid w:val="00870D8F"/>
    <w:rsid w:val="0089245A"/>
    <w:rsid w:val="008A720A"/>
    <w:rsid w:val="008A7FA7"/>
    <w:rsid w:val="008B00B7"/>
    <w:rsid w:val="008B7111"/>
    <w:rsid w:val="008C125C"/>
    <w:rsid w:val="008C7D09"/>
    <w:rsid w:val="008F05F0"/>
    <w:rsid w:val="00925BD1"/>
    <w:rsid w:val="00930D78"/>
    <w:rsid w:val="00943E8A"/>
    <w:rsid w:val="009462B2"/>
    <w:rsid w:val="00947D00"/>
    <w:rsid w:val="00951EF2"/>
    <w:rsid w:val="00956B71"/>
    <w:rsid w:val="0096747B"/>
    <w:rsid w:val="009862DE"/>
    <w:rsid w:val="009D6D65"/>
    <w:rsid w:val="00A10E32"/>
    <w:rsid w:val="00A110F1"/>
    <w:rsid w:val="00A25DFC"/>
    <w:rsid w:val="00A31010"/>
    <w:rsid w:val="00A331C1"/>
    <w:rsid w:val="00A34F1A"/>
    <w:rsid w:val="00A47C24"/>
    <w:rsid w:val="00A50D59"/>
    <w:rsid w:val="00A5395B"/>
    <w:rsid w:val="00A56992"/>
    <w:rsid w:val="00A61AC9"/>
    <w:rsid w:val="00A8581F"/>
    <w:rsid w:val="00A90D54"/>
    <w:rsid w:val="00A939B8"/>
    <w:rsid w:val="00AC3EAC"/>
    <w:rsid w:val="00AC6CB7"/>
    <w:rsid w:val="00AD3850"/>
    <w:rsid w:val="00AE3B0C"/>
    <w:rsid w:val="00AF280D"/>
    <w:rsid w:val="00B01757"/>
    <w:rsid w:val="00B10707"/>
    <w:rsid w:val="00B10CA2"/>
    <w:rsid w:val="00B418B4"/>
    <w:rsid w:val="00B4191A"/>
    <w:rsid w:val="00B41B3B"/>
    <w:rsid w:val="00B4596A"/>
    <w:rsid w:val="00B603C7"/>
    <w:rsid w:val="00B6276E"/>
    <w:rsid w:val="00B7692F"/>
    <w:rsid w:val="00B83142"/>
    <w:rsid w:val="00B92838"/>
    <w:rsid w:val="00B9289D"/>
    <w:rsid w:val="00B94B29"/>
    <w:rsid w:val="00B97327"/>
    <w:rsid w:val="00BB796C"/>
    <w:rsid w:val="00BC3A4C"/>
    <w:rsid w:val="00BC5EE7"/>
    <w:rsid w:val="00BC68D4"/>
    <w:rsid w:val="00BD7FF1"/>
    <w:rsid w:val="00C0336E"/>
    <w:rsid w:val="00C06B02"/>
    <w:rsid w:val="00C33519"/>
    <w:rsid w:val="00C34A1F"/>
    <w:rsid w:val="00C4093E"/>
    <w:rsid w:val="00C610E9"/>
    <w:rsid w:val="00C75A00"/>
    <w:rsid w:val="00C760B8"/>
    <w:rsid w:val="00C83859"/>
    <w:rsid w:val="00C910A4"/>
    <w:rsid w:val="00C95573"/>
    <w:rsid w:val="00CA23A8"/>
    <w:rsid w:val="00CB121F"/>
    <w:rsid w:val="00CB6A50"/>
    <w:rsid w:val="00CD07B2"/>
    <w:rsid w:val="00CE7A58"/>
    <w:rsid w:val="00CF3F2C"/>
    <w:rsid w:val="00CF7C38"/>
    <w:rsid w:val="00D02C5F"/>
    <w:rsid w:val="00D062A3"/>
    <w:rsid w:val="00D14936"/>
    <w:rsid w:val="00D2091F"/>
    <w:rsid w:val="00D21E71"/>
    <w:rsid w:val="00D21EEA"/>
    <w:rsid w:val="00D243C1"/>
    <w:rsid w:val="00D25121"/>
    <w:rsid w:val="00D33DBB"/>
    <w:rsid w:val="00D35C74"/>
    <w:rsid w:val="00D40775"/>
    <w:rsid w:val="00D55EFB"/>
    <w:rsid w:val="00D62344"/>
    <w:rsid w:val="00D80CC4"/>
    <w:rsid w:val="00D876E8"/>
    <w:rsid w:val="00DA5AB9"/>
    <w:rsid w:val="00DB1BB9"/>
    <w:rsid w:val="00DB59C3"/>
    <w:rsid w:val="00DC64B2"/>
    <w:rsid w:val="00DD5E99"/>
    <w:rsid w:val="00DE2837"/>
    <w:rsid w:val="00DE34B2"/>
    <w:rsid w:val="00E00458"/>
    <w:rsid w:val="00E061CD"/>
    <w:rsid w:val="00E301C7"/>
    <w:rsid w:val="00E37CD7"/>
    <w:rsid w:val="00E559DD"/>
    <w:rsid w:val="00E75C13"/>
    <w:rsid w:val="00EB77DF"/>
    <w:rsid w:val="00EE0642"/>
    <w:rsid w:val="00EE18BF"/>
    <w:rsid w:val="00EE7930"/>
    <w:rsid w:val="00EF0C44"/>
    <w:rsid w:val="00EF5837"/>
    <w:rsid w:val="00EF68B5"/>
    <w:rsid w:val="00F0727E"/>
    <w:rsid w:val="00F15E70"/>
    <w:rsid w:val="00F170CA"/>
    <w:rsid w:val="00F21E01"/>
    <w:rsid w:val="00F26527"/>
    <w:rsid w:val="00F31A67"/>
    <w:rsid w:val="00F34DBC"/>
    <w:rsid w:val="00F41DCD"/>
    <w:rsid w:val="00F46566"/>
    <w:rsid w:val="00F46A19"/>
    <w:rsid w:val="00F51F55"/>
    <w:rsid w:val="00F52207"/>
    <w:rsid w:val="00F70B3D"/>
    <w:rsid w:val="00F8413F"/>
    <w:rsid w:val="00F90D4F"/>
    <w:rsid w:val="00F93A5F"/>
    <w:rsid w:val="00F97C30"/>
    <w:rsid w:val="00FB0A8B"/>
    <w:rsid w:val="00FB1BD0"/>
    <w:rsid w:val="00FB6A12"/>
    <w:rsid w:val="00FD38B1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pmesut.gob.pe/ps-solicitud-de-propuest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quisiciones@pmesu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db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ndc05.iadb.org/idbppis?pLanguage=SPANISH&amp;pMenuOption=oMenu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mesut.gob.pe/ayc-componente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C7024-9B83-4170-8F2F-7A53CFD2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524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JANET FRANCISCA VILLALOBOS VILLALOBOS</cp:lastModifiedBy>
  <cp:revision>5</cp:revision>
  <cp:lastPrinted>2020-01-23T15:32:00Z</cp:lastPrinted>
  <dcterms:created xsi:type="dcterms:W3CDTF">2022-03-04T15:52:00Z</dcterms:created>
  <dcterms:modified xsi:type="dcterms:W3CDTF">2022-03-04T21:46:00Z</dcterms:modified>
</cp:coreProperties>
</file>