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4D6D" w14:textId="77777777" w:rsidR="0027173F" w:rsidRDefault="00135636" w:rsidP="00C274CF">
      <w:pPr>
        <w:spacing w:after="0" w:line="240" w:lineRule="auto"/>
        <w:ind w:left="86" w:firstLine="0"/>
        <w:jc w:val="center"/>
        <w:rPr>
          <w:b/>
          <w:sz w:val="30"/>
          <w:lang w:val="es-PE"/>
        </w:rPr>
      </w:pPr>
      <w:r w:rsidRPr="00135636">
        <w:rPr>
          <w:b/>
          <w:sz w:val="30"/>
          <w:lang w:val="es-PE"/>
        </w:rPr>
        <w:t>RESUMEN EJECUTIVO</w:t>
      </w:r>
    </w:p>
    <w:p w14:paraId="7C4B02E5" w14:textId="77777777" w:rsidR="00384310" w:rsidRPr="00135636" w:rsidRDefault="00384310" w:rsidP="00C274CF">
      <w:pPr>
        <w:spacing w:after="0" w:line="240" w:lineRule="auto"/>
        <w:ind w:left="86" w:firstLine="0"/>
        <w:jc w:val="center"/>
        <w:rPr>
          <w:b/>
          <w:lang w:val="es-PE"/>
        </w:rPr>
      </w:pPr>
    </w:p>
    <w:p w14:paraId="64BB0326" w14:textId="3190F90F" w:rsidR="00F01386" w:rsidRPr="00734CFB" w:rsidRDefault="00DB3171" w:rsidP="00734CFB">
      <w:pPr>
        <w:spacing w:after="0" w:line="240" w:lineRule="auto"/>
        <w:ind w:left="86" w:firstLine="0"/>
        <w:jc w:val="center"/>
        <w:rPr>
          <w:b/>
          <w:sz w:val="30"/>
          <w:lang w:val="es-PE"/>
        </w:rPr>
      </w:pPr>
      <w:r>
        <w:rPr>
          <w:b/>
          <w:sz w:val="30"/>
          <w:lang w:val="es-PE"/>
        </w:rPr>
        <w:t xml:space="preserve">PROGRAMA DE CAPACITACIÓN EN </w:t>
      </w:r>
      <w:r w:rsidR="00DD318F">
        <w:rPr>
          <w:b/>
          <w:sz w:val="30"/>
          <w:lang w:val="es-PE"/>
        </w:rPr>
        <w:t>GESTIÓN DE PROYECTOS DE INVESTIGACIÓN E INNOVACIÓN EN EDUCACIÓN SUPERIOR UNIVERSITARIA</w:t>
      </w:r>
    </w:p>
    <w:p w14:paraId="7574C1A9" w14:textId="77777777" w:rsidR="00384310" w:rsidRDefault="00384310" w:rsidP="00C274CF">
      <w:pPr>
        <w:pStyle w:val="Ttulo1"/>
        <w:spacing w:line="240" w:lineRule="auto"/>
        <w:rPr>
          <w:b/>
          <w:lang w:val="es-PE"/>
        </w:rPr>
      </w:pPr>
    </w:p>
    <w:p w14:paraId="1B367013" w14:textId="77777777" w:rsidR="0027173F" w:rsidRPr="00F01386" w:rsidRDefault="00F01386" w:rsidP="00C274CF">
      <w:pPr>
        <w:pStyle w:val="Ttulo1"/>
        <w:spacing w:line="240" w:lineRule="auto"/>
        <w:rPr>
          <w:b/>
          <w:lang w:val="es-PE"/>
        </w:rPr>
      </w:pPr>
      <w:r w:rsidRPr="00F01386">
        <w:rPr>
          <w:b/>
          <w:lang w:val="es-PE"/>
        </w:rPr>
        <w:t>ANTECEDENTES</w:t>
      </w:r>
      <w:r w:rsidR="00135636" w:rsidRPr="00F01386">
        <w:rPr>
          <w:b/>
          <w:lang w:val="es-PE"/>
        </w:rPr>
        <w:t>:</w:t>
      </w:r>
    </w:p>
    <w:p w14:paraId="1276502A" w14:textId="77777777" w:rsidR="0027173F" w:rsidRPr="00135636" w:rsidRDefault="00F01386" w:rsidP="00C274CF">
      <w:pPr>
        <w:spacing w:after="0" w:line="240" w:lineRule="auto"/>
        <w:ind w:left="28" w:right="38" w:firstLine="19"/>
        <w:rPr>
          <w:lang w:val="es-PE"/>
        </w:rPr>
      </w:pPr>
      <w:r w:rsidRPr="00135636">
        <w:rPr>
          <w:lang w:val="es-PE"/>
        </w:rPr>
        <w:t>E</w:t>
      </w:r>
      <w:r w:rsidR="00135636">
        <w:rPr>
          <w:lang w:val="es-PE"/>
        </w:rPr>
        <w:t>l</w:t>
      </w:r>
      <w:r w:rsidRPr="00135636">
        <w:rPr>
          <w:lang w:val="es-PE"/>
        </w:rPr>
        <w:t xml:space="preserve"> Gobierno del Perú suscribió con el Banco Interamericano de Desarrollo (BID) el Contrato de Préstamo N</w:t>
      </w:r>
      <w:r w:rsidRPr="00135636">
        <w:rPr>
          <w:vertAlign w:val="superscript"/>
          <w:lang w:val="es-PE"/>
        </w:rPr>
        <w:t xml:space="preserve">O </w:t>
      </w:r>
      <w:r w:rsidRPr="00135636">
        <w:rPr>
          <w:lang w:val="es-PE"/>
        </w:rPr>
        <w:t>4555/0C—PE para la implementación del Programa "Mejora de la calidad y pertinencia de los servicios de Educación Superior Universitaria y Tecnológica a nivel nacional". Este Programa tiene como objetivo lograr que los estudiantes de la educación superior, universitaria y tecnológica del Perú accedan a instituciones que brinden adecuados servicios educativos, pertinentes y de calidad a nivel nacional.</w:t>
      </w:r>
    </w:p>
    <w:p w14:paraId="5FEE04C4" w14:textId="77777777" w:rsidR="00E45AF6" w:rsidRDefault="00E45AF6" w:rsidP="00C274CF">
      <w:pPr>
        <w:spacing w:after="0" w:line="240" w:lineRule="auto"/>
        <w:ind w:left="28" w:right="38" w:firstLine="24"/>
        <w:rPr>
          <w:lang w:val="es-PE"/>
        </w:rPr>
      </w:pPr>
    </w:p>
    <w:p w14:paraId="446001E2" w14:textId="77777777" w:rsidR="00B07B8F" w:rsidRPr="00B07B8F" w:rsidRDefault="00387B0C" w:rsidP="00B07B8F">
      <w:pPr>
        <w:spacing w:after="0" w:line="240" w:lineRule="auto"/>
        <w:ind w:left="28" w:right="38" w:firstLine="19"/>
        <w:rPr>
          <w:lang w:val="es-PE"/>
        </w:rPr>
      </w:pPr>
      <w:r>
        <w:rPr>
          <w:lang w:val="es-PE"/>
        </w:rPr>
        <w:t xml:space="preserve">La presente convocatoria </w:t>
      </w:r>
      <w:r w:rsidR="00B07B8F" w:rsidRPr="00B07B8F">
        <w:rPr>
          <w:lang w:val="es-PE"/>
        </w:rPr>
        <w:t xml:space="preserve">Como parte del Componente 2 y, dentro del subcomponente 4, denominado Mejores Condiciones de Calidad de los IEST Públicos, se desarrollará el Programa para el Mejor Desempeño en la Gestión Académica. Uno de sus objetivos está relacionado al fortalecimiento de las capacidades de la gestión académica y pedagógica de los IEST, a través de: </w:t>
      </w:r>
    </w:p>
    <w:p w14:paraId="0E9ADAC4" w14:textId="7FE092A8" w:rsidR="00B07B8F" w:rsidRPr="00B07B8F" w:rsidRDefault="00B07B8F" w:rsidP="00B07B8F">
      <w:pPr>
        <w:spacing w:after="0" w:line="240" w:lineRule="auto"/>
        <w:ind w:left="28" w:right="38" w:firstLine="19"/>
        <w:rPr>
          <w:lang w:val="es-PE"/>
        </w:rPr>
      </w:pPr>
      <w:r w:rsidRPr="00B07B8F">
        <w:rPr>
          <w:lang w:val="es-PE"/>
        </w:rPr>
        <w:t xml:space="preserve">4.2.1. Pasantías o capacitaciones para mejorar capacidades en gestión académica </w:t>
      </w:r>
    </w:p>
    <w:p w14:paraId="2BA2165B" w14:textId="2354DF2F" w:rsidR="00B07B8F" w:rsidRPr="00B07B8F" w:rsidRDefault="00B07B8F" w:rsidP="00B07B8F">
      <w:pPr>
        <w:spacing w:after="0" w:line="240" w:lineRule="auto"/>
        <w:ind w:left="28" w:right="38" w:firstLine="19"/>
        <w:rPr>
          <w:lang w:val="es-PE"/>
        </w:rPr>
      </w:pPr>
      <w:r w:rsidRPr="00B07B8F">
        <w:rPr>
          <w:lang w:val="es-PE"/>
        </w:rPr>
        <w:t xml:space="preserve">4.2.2. Pasantías o capacitaciones para mejorar capacidades de pedagogía para la docencia en IEST. </w:t>
      </w:r>
    </w:p>
    <w:p w14:paraId="4939C52B" w14:textId="34BB2923" w:rsidR="0027173F" w:rsidRDefault="00B07B8F" w:rsidP="00B07B8F">
      <w:pPr>
        <w:spacing w:after="0" w:line="240" w:lineRule="auto"/>
        <w:ind w:left="0" w:right="38" w:firstLine="0"/>
        <w:rPr>
          <w:lang w:val="es-PE"/>
        </w:rPr>
      </w:pPr>
      <w:r w:rsidRPr="00B07B8F">
        <w:rPr>
          <w:lang w:val="es-PE"/>
        </w:rPr>
        <w:t xml:space="preserve">A </w:t>
      </w:r>
      <w:proofErr w:type="spellStart"/>
      <w:r w:rsidRPr="00B07B8F">
        <w:rPr>
          <w:lang w:val="es-PE"/>
        </w:rPr>
        <w:t>través</w:t>
      </w:r>
      <w:proofErr w:type="spellEnd"/>
      <w:r w:rsidRPr="00B07B8F">
        <w:rPr>
          <w:lang w:val="es-PE"/>
        </w:rPr>
        <w:t xml:space="preserve"> de la </w:t>
      </w:r>
      <w:proofErr w:type="spellStart"/>
      <w:r w:rsidRPr="00B07B8F">
        <w:rPr>
          <w:lang w:val="es-PE"/>
        </w:rPr>
        <w:t>ejecución</w:t>
      </w:r>
      <w:proofErr w:type="spellEnd"/>
      <w:r w:rsidRPr="00B07B8F">
        <w:rPr>
          <w:lang w:val="es-PE"/>
        </w:rPr>
        <w:t xml:space="preserve"> de </w:t>
      </w:r>
      <w:proofErr w:type="spellStart"/>
      <w:r w:rsidRPr="00B07B8F">
        <w:rPr>
          <w:lang w:val="es-PE"/>
        </w:rPr>
        <w:t>este</w:t>
      </w:r>
      <w:proofErr w:type="spellEnd"/>
      <w:r w:rsidRPr="00B07B8F">
        <w:rPr>
          <w:lang w:val="es-PE"/>
        </w:rPr>
        <w:t xml:space="preserve"> </w:t>
      </w:r>
      <w:proofErr w:type="spellStart"/>
      <w:r w:rsidRPr="00B07B8F">
        <w:rPr>
          <w:lang w:val="es-PE"/>
        </w:rPr>
        <w:t>componente</w:t>
      </w:r>
      <w:proofErr w:type="spellEnd"/>
      <w:r w:rsidRPr="00B07B8F">
        <w:rPr>
          <w:lang w:val="es-PE"/>
        </w:rPr>
        <w:t xml:space="preserve">, </w:t>
      </w:r>
      <w:proofErr w:type="spellStart"/>
      <w:r w:rsidRPr="00B07B8F">
        <w:rPr>
          <w:lang w:val="es-PE"/>
        </w:rPr>
        <w:t>el</w:t>
      </w:r>
      <w:proofErr w:type="spellEnd"/>
      <w:r w:rsidRPr="00B07B8F">
        <w:rPr>
          <w:lang w:val="es-PE"/>
        </w:rPr>
        <w:t xml:space="preserve"> </w:t>
      </w:r>
      <w:proofErr w:type="spellStart"/>
      <w:r w:rsidRPr="00B07B8F">
        <w:rPr>
          <w:lang w:val="es-PE"/>
        </w:rPr>
        <w:t>Programa</w:t>
      </w:r>
      <w:proofErr w:type="spellEnd"/>
      <w:r w:rsidRPr="00B07B8F">
        <w:rPr>
          <w:lang w:val="es-PE"/>
        </w:rPr>
        <w:t xml:space="preserve"> </w:t>
      </w:r>
      <w:proofErr w:type="spellStart"/>
      <w:r w:rsidRPr="00B07B8F">
        <w:rPr>
          <w:lang w:val="es-PE"/>
        </w:rPr>
        <w:t>busca</w:t>
      </w:r>
      <w:proofErr w:type="spellEnd"/>
      <w:r w:rsidRPr="00B07B8F">
        <w:rPr>
          <w:lang w:val="es-PE"/>
        </w:rPr>
        <w:t xml:space="preserve"> que los </w:t>
      </w:r>
      <w:proofErr w:type="spellStart"/>
      <w:r w:rsidRPr="00B07B8F">
        <w:rPr>
          <w:lang w:val="es-PE"/>
        </w:rPr>
        <w:t>institutos</w:t>
      </w:r>
      <w:proofErr w:type="spellEnd"/>
      <w:r w:rsidRPr="00B07B8F">
        <w:rPr>
          <w:lang w:val="es-PE"/>
        </w:rPr>
        <w:t xml:space="preserve"> </w:t>
      </w:r>
      <w:proofErr w:type="spellStart"/>
      <w:r w:rsidRPr="00B07B8F">
        <w:rPr>
          <w:lang w:val="es-PE"/>
        </w:rPr>
        <w:t>cuenten</w:t>
      </w:r>
      <w:proofErr w:type="spellEnd"/>
      <w:r w:rsidRPr="00B07B8F">
        <w:rPr>
          <w:lang w:val="es-PE"/>
        </w:rPr>
        <w:t xml:space="preserve"> con </w:t>
      </w:r>
      <w:proofErr w:type="spellStart"/>
      <w:r w:rsidRPr="00B07B8F">
        <w:rPr>
          <w:lang w:val="es-PE"/>
        </w:rPr>
        <w:t>docentes</w:t>
      </w:r>
      <w:proofErr w:type="spellEnd"/>
      <w:r w:rsidRPr="00B07B8F">
        <w:rPr>
          <w:lang w:val="es-PE"/>
        </w:rPr>
        <w:t xml:space="preserve"> </w:t>
      </w:r>
      <w:proofErr w:type="spellStart"/>
      <w:r w:rsidRPr="00B07B8F">
        <w:rPr>
          <w:lang w:val="es-PE"/>
        </w:rPr>
        <w:t>capacitados</w:t>
      </w:r>
      <w:proofErr w:type="spellEnd"/>
      <w:r w:rsidRPr="00B07B8F">
        <w:rPr>
          <w:lang w:val="es-PE"/>
        </w:rPr>
        <w:t xml:space="preserve"> y </w:t>
      </w:r>
      <w:proofErr w:type="spellStart"/>
      <w:r w:rsidRPr="00B07B8F">
        <w:rPr>
          <w:lang w:val="es-PE"/>
        </w:rPr>
        <w:t>actualizados</w:t>
      </w:r>
      <w:proofErr w:type="spellEnd"/>
      <w:r w:rsidRPr="00B07B8F">
        <w:rPr>
          <w:lang w:val="es-PE"/>
        </w:rPr>
        <w:t xml:space="preserve"> </w:t>
      </w:r>
      <w:proofErr w:type="spellStart"/>
      <w:r w:rsidRPr="00B07B8F">
        <w:rPr>
          <w:lang w:val="es-PE"/>
        </w:rPr>
        <w:t>en</w:t>
      </w:r>
      <w:proofErr w:type="spellEnd"/>
      <w:r w:rsidRPr="00B07B8F">
        <w:rPr>
          <w:lang w:val="es-PE"/>
        </w:rPr>
        <w:t xml:space="preserve"> sus </w:t>
      </w:r>
      <w:proofErr w:type="spellStart"/>
      <w:r w:rsidRPr="00B07B8F">
        <w:rPr>
          <w:lang w:val="es-PE"/>
        </w:rPr>
        <w:t>respectivas</w:t>
      </w:r>
      <w:proofErr w:type="spellEnd"/>
      <w:r w:rsidRPr="00B07B8F">
        <w:rPr>
          <w:lang w:val="es-PE"/>
        </w:rPr>
        <w:t xml:space="preserve"> </w:t>
      </w:r>
      <w:proofErr w:type="spellStart"/>
      <w:r w:rsidRPr="00B07B8F">
        <w:rPr>
          <w:lang w:val="es-PE"/>
        </w:rPr>
        <w:t>especialidades</w:t>
      </w:r>
      <w:proofErr w:type="spellEnd"/>
      <w:r w:rsidRPr="00B07B8F">
        <w:rPr>
          <w:lang w:val="es-PE"/>
        </w:rPr>
        <w:t xml:space="preserve"> y </w:t>
      </w:r>
      <w:proofErr w:type="spellStart"/>
      <w:r w:rsidRPr="00B07B8F">
        <w:rPr>
          <w:lang w:val="es-PE"/>
        </w:rPr>
        <w:t>competencias</w:t>
      </w:r>
      <w:proofErr w:type="spellEnd"/>
      <w:r w:rsidRPr="00B07B8F">
        <w:rPr>
          <w:lang w:val="es-PE"/>
        </w:rPr>
        <w:t xml:space="preserve"> para </w:t>
      </w:r>
      <w:proofErr w:type="spellStart"/>
      <w:r w:rsidRPr="00B07B8F">
        <w:rPr>
          <w:lang w:val="es-PE"/>
        </w:rPr>
        <w:t>el</w:t>
      </w:r>
      <w:proofErr w:type="spellEnd"/>
      <w:r w:rsidRPr="00B07B8F">
        <w:rPr>
          <w:lang w:val="es-PE"/>
        </w:rPr>
        <w:t xml:space="preserve"> desempeño académico y pedagógico</w:t>
      </w:r>
      <w:r w:rsidR="004910B8">
        <w:rPr>
          <w:lang w:val="es-PE"/>
        </w:rPr>
        <w:t>.</w:t>
      </w:r>
    </w:p>
    <w:p w14:paraId="55328AC6" w14:textId="77777777" w:rsidR="00124FA3" w:rsidRPr="00135636" w:rsidRDefault="00124FA3" w:rsidP="00C274CF">
      <w:pPr>
        <w:spacing w:after="0" w:line="240" w:lineRule="auto"/>
        <w:ind w:left="28" w:right="38" w:firstLine="24"/>
        <w:rPr>
          <w:lang w:val="es-PE"/>
        </w:rPr>
      </w:pPr>
    </w:p>
    <w:p w14:paraId="554279DA" w14:textId="4EC26153" w:rsidR="0027173F" w:rsidRDefault="00F01386" w:rsidP="00C274CF">
      <w:pPr>
        <w:pStyle w:val="Ttulo2"/>
        <w:spacing w:after="0" w:line="240" w:lineRule="auto"/>
        <w:ind w:left="33"/>
        <w:rPr>
          <w:b/>
          <w:lang w:val="es-PE"/>
        </w:rPr>
      </w:pPr>
      <w:r w:rsidRPr="00F01386">
        <w:rPr>
          <w:b/>
          <w:lang w:val="es-PE"/>
        </w:rPr>
        <w:t>OBJETIVO</w:t>
      </w:r>
      <w:r w:rsidR="00135636" w:rsidRPr="00F01386">
        <w:rPr>
          <w:b/>
          <w:lang w:val="es-PE"/>
        </w:rPr>
        <w:t>:</w:t>
      </w:r>
    </w:p>
    <w:p w14:paraId="72497BD4" w14:textId="77777777" w:rsidR="00796BA0" w:rsidRPr="00796BA0" w:rsidRDefault="00796BA0" w:rsidP="00796BA0">
      <w:pPr>
        <w:rPr>
          <w:lang w:val="es-PE"/>
        </w:rPr>
      </w:pPr>
    </w:p>
    <w:p w14:paraId="60EEF077" w14:textId="389CB4E6" w:rsidR="00305966" w:rsidRPr="00B07B8F" w:rsidRDefault="00B07B8F" w:rsidP="00C274CF">
      <w:pPr>
        <w:spacing w:after="0" w:line="240" w:lineRule="auto"/>
        <w:ind w:left="28" w:right="33" w:firstLine="0"/>
        <w:rPr>
          <w:szCs w:val="24"/>
        </w:rPr>
      </w:pPr>
      <w:proofErr w:type="spellStart"/>
      <w:r w:rsidRPr="00B07B8F">
        <w:rPr>
          <w:szCs w:val="24"/>
        </w:rPr>
        <w:t>Contratar</w:t>
      </w:r>
      <w:proofErr w:type="spellEnd"/>
      <w:r w:rsidRPr="00B07B8F">
        <w:rPr>
          <w:szCs w:val="24"/>
        </w:rPr>
        <w:t xml:space="preserve"> una </w:t>
      </w:r>
      <w:proofErr w:type="spellStart"/>
      <w:r w:rsidRPr="00B07B8F">
        <w:rPr>
          <w:szCs w:val="24"/>
        </w:rPr>
        <w:t>entidad</w:t>
      </w:r>
      <w:proofErr w:type="spellEnd"/>
      <w:r w:rsidRPr="00B07B8F">
        <w:rPr>
          <w:szCs w:val="24"/>
        </w:rPr>
        <w:t xml:space="preserve"> </w:t>
      </w:r>
      <w:proofErr w:type="spellStart"/>
      <w:r w:rsidRPr="00B07B8F">
        <w:rPr>
          <w:szCs w:val="24"/>
        </w:rPr>
        <w:t>formadora</w:t>
      </w:r>
      <w:proofErr w:type="spellEnd"/>
      <w:r w:rsidRPr="00B07B8F">
        <w:rPr>
          <w:szCs w:val="24"/>
        </w:rPr>
        <w:t xml:space="preserve"> que </w:t>
      </w:r>
      <w:proofErr w:type="spellStart"/>
      <w:r w:rsidRPr="00B07B8F">
        <w:rPr>
          <w:szCs w:val="24"/>
        </w:rPr>
        <w:t>implemente</w:t>
      </w:r>
      <w:proofErr w:type="spellEnd"/>
      <w:r w:rsidRPr="00B07B8F">
        <w:rPr>
          <w:szCs w:val="24"/>
        </w:rPr>
        <w:t xml:space="preserve"> </w:t>
      </w:r>
      <w:proofErr w:type="spellStart"/>
      <w:r w:rsidRPr="00B07B8F">
        <w:rPr>
          <w:szCs w:val="24"/>
        </w:rPr>
        <w:t>el</w:t>
      </w:r>
      <w:proofErr w:type="spellEnd"/>
      <w:r w:rsidRPr="00B07B8F">
        <w:rPr>
          <w:szCs w:val="24"/>
        </w:rPr>
        <w:t xml:space="preserve"> </w:t>
      </w:r>
      <w:proofErr w:type="spellStart"/>
      <w:r w:rsidRPr="00B07B8F">
        <w:rPr>
          <w:szCs w:val="24"/>
        </w:rPr>
        <w:t>Programa</w:t>
      </w:r>
      <w:proofErr w:type="spellEnd"/>
      <w:r w:rsidRPr="00B07B8F">
        <w:rPr>
          <w:szCs w:val="24"/>
        </w:rPr>
        <w:t xml:space="preserve"> de </w:t>
      </w:r>
      <w:proofErr w:type="spellStart"/>
      <w:r w:rsidRPr="00B07B8F">
        <w:rPr>
          <w:szCs w:val="24"/>
        </w:rPr>
        <w:t>Fortalecimiento</w:t>
      </w:r>
      <w:proofErr w:type="spellEnd"/>
      <w:r w:rsidRPr="00B07B8F">
        <w:rPr>
          <w:szCs w:val="24"/>
        </w:rPr>
        <w:t xml:space="preserve"> de </w:t>
      </w:r>
      <w:proofErr w:type="spellStart"/>
      <w:r w:rsidRPr="00B07B8F">
        <w:rPr>
          <w:szCs w:val="24"/>
        </w:rPr>
        <w:t>Capacidades</w:t>
      </w:r>
      <w:proofErr w:type="spellEnd"/>
      <w:r w:rsidRPr="00B07B8F">
        <w:rPr>
          <w:szCs w:val="24"/>
        </w:rPr>
        <w:t xml:space="preserve"> </w:t>
      </w:r>
      <w:proofErr w:type="spellStart"/>
      <w:r w:rsidRPr="00B07B8F">
        <w:rPr>
          <w:szCs w:val="24"/>
        </w:rPr>
        <w:t>desarrollado</w:t>
      </w:r>
      <w:proofErr w:type="spellEnd"/>
      <w:r w:rsidRPr="00B07B8F">
        <w:rPr>
          <w:szCs w:val="24"/>
        </w:rPr>
        <w:t xml:space="preserve"> por DIGESUTPA para </w:t>
      </w:r>
      <w:proofErr w:type="spellStart"/>
      <w:r w:rsidRPr="00B07B8F">
        <w:rPr>
          <w:szCs w:val="24"/>
        </w:rPr>
        <w:t>el</w:t>
      </w:r>
      <w:proofErr w:type="spellEnd"/>
      <w:r w:rsidRPr="00B07B8F">
        <w:rPr>
          <w:szCs w:val="24"/>
        </w:rPr>
        <w:t xml:space="preserve"> </w:t>
      </w:r>
      <w:proofErr w:type="spellStart"/>
      <w:r w:rsidRPr="00B07B8F">
        <w:rPr>
          <w:szCs w:val="24"/>
        </w:rPr>
        <w:t>fortalecimiento</w:t>
      </w:r>
      <w:proofErr w:type="spellEnd"/>
      <w:r w:rsidRPr="00B07B8F">
        <w:rPr>
          <w:szCs w:val="24"/>
        </w:rPr>
        <w:t xml:space="preserve"> de las </w:t>
      </w:r>
      <w:proofErr w:type="spellStart"/>
      <w:r w:rsidRPr="00B07B8F">
        <w:rPr>
          <w:szCs w:val="24"/>
        </w:rPr>
        <w:t>competencias</w:t>
      </w:r>
      <w:proofErr w:type="spellEnd"/>
      <w:r w:rsidRPr="00B07B8F">
        <w:rPr>
          <w:szCs w:val="24"/>
        </w:rPr>
        <w:t xml:space="preserve"> </w:t>
      </w:r>
      <w:proofErr w:type="spellStart"/>
      <w:r w:rsidRPr="00B07B8F">
        <w:rPr>
          <w:szCs w:val="24"/>
        </w:rPr>
        <w:t>pedagógicas</w:t>
      </w:r>
      <w:proofErr w:type="spellEnd"/>
      <w:r w:rsidRPr="00B07B8F">
        <w:rPr>
          <w:szCs w:val="24"/>
        </w:rPr>
        <w:t xml:space="preserve"> </w:t>
      </w:r>
      <w:proofErr w:type="spellStart"/>
      <w:r w:rsidRPr="00B07B8F">
        <w:rPr>
          <w:szCs w:val="24"/>
        </w:rPr>
        <w:t>priorizadas</w:t>
      </w:r>
      <w:proofErr w:type="spellEnd"/>
      <w:r w:rsidRPr="00B07B8F">
        <w:rPr>
          <w:szCs w:val="24"/>
        </w:rPr>
        <w:t xml:space="preserve">, </w:t>
      </w:r>
      <w:proofErr w:type="spellStart"/>
      <w:r w:rsidRPr="00B07B8F">
        <w:rPr>
          <w:szCs w:val="24"/>
        </w:rPr>
        <w:t>en</w:t>
      </w:r>
      <w:proofErr w:type="spellEnd"/>
      <w:r w:rsidRPr="00B07B8F">
        <w:rPr>
          <w:szCs w:val="24"/>
        </w:rPr>
        <w:t xml:space="preserve"> </w:t>
      </w:r>
      <w:proofErr w:type="spellStart"/>
      <w:r w:rsidRPr="00B07B8F">
        <w:rPr>
          <w:szCs w:val="24"/>
        </w:rPr>
        <w:t>modalidad</w:t>
      </w:r>
      <w:proofErr w:type="spellEnd"/>
      <w:r w:rsidRPr="00B07B8F">
        <w:rPr>
          <w:szCs w:val="24"/>
        </w:rPr>
        <w:t xml:space="preserve"> virtual</w:t>
      </w:r>
      <w:r w:rsidRPr="00B07B8F">
        <w:rPr>
          <w:szCs w:val="24"/>
        </w:rPr>
        <w:t>.</w:t>
      </w:r>
    </w:p>
    <w:p w14:paraId="6ED4B5C4" w14:textId="5B7D9BB4" w:rsidR="00B07B8F" w:rsidRPr="00B07B8F" w:rsidRDefault="00B07B8F" w:rsidP="00C274CF">
      <w:pPr>
        <w:spacing w:after="0" w:line="240" w:lineRule="auto"/>
        <w:ind w:left="28" w:right="33" w:firstLine="0"/>
        <w:rPr>
          <w:szCs w:val="24"/>
        </w:rPr>
      </w:pPr>
      <w:r w:rsidRPr="00B07B8F">
        <w:rPr>
          <w:szCs w:val="24"/>
        </w:rPr>
        <w:t xml:space="preserve">El </w:t>
      </w:r>
      <w:proofErr w:type="spellStart"/>
      <w:r w:rsidRPr="00B07B8F">
        <w:rPr>
          <w:szCs w:val="24"/>
        </w:rPr>
        <w:t>programa</w:t>
      </w:r>
      <w:proofErr w:type="spellEnd"/>
      <w:r w:rsidRPr="00B07B8F">
        <w:rPr>
          <w:szCs w:val="24"/>
        </w:rPr>
        <w:t xml:space="preserve"> de </w:t>
      </w:r>
      <w:proofErr w:type="spellStart"/>
      <w:r w:rsidRPr="00B07B8F">
        <w:rPr>
          <w:szCs w:val="24"/>
        </w:rPr>
        <w:t>capacitación</w:t>
      </w:r>
      <w:proofErr w:type="spellEnd"/>
      <w:r w:rsidRPr="00B07B8F">
        <w:rPr>
          <w:szCs w:val="24"/>
        </w:rPr>
        <w:t xml:space="preserve"> se </w:t>
      </w:r>
      <w:proofErr w:type="spellStart"/>
      <w:r w:rsidRPr="00B07B8F">
        <w:rPr>
          <w:szCs w:val="24"/>
        </w:rPr>
        <w:t>orienta</w:t>
      </w:r>
      <w:proofErr w:type="spellEnd"/>
      <w:r w:rsidRPr="00B07B8F">
        <w:rPr>
          <w:szCs w:val="24"/>
        </w:rPr>
        <w:t xml:space="preserve"> a la </w:t>
      </w:r>
      <w:proofErr w:type="spellStart"/>
      <w:r w:rsidRPr="00B07B8F">
        <w:rPr>
          <w:szCs w:val="24"/>
        </w:rPr>
        <w:t>mejora</w:t>
      </w:r>
      <w:proofErr w:type="spellEnd"/>
      <w:r w:rsidRPr="00B07B8F">
        <w:rPr>
          <w:szCs w:val="24"/>
        </w:rPr>
        <w:t xml:space="preserve"> del </w:t>
      </w:r>
      <w:proofErr w:type="spellStart"/>
      <w:r w:rsidRPr="00B07B8F">
        <w:rPr>
          <w:szCs w:val="24"/>
        </w:rPr>
        <w:t>desempeño</w:t>
      </w:r>
      <w:proofErr w:type="spellEnd"/>
      <w:r w:rsidRPr="00B07B8F">
        <w:rPr>
          <w:szCs w:val="24"/>
        </w:rPr>
        <w:t xml:space="preserve"> </w:t>
      </w:r>
      <w:proofErr w:type="spellStart"/>
      <w:r w:rsidRPr="00B07B8F">
        <w:rPr>
          <w:szCs w:val="24"/>
        </w:rPr>
        <w:t>profesional</w:t>
      </w:r>
      <w:proofErr w:type="spellEnd"/>
      <w:r w:rsidRPr="00B07B8F">
        <w:rPr>
          <w:szCs w:val="24"/>
        </w:rPr>
        <w:t xml:space="preserve"> y </w:t>
      </w:r>
      <w:proofErr w:type="spellStart"/>
      <w:r w:rsidRPr="00B07B8F">
        <w:rPr>
          <w:szCs w:val="24"/>
        </w:rPr>
        <w:t>pedagógico</w:t>
      </w:r>
      <w:proofErr w:type="spellEnd"/>
      <w:r w:rsidRPr="00B07B8F">
        <w:rPr>
          <w:szCs w:val="24"/>
        </w:rPr>
        <w:t xml:space="preserve"> del personal </w:t>
      </w:r>
      <w:proofErr w:type="spellStart"/>
      <w:r w:rsidRPr="00B07B8F">
        <w:rPr>
          <w:szCs w:val="24"/>
        </w:rPr>
        <w:t>docente</w:t>
      </w:r>
      <w:proofErr w:type="spellEnd"/>
      <w:r w:rsidRPr="00B07B8F">
        <w:rPr>
          <w:szCs w:val="24"/>
        </w:rPr>
        <w:t xml:space="preserve">, </w:t>
      </w:r>
      <w:proofErr w:type="spellStart"/>
      <w:r w:rsidRPr="00B07B8F">
        <w:rPr>
          <w:szCs w:val="24"/>
        </w:rPr>
        <w:t>respecto</w:t>
      </w:r>
      <w:proofErr w:type="spellEnd"/>
      <w:r w:rsidRPr="00B07B8F">
        <w:rPr>
          <w:szCs w:val="24"/>
        </w:rPr>
        <w:t xml:space="preserve"> de dos </w:t>
      </w:r>
      <w:proofErr w:type="spellStart"/>
      <w:r w:rsidRPr="00B07B8F">
        <w:rPr>
          <w:szCs w:val="24"/>
        </w:rPr>
        <w:t>competencias</w:t>
      </w:r>
      <w:proofErr w:type="spellEnd"/>
      <w:r w:rsidRPr="00B07B8F">
        <w:rPr>
          <w:szCs w:val="24"/>
        </w:rPr>
        <w:t xml:space="preserve"> </w:t>
      </w:r>
      <w:proofErr w:type="spellStart"/>
      <w:r w:rsidRPr="00B07B8F">
        <w:rPr>
          <w:szCs w:val="24"/>
        </w:rPr>
        <w:t>establecidas</w:t>
      </w:r>
      <w:proofErr w:type="spellEnd"/>
      <w:r w:rsidRPr="00B07B8F">
        <w:rPr>
          <w:szCs w:val="24"/>
        </w:rPr>
        <w:t xml:space="preserve"> </w:t>
      </w:r>
      <w:proofErr w:type="spellStart"/>
      <w:r w:rsidRPr="00B07B8F">
        <w:rPr>
          <w:szCs w:val="24"/>
        </w:rPr>
        <w:t>en</w:t>
      </w:r>
      <w:proofErr w:type="spellEnd"/>
      <w:r w:rsidRPr="00B07B8F">
        <w:rPr>
          <w:szCs w:val="24"/>
        </w:rPr>
        <w:t xml:space="preserve"> </w:t>
      </w:r>
      <w:proofErr w:type="spellStart"/>
      <w:r w:rsidRPr="00B07B8F">
        <w:rPr>
          <w:szCs w:val="24"/>
        </w:rPr>
        <w:t>el</w:t>
      </w:r>
      <w:proofErr w:type="spellEnd"/>
      <w:r w:rsidRPr="00B07B8F">
        <w:rPr>
          <w:szCs w:val="24"/>
        </w:rPr>
        <w:t xml:space="preserve"> </w:t>
      </w:r>
      <w:r w:rsidRPr="00B07B8F">
        <w:rPr>
          <w:i/>
          <w:iCs/>
          <w:szCs w:val="24"/>
        </w:rPr>
        <w:t xml:space="preserve">Marco de </w:t>
      </w:r>
      <w:proofErr w:type="spellStart"/>
      <w:r w:rsidRPr="00B07B8F">
        <w:rPr>
          <w:i/>
          <w:iCs/>
          <w:szCs w:val="24"/>
        </w:rPr>
        <w:t>Competencias</w:t>
      </w:r>
      <w:proofErr w:type="spellEnd"/>
      <w:r w:rsidRPr="00B07B8F">
        <w:rPr>
          <w:i/>
          <w:iCs/>
          <w:szCs w:val="24"/>
        </w:rPr>
        <w:t xml:space="preserve"> del </w:t>
      </w:r>
      <w:proofErr w:type="spellStart"/>
      <w:r w:rsidRPr="00B07B8F">
        <w:rPr>
          <w:i/>
          <w:iCs/>
          <w:szCs w:val="24"/>
        </w:rPr>
        <w:t>Docente</w:t>
      </w:r>
      <w:proofErr w:type="spellEnd"/>
      <w:r w:rsidRPr="00B07B8F">
        <w:rPr>
          <w:i/>
          <w:iCs/>
          <w:szCs w:val="24"/>
        </w:rPr>
        <w:t xml:space="preserve"> de </w:t>
      </w:r>
      <w:proofErr w:type="spellStart"/>
      <w:r w:rsidRPr="00B07B8F">
        <w:rPr>
          <w:i/>
          <w:iCs/>
          <w:szCs w:val="24"/>
        </w:rPr>
        <w:t>Educación</w:t>
      </w:r>
      <w:proofErr w:type="spellEnd"/>
      <w:r w:rsidRPr="00B07B8F">
        <w:rPr>
          <w:i/>
          <w:iCs/>
          <w:szCs w:val="24"/>
        </w:rPr>
        <w:t xml:space="preserve"> Superior </w:t>
      </w:r>
      <w:proofErr w:type="spellStart"/>
      <w:r w:rsidRPr="00B07B8F">
        <w:rPr>
          <w:i/>
          <w:iCs/>
          <w:szCs w:val="24"/>
        </w:rPr>
        <w:t>Tecnológica</w:t>
      </w:r>
      <w:proofErr w:type="spellEnd"/>
      <w:r w:rsidRPr="00B07B8F">
        <w:rPr>
          <w:i/>
          <w:iCs/>
          <w:szCs w:val="24"/>
        </w:rPr>
        <w:t xml:space="preserve"> </w:t>
      </w:r>
      <w:proofErr w:type="spellStart"/>
      <w:r w:rsidRPr="00B07B8F">
        <w:rPr>
          <w:i/>
          <w:iCs/>
          <w:szCs w:val="24"/>
        </w:rPr>
        <w:t>en</w:t>
      </w:r>
      <w:proofErr w:type="spellEnd"/>
      <w:r w:rsidRPr="00B07B8F">
        <w:rPr>
          <w:i/>
          <w:iCs/>
          <w:szCs w:val="24"/>
        </w:rPr>
        <w:t xml:space="preserve"> </w:t>
      </w:r>
      <w:proofErr w:type="spellStart"/>
      <w:r w:rsidRPr="00B07B8F">
        <w:rPr>
          <w:i/>
          <w:iCs/>
          <w:szCs w:val="24"/>
        </w:rPr>
        <w:t>el</w:t>
      </w:r>
      <w:proofErr w:type="spellEnd"/>
      <w:r w:rsidRPr="00B07B8F">
        <w:rPr>
          <w:i/>
          <w:iCs/>
          <w:szCs w:val="24"/>
        </w:rPr>
        <w:t xml:space="preserve"> </w:t>
      </w:r>
      <w:proofErr w:type="spellStart"/>
      <w:r w:rsidRPr="00B07B8F">
        <w:rPr>
          <w:i/>
          <w:iCs/>
          <w:szCs w:val="24"/>
        </w:rPr>
        <w:t>Área</w:t>
      </w:r>
      <w:proofErr w:type="spellEnd"/>
      <w:r w:rsidRPr="00B07B8F">
        <w:rPr>
          <w:i/>
          <w:iCs/>
          <w:szCs w:val="24"/>
        </w:rPr>
        <w:t xml:space="preserve"> de la </w:t>
      </w:r>
      <w:proofErr w:type="spellStart"/>
      <w:r w:rsidRPr="00B07B8F">
        <w:rPr>
          <w:i/>
          <w:iCs/>
          <w:szCs w:val="24"/>
        </w:rPr>
        <w:t>Docencia</w:t>
      </w:r>
      <w:proofErr w:type="spellEnd"/>
      <w:r w:rsidRPr="00B07B8F">
        <w:rPr>
          <w:i/>
          <w:iCs/>
          <w:szCs w:val="24"/>
        </w:rPr>
        <w:t xml:space="preserve"> </w:t>
      </w:r>
      <w:proofErr w:type="spellStart"/>
      <w:r w:rsidRPr="00B07B8F">
        <w:rPr>
          <w:szCs w:val="24"/>
        </w:rPr>
        <w:t>aprobado</w:t>
      </w:r>
      <w:proofErr w:type="spellEnd"/>
      <w:r w:rsidRPr="00B07B8F">
        <w:rPr>
          <w:szCs w:val="24"/>
        </w:rPr>
        <w:t xml:space="preserve"> </w:t>
      </w:r>
      <w:proofErr w:type="spellStart"/>
      <w:r w:rsidRPr="00B07B8F">
        <w:rPr>
          <w:szCs w:val="24"/>
        </w:rPr>
        <w:t>mediante</w:t>
      </w:r>
      <w:proofErr w:type="spellEnd"/>
      <w:r w:rsidRPr="00B07B8F">
        <w:rPr>
          <w:szCs w:val="24"/>
        </w:rPr>
        <w:t xml:space="preserve"> RVM N° 213-2019-MINEDU. Las </w:t>
      </w:r>
      <w:proofErr w:type="spellStart"/>
      <w:r w:rsidRPr="00B07B8F">
        <w:rPr>
          <w:szCs w:val="24"/>
        </w:rPr>
        <w:t>competencias</w:t>
      </w:r>
      <w:proofErr w:type="spellEnd"/>
      <w:r w:rsidRPr="00B07B8F">
        <w:rPr>
          <w:szCs w:val="24"/>
        </w:rPr>
        <w:t xml:space="preserve"> </w:t>
      </w:r>
      <w:proofErr w:type="spellStart"/>
      <w:r w:rsidRPr="00B07B8F">
        <w:rPr>
          <w:szCs w:val="24"/>
        </w:rPr>
        <w:t>relacionadas</w:t>
      </w:r>
      <w:proofErr w:type="spellEnd"/>
      <w:r w:rsidRPr="00B07B8F">
        <w:rPr>
          <w:szCs w:val="24"/>
        </w:rPr>
        <w:t xml:space="preserve"> con </w:t>
      </w:r>
      <w:proofErr w:type="spellStart"/>
      <w:r w:rsidRPr="00B07B8F">
        <w:rPr>
          <w:szCs w:val="24"/>
        </w:rPr>
        <w:t>el</w:t>
      </w:r>
      <w:proofErr w:type="spellEnd"/>
      <w:r w:rsidRPr="00B07B8F">
        <w:rPr>
          <w:szCs w:val="24"/>
        </w:rPr>
        <w:t xml:space="preserve"> </w:t>
      </w:r>
      <w:proofErr w:type="spellStart"/>
      <w:r w:rsidRPr="00B07B8F">
        <w:rPr>
          <w:szCs w:val="24"/>
        </w:rPr>
        <w:t>proceso</w:t>
      </w:r>
      <w:proofErr w:type="spellEnd"/>
      <w:r w:rsidRPr="00B07B8F">
        <w:rPr>
          <w:szCs w:val="24"/>
        </w:rPr>
        <w:t xml:space="preserve"> de </w:t>
      </w:r>
      <w:proofErr w:type="spellStart"/>
      <w:r w:rsidRPr="00B07B8F">
        <w:rPr>
          <w:szCs w:val="24"/>
        </w:rPr>
        <w:t>enseñanza</w:t>
      </w:r>
      <w:proofErr w:type="spellEnd"/>
      <w:r w:rsidRPr="00B07B8F">
        <w:rPr>
          <w:szCs w:val="24"/>
        </w:rPr>
        <w:t xml:space="preserve"> </w:t>
      </w:r>
      <w:proofErr w:type="spellStart"/>
      <w:r w:rsidRPr="00B07B8F">
        <w:rPr>
          <w:szCs w:val="24"/>
        </w:rPr>
        <w:t>aprendizaje</w:t>
      </w:r>
      <w:proofErr w:type="spellEnd"/>
      <w:r w:rsidRPr="00B07B8F">
        <w:rPr>
          <w:szCs w:val="24"/>
        </w:rPr>
        <w:t xml:space="preserve"> </w:t>
      </w:r>
      <w:proofErr w:type="spellStart"/>
      <w:r w:rsidRPr="00B07B8F">
        <w:rPr>
          <w:szCs w:val="24"/>
        </w:rPr>
        <w:t>han</w:t>
      </w:r>
      <w:proofErr w:type="spellEnd"/>
      <w:r w:rsidRPr="00B07B8F">
        <w:rPr>
          <w:szCs w:val="24"/>
        </w:rPr>
        <w:t xml:space="preserve"> </w:t>
      </w:r>
      <w:proofErr w:type="spellStart"/>
      <w:r w:rsidRPr="00B07B8F">
        <w:rPr>
          <w:szCs w:val="24"/>
        </w:rPr>
        <w:t>sido</w:t>
      </w:r>
      <w:proofErr w:type="spellEnd"/>
      <w:r w:rsidRPr="00B07B8F">
        <w:rPr>
          <w:szCs w:val="24"/>
        </w:rPr>
        <w:t xml:space="preserve"> </w:t>
      </w:r>
      <w:proofErr w:type="spellStart"/>
      <w:r w:rsidRPr="00B07B8F">
        <w:rPr>
          <w:szCs w:val="24"/>
        </w:rPr>
        <w:t>priorizadas</w:t>
      </w:r>
      <w:proofErr w:type="spellEnd"/>
      <w:r w:rsidRPr="00B07B8F">
        <w:rPr>
          <w:szCs w:val="24"/>
        </w:rPr>
        <w:t xml:space="preserve"> por la DIGESUTPA </w:t>
      </w:r>
      <w:proofErr w:type="spellStart"/>
      <w:r w:rsidRPr="00B07B8F">
        <w:rPr>
          <w:szCs w:val="24"/>
        </w:rPr>
        <w:t>ya</w:t>
      </w:r>
      <w:proofErr w:type="spellEnd"/>
      <w:r w:rsidRPr="00B07B8F">
        <w:rPr>
          <w:szCs w:val="24"/>
        </w:rPr>
        <w:t xml:space="preserve"> que son </w:t>
      </w:r>
      <w:proofErr w:type="spellStart"/>
      <w:r w:rsidRPr="00B07B8F">
        <w:rPr>
          <w:szCs w:val="24"/>
        </w:rPr>
        <w:t>imprescindibles</w:t>
      </w:r>
      <w:proofErr w:type="spellEnd"/>
      <w:r w:rsidRPr="00B07B8F">
        <w:rPr>
          <w:szCs w:val="24"/>
        </w:rPr>
        <w:t xml:space="preserve"> para </w:t>
      </w:r>
      <w:proofErr w:type="spellStart"/>
      <w:r w:rsidRPr="00B07B8F">
        <w:rPr>
          <w:szCs w:val="24"/>
        </w:rPr>
        <w:t>otorgar</w:t>
      </w:r>
      <w:proofErr w:type="spellEnd"/>
      <w:r w:rsidRPr="00B07B8F">
        <w:rPr>
          <w:szCs w:val="24"/>
        </w:rPr>
        <w:t xml:space="preserve"> un </w:t>
      </w:r>
      <w:proofErr w:type="spellStart"/>
      <w:r w:rsidRPr="00B07B8F">
        <w:rPr>
          <w:szCs w:val="24"/>
        </w:rPr>
        <w:t>servicio</w:t>
      </w:r>
      <w:proofErr w:type="spellEnd"/>
      <w:r w:rsidRPr="00B07B8F">
        <w:rPr>
          <w:szCs w:val="24"/>
        </w:rPr>
        <w:t xml:space="preserve"> </w:t>
      </w:r>
      <w:proofErr w:type="spellStart"/>
      <w:r w:rsidRPr="00B07B8F">
        <w:rPr>
          <w:szCs w:val="24"/>
        </w:rPr>
        <w:t>educativo</w:t>
      </w:r>
      <w:proofErr w:type="spellEnd"/>
      <w:r w:rsidRPr="00B07B8F">
        <w:rPr>
          <w:szCs w:val="24"/>
        </w:rPr>
        <w:t xml:space="preserve"> de </w:t>
      </w:r>
      <w:proofErr w:type="spellStart"/>
      <w:r w:rsidRPr="00B07B8F">
        <w:rPr>
          <w:szCs w:val="24"/>
        </w:rPr>
        <w:t>calidad</w:t>
      </w:r>
      <w:proofErr w:type="spellEnd"/>
    </w:p>
    <w:p w14:paraId="2E54DCBC" w14:textId="77777777" w:rsidR="00B07B8F" w:rsidRDefault="00B07B8F" w:rsidP="00C274CF">
      <w:pPr>
        <w:spacing w:after="0" w:line="240" w:lineRule="auto"/>
        <w:ind w:left="28" w:right="33" w:firstLine="0"/>
        <w:rPr>
          <w:sz w:val="26"/>
          <w:lang w:val="es-PE"/>
        </w:rPr>
      </w:pPr>
    </w:p>
    <w:p w14:paraId="2C4D7180" w14:textId="77777777" w:rsidR="0027173F" w:rsidRDefault="00F01386" w:rsidP="00C274CF">
      <w:pPr>
        <w:pStyle w:val="Ttulo1"/>
        <w:spacing w:line="240" w:lineRule="auto"/>
        <w:ind w:left="0" w:firstLine="0"/>
        <w:rPr>
          <w:b/>
          <w:lang w:val="es-PE"/>
        </w:rPr>
      </w:pPr>
      <w:r w:rsidRPr="00F01386">
        <w:rPr>
          <w:b/>
          <w:lang w:val="es-PE"/>
        </w:rPr>
        <w:t>ACTIVIDADES A REALIZAR</w:t>
      </w:r>
      <w:r w:rsidR="00135636" w:rsidRPr="00F01386">
        <w:rPr>
          <w:b/>
          <w:lang w:val="es-PE"/>
        </w:rPr>
        <w:t>:</w:t>
      </w:r>
    </w:p>
    <w:p w14:paraId="3207F592" w14:textId="77777777" w:rsidR="00615DC5" w:rsidRPr="00615DC5" w:rsidRDefault="00615DC5" w:rsidP="00615DC5">
      <w:pPr>
        <w:rPr>
          <w:lang w:val="es-PE"/>
        </w:rPr>
      </w:pPr>
    </w:p>
    <w:p w14:paraId="5032179C" w14:textId="77777777" w:rsidR="00B07B8F" w:rsidRDefault="00B07B8F" w:rsidP="00B07B8F">
      <w:pPr>
        <w:pStyle w:val="Default"/>
        <w:ind w:left="720"/>
      </w:pPr>
    </w:p>
    <w:p w14:paraId="2CC0973C" w14:textId="77777777" w:rsidR="00B07B8F" w:rsidRPr="00B07B8F" w:rsidRDefault="00B07B8F" w:rsidP="00B07B8F">
      <w:pPr>
        <w:pStyle w:val="Default"/>
        <w:numPr>
          <w:ilvl w:val="0"/>
          <w:numId w:val="13"/>
        </w:numPr>
        <w:jc w:val="both"/>
        <w:rPr>
          <w:rFonts w:asciiTheme="minorHAnsi" w:hAnsiTheme="minorHAnsi" w:cstheme="minorHAnsi"/>
        </w:rPr>
      </w:pPr>
      <w:r w:rsidRPr="00B07B8F">
        <w:rPr>
          <w:rFonts w:asciiTheme="minorHAnsi" w:hAnsiTheme="minorHAnsi" w:cstheme="minorHAnsi"/>
        </w:rPr>
        <w:t xml:space="preserve">Participar en reuniones de coordinación con el equipo de PMESUT y DIGESUTPA, tanto para las actividades previas y a lo largo de la ejecución del servicio. </w:t>
      </w:r>
    </w:p>
    <w:p w14:paraId="7376B149" w14:textId="7A6171C5" w:rsidR="00B07B8F" w:rsidRPr="00B07B8F" w:rsidRDefault="00B07B8F" w:rsidP="00B07B8F">
      <w:pPr>
        <w:pStyle w:val="Default"/>
        <w:numPr>
          <w:ilvl w:val="0"/>
          <w:numId w:val="13"/>
        </w:numPr>
        <w:jc w:val="both"/>
        <w:rPr>
          <w:rFonts w:asciiTheme="minorHAnsi" w:hAnsiTheme="minorHAnsi" w:cstheme="minorHAnsi"/>
        </w:rPr>
      </w:pPr>
      <w:r w:rsidRPr="00B07B8F">
        <w:rPr>
          <w:rFonts w:asciiTheme="minorHAnsi" w:hAnsiTheme="minorHAnsi" w:cstheme="minorHAnsi"/>
        </w:rPr>
        <w:lastRenderedPageBreak/>
        <w:t xml:space="preserve">Proponer, de haberlas, recomendaciones para la ejecución del programa de capacitación virtual elaborado por la DIGESUTPA, en función a las regiones asignadas. Dichas recomendaciones deberán ser socializadas con el equipo de PMESUT/DIGESUTPA en una reunión de trabajo y deberán ser aprobadas para ser implementadas. </w:t>
      </w:r>
    </w:p>
    <w:p w14:paraId="0A508679" w14:textId="46226407" w:rsidR="00B07B8F" w:rsidRPr="00B07B8F" w:rsidRDefault="00B07B8F" w:rsidP="00B07B8F">
      <w:pPr>
        <w:pStyle w:val="Default"/>
        <w:numPr>
          <w:ilvl w:val="0"/>
          <w:numId w:val="13"/>
        </w:numPr>
        <w:jc w:val="both"/>
        <w:rPr>
          <w:rFonts w:asciiTheme="minorHAnsi" w:hAnsiTheme="minorHAnsi" w:cstheme="minorHAnsi"/>
        </w:rPr>
      </w:pPr>
      <w:r w:rsidRPr="00B07B8F">
        <w:rPr>
          <w:rFonts w:asciiTheme="minorHAnsi" w:hAnsiTheme="minorHAnsi" w:cstheme="minorHAnsi"/>
        </w:rPr>
        <w:t xml:space="preserve">Elaborar el cronograma y ruta del desarrollo del programa de capacitación, de acuerdo a la estructura y lineamientos propuestos por PMESUT/DIGESUTPA, dentro del tiempo definido para el presente proceso, que defina las fechas de capacitación virtual síncronas y asíncronas y los equipos responsables de cada tarea durante la implementación. </w:t>
      </w:r>
    </w:p>
    <w:p w14:paraId="4E437D70" w14:textId="77777777" w:rsidR="00B07B8F" w:rsidRPr="00B07B8F" w:rsidRDefault="00B07B8F" w:rsidP="00B07B8F">
      <w:pPr>
        <w:pStyle w:val="Default"/>
        <w:numPr>
          <w:ilvl w:val="0"/>
          <w:numId w:val="13"/>
        </w:numPr>
        <w:jc w:val="both"/>
        <w:rPr>
          <w:rFonts w:asciiTheme="minorHAnsi" w:hAnsiTheme="minorHAnsi" w:cstheme="minorHAnsi"/>
        </w:rPr>
      </w:pPr>
      <w:r w:rsidRPr="00B07B8F">
        <w:rPr>
          <w:rFonts w:asciiTheme="minorHAnsi" w:hAnsiTheme="minorHAnsi" w:cstheme="minorHAnsi"/>
        </w:rPr>
        <w:t xml:space="preserve">Coordinar con las DRE/GRE y sus especialistas, y con los directores de los IES e IEST las fechas de implementación del programa y cronograma de actividades virtuales síncronas y asíncronas. Posteriormente, establecer y mantener una comunicación fluida con los participantes, validando sus datos de contacto, con el fin de asegurar su asistencia y participación en el programa. </w:t>
      </w:r>
    </w:p>
    <w:p w14:paraId="33A5E698" w14:textId="77777777" w:rsidR="00B07B8F" w:rsidRPr="00B07B8F" w:rsidRDefault="00B07B8F" w:rsidP="00B07B8F">
      <w:pPr>
        <w:pStyle w:val="Default"/>
        <w:numPr>
          <w:ilvl w:val="0"/>
          <w:numId w:val="13"/>
        </w:numPr>
        <w:jc w:val="both"/>
        <w:rPr>
          <w:rFonts w:asciiTheme="minorHAnsi" w:hAnsiTheme="minorHAnsi" w:cstheme="minorHAnsi"/>
        </w:rPr>
      </w:pPr>
      <w:r w:rsidRPr="00B07B8F">
        <w:rPr>
          <w:rFonts w:asciiTheme="minorHAnsi" w:hAnsiTheme="minorHAnsi" w:cstheme="minorHAnsi"/>
        </w:rPr>
        <w:t xml:space="preserve">Reclutar personal que cumpla con el perfil consignado en los presentes términos de referencia. La información de los perfiles de los coordinadores generales que participarán en la capacitación de formadores, así como la de los formadores mismos, su correspondiente documentación de sustento y los resultados de sus evaluaciones de competencias para su selección e ingreso al programa deberá ser registrada en una base de datos propia y compartida con el equipo de la PMESUT/ DIGESUTPA. </w:t>
      </w:r>
    </w:p>
    <w:p w14:paraId="7E8C22FE" w14:textId="6E98064F" w:rsidR="00B07B8F" w:rsidRPr="00B07B8F" w:rsidRDefault="00B07B8F" w:rsidP="00B07B8F">
      <w:pPr>
        <w:pStyle w:val="Default"/>
        <w:numPr>
          <w:ilvl w:val="0"/>
          <w:numId w:val="13"/>
        </w:numPr>
        <w:jc w:val="both"/>
        <w:rPr>
          <w:rFonts w:asciiTheme="minorHAnsi" w:hAnsiTheme="minorHAnsi" w:cstheme="minorHAnsi"/>
        </w:rPr>
      </w:pPr>
      <w:r w:rsidRPr="00B07B8F">
        <w:rPr>
          <w:rFonts w:asciiTheme="minorHAnsi" w:hAnsiTheme="minorHAnsi" w:cstheme="minorHAnsi"/>
        </w:rPr>
        <w:t xml:space="preserve">Participar del taller de inducción al programa brindado por la DIGESUTPA/PMESUT, en modalidad virtual, previo a su inicio, con el fin de conocer los detalles de implementación de este. </w:t>
      </w:r>
    </w:p>
    <w:p w14:paraId="612758F1" w14:textId="6DFF75C4" w:rsidR="00B07B8F" w:rsidRPr="00B07B8F" w:rsidRDefault="00B07B8F" w:rsidP="00B07B8F">
      <w:pPr>
        <w:pStyle w:val="Default"/>
        <w:numPr>
          <w:ilvl w:val="0"/>
          <w:numId w:val="13"/>
        </w:numPr>
        <w:jc w:val="both"/>
        <w:rPr>
          <w:rFonts w:asciiTheme="minorHAnsi" w:hAnsiTheme="minorHAnsi" w:cstheme="minorHAnsi"/>
        </w:rPr>
      </w:pPr>
      <w:r w:rsidRPr="00B07B8F">
        <w:rPr>
          <w:rFonts w:asciiTheme="minorHAnsi" w:hAnsiTheme="minorHAnsi" w:cstheme="minorHAnsi"/>
        </w:rPr>
        <w:t xml:space="preserve">Capacitar a los formadores del programa en materia de las funciones, responsabilidades y contenidos que deberán desarrollar, asegurando su dominio a través de evaluaciones pertinentes que verifiquen los aprendizajes. En caso algún formador no cumpla con los estándares esperados, antes o durante la implementación del programa, PMESUT/DIGESUTPA podrá solicitar su reemplazo. </w:t>
      </w:r>
    </w:p>
    <w:p w14:paraId="3314DC75" w14:textId="75AA4A90" w:rsidR="0070498F" w:rsidRPr="00B07B8F" w:rsidRDefault="00B07B8F" w:rsidP="00B07B8F">
      <w:pPr>
        <w:pStyle w:val="Default"/>
        <w:numPr>
          <w:ilvl w:val="0"/>
          <w:numId w:val="13"/>
        </w:numPr>
        <w:jc w:val="both"/>
        <w:rPr>
          <w:rFonts w:asciiTheme="minorHAnsi" w:hAnsiTheme="minorHAnsi" w:cstheme="minorHAnsi"/>
        </w:rPr>
      </w:pPr>
      <w:r w:rsidRPr="00B07B8F">
        <w:rPr>
          <w:rFonts w:asciiTheme="minorHAnsi" w:hAnsiTheme="minorHAnsi" w:cstheme="minorHAnsi"/>
        </w:rPr>
        <w:t xml:space="preserve">Garantizar las grabaciones de todas las sesiones síncronas impartidas en la plataforma de capacitación, así como de las evaluaciones finales de cada participante en los dos módulos que conforman el programa. </w:t>
      </w:r>
    </w:p>
    <w:p w14:paraId="425A3684" w14:textId="77777777" w:rsidR="00095278" w:rsidRPr="00095278" w:rsidRDefault="00095278" w:rsidP="00095278">
      <w:pPr>
        <w:pStyle w:val="Prrafodelista"/>
        <w:spacing w:after="0" w:line="240" w:lineRule="auto"/>
        <w:ind w:left="644" w:right="38" w:firstLine="0"/>
        <w:rPr>
          <w:lang w:val="es-PE"/>
        </w:rPr>
      </w:pPr>
    </w:p>
    <w:p w14:paraId="19EA40C5" w14:textId="77777777" w:rsidR="00567D89" w:rsidRDefault="00567D89" w:rsidP="00C274CF">
      <w:pPr>
        <w:pStyle w:val="Ttulo2"/>
        <w:spacing w:after="0" w:line="240" w:lineRule="auto"/>
        <w:ind w:left="33"/>
        <w:rPr>
          <w:b/>
          <w:szCs w:val="30"/>
          <w:lang w:val="es-PE"/>
        </w:rPr>
      </w:pPr>
      <w:r w:rsidRPr="00F01386">
        <w:rPr>
          <w:b/>
          <w:szCs w:val="30"/>
          <w:lang w:val="es-PE"/>
        </w:rPr>
        <w:t>PRODUCTOS:</w:t>
      </w:r>
    </w:p>
    <w:p w14:paraId="4AC37EBD" w14:textId="77777777" w:rsidR="00E84352" w:rsidRPr="00E84352" w:rsidRDefault="00E84352" w:rsidP="00E84352">
      <w:pPr>
        <w:rPr>
          <w:lang w:val="es-PE"/>
        </w:rPr>
      </w:pPr>
    </w:p>
    <w:p w14:paraId="48E1E2D7" w14:textId="77777777" w:rsidR="00567D89" w:rsidRPr="00F01386" w:rsidRDefault="00567D89" w:rsidP="00C274CF">
      <w:pPr>
        <w:pStyle w:val="Prrafodelista"/>
        <w:numPr>
          <w:ilvl w:val="0"/>
          <w:numId w:val="7"/>
        </w:numPr>
        <w:spacing w:after="0" w:line="240" w:lineRule="auto"/>
        <w:rPr>
          <w:b/>
          <w:lang w:val="es-PE"/>
        </w:rPr>
      </w:pPr>
      <w:r w:rsidRPr="00F01386">
        <w:rPr>
          <w:b/>
          <w:lang w:val="es-PE"/>
        </w:rPr>
        <w:t>Producto 1:</w:t>
      </w:r>
    </w:p>
    <w:p w14:paraId="7CF1F31E" w14:textId="77777777" w:rsidR="00B07B8F" w:rsidRPr="00B07B8F" w:rsidRDefault="00B07B8F" w:rsidP="00B07B8F">
      <w:pPr>
        <w:autoSpaceDE w:val="0"/>
        <w:autoSpaceDN w:val="0"/>
        <w:adjustRightInd w:val="0"/>
        <w:spacing w:after="0" w:line="240" w:lineRule="auto"/>
        <w:ind w:left="0" w:firstLine="0"/>
        <w:rPr>
          <w:rFonts w:ascii="Courier New" w:eastAsiaTheme="minorEastAsia" w:hAnsi="Courier New" w:cs="Courier New"/>
          <w:color w:val="auto"/>
          <w:szCs w:val="24"/>
          <w:lang w:val="es-PE"/>
        </w:rPr>
      </w:pPr>
    </w:p>
    <w:p w14:paraId="6908CD97" w14:textId="77777777" w:rsidR="00B07B8F" w:rsidRPr="00B07B8F" w:rsidRDefault="00B07B8F" w:rsidP="00B07B8F">
      <w:pPr>
        <w:pStyle w:val="Default"/>
        <w:numPr>
          <w:ilvl w:val="0"/>
          <w:numId w:val="13"/>
        </w:numPr>
        <w:jc w:val="both"/>
        <w:rPr>
          <w:rFonts w:asciiTheme="minorHAnsi" w:hAnsiTheme="minorHAnsi" w:cstheme="minorHAnsi"/>
        </w:rPr>
      </w:pPr>
      <w:r w:rsidRPr="00B07B8F">
        <w:rPr>
          <w:rFonts w:asciiTheme="minorHAnsi" w:hAnsiTheme="minorHAnsi" w:cstheme="minorHAnsi"/>
        </w:rPr>
        <w:t xml:space="preserve">Plan de trabajo que incluye: </w:t>
      </w:r>
    </w:p>
    <w:p w14:paraId="11C41843" w14:textId="71073B78" w:rsidR="00B07B8F" w:rsidRPr="00B07B8F" w:rsidRDefault="00B07B8F" w:rsidP="00B07B8F">
      <w:pPr>
        <w:pStyle w:val="Default"/>
        <w:ind w:left="720"/>
        <w:jc w:val="both"/>
        <w:rPr>
          <w:rFonts w:asciiTheme="minorHAnsi" w:hAnsiTheme="minorHAnsi" w:cstheme="minorHAnsi"/>
        </w:rPr>
      </w:pPr>
      <w:r w:rsidRPr="00B07B8F">
        <w:rPr>
          <w:rFonts w:asciiTheme="minorHAnsi" w:hAnsiTheme="minorHAnsi" w:cstheme="minorHAnsi"/>
        </w:rPr>
        <w:t xml:space="preserve">Propuesta de cronograma y ruta del desarrollo del programa de capacitación a nivel nacional, precisando los equipos responsables. o Actas de reuniones de coordinación sobre la propuesta de mejora del diseño del programa. </w:t>
      </w:r>
    </w:p>
    <w:p w14:paraId="2AE3863A" w14:textId="24F153A4" w:rsidR="00B07B8F" w:rsidRPr="00B07B8F" w:rsidRDefault="00B07B8F" w:rsidP="00B07B8F">
      <w:pPr>
        <w:pStyle w:val="Default"/>
        <w:ind w:left="720"/>
        <w:jc w:val="both"/>
        <w:rPr>
          <w:rFonts w:asciiTheme="minorHAnsi" w:hAnsiTheme="minorHAnsi" w:cstheme="minorHAnsi"/>
        </w:rPr>
      </w:pPr>
      <w:r w:rsidRPr="00B07B8F">
        <w:rPr>
          <w:rFonts w:asciiTheme="minorHAnsi" w:hAnsiTheme="minorHAnsi" w:cstheme="minorHAnsi"/>
        </w:rPr>
        <w:t xml:space="preserve">Propuesta de capacitación a los formadores del programa. </w:t>
      </w:r>
    </w:p>
    <w:p w14:paraId="75A12846" w14:textId="1A0733B3" w:rsidR="00B07B8F" w:rsidRPr="00B07B8F" w:rsidRDefault="00B07B8F" w:rsidP="00B07B8F">
      <w:pPr>
        <w:pStyle w:val="Default"/>
        <w:ind w:left="720"/>
        <w:jc w:val="both"/>
        <w:rPr>
          <w:rFonts w:asciiTheme="minorHAnsi" w:hAnsiTheme="minorHAnsi" w:cstheme="minorHAnsi"/>
        </w:rPr>
      </w:pPr>
      <w:r w:rsidRPr="00B07B8F">
        <w:rPr>
          <w:rFonts w:asciiTheme="minorHAnsi" w:hAnsiTheme="minorHAnsi" w:cstheme="minorHAnsi"/>
        </w:rPr>
        <w:t xml:space="preserve">Avance del listado con información de aulas virtuales para el programa a nivel nacional (hasta la fecha de cierre del informe). </w:t>
      </w:r>
    </w:p>
    <w:p w14:paraId="4292F107" w14:textId="77777777" w:rsidR="00B07B8F" w:rsidRPr="00B07B8F" w:rsidRDefault="00B07B8F" w:rsidP="00B07B8F">
      <w:pPr>
        <w:numPr>
          <w:ilvl w:val="1"/>
          <w:numId w:val="16"/>
        </w:numPr>
        <w:autoSpaceDE w:val="0"/>
        <w:autoSpaceDN w:val="0"/>
        <w:adjustRightInd w:val="0"/>
        <w:spacing w:after="0" w:line="240" w:lineRule="auto"/>
        <w:ind w:left="0" w:firstLine="0"/>
        <w:rPr>
          <w:rFonts w:ascii="Courier New" w:eastAsiaTheme="minorEastAsia" w:hAnsi="Courier New" w:cs="Courier New"/>
          <w:sz w:val="18"/>
          <w:szCs w:val="18"/>
          <w:lang w:val="es-PE"/>
        </w:rPr>
      </w:pPr>
    </w:p>
    <w:p w14:paraId="1CC82534" w14:textId="0A68A5B7" w:rsidR="00567D89" w:rsidRPr="00E84352" w:rsidRDefault="00567D89" w:rsidP="00E84352">
      <w:pPr>
        <w:spacing w:after="0" w:line="240" w:lineRule="auto"/>
        <w:ind w:firstLine="0"/>
        <w:rPr>
          <w:lang w:val="es-PE"/>
        </w:rPr>
      </w:pPr>
    </w:p>
    <w:p w14:paraId="4548003A" w14:textId="77777777" w:rsidR="00567D89" w:rsidRDefault="00567D89" w:rsidP="00C274CF">
      <w:pPr>
        <w:pStyle w:val="Prrafodelista"/>
        <w:spacing w:after="0" w:line="240" w:lineRule="auto"/>
        <w:ind w:left="778" w:firstLine="0"/>
        <w:rPr>
          <w:lang w:val="es-PE"/>
        </w:rPr>
      </w:pPr>
    </w:p>
    <w:p w14:paraId="763D7DB8" w14:textId="77777777" w:rsidR="00F01386" w:rsidRPr="00F01386" w:rsidRDefault="00F01386" w:rsidP="00C274CF">
      <w:pPr>
        <w:pStyle w:val="Prrafodelista"/>
        <w:numPr>
          <w:ilvl w:val="0"/>
          <w:numId w:val="7"/>
        </w:numPr>
        <w:spacing w:after="0" w:line="240" w:lineRule="auto"/>
        <w:rPr>
          <w:b/>
          <w:lang w:val="es-PE"/>
        </w:rPr>
      </w:pPr>
      <w:r w:rsidRPr="00F01386">
        <w:rPr>
          <w:b/>
          <w:lang w:val="es-PE"/>
        </w:rPr>
        <w:t>Producto 2:</w:t>
      </w:r>
    </w:p>
    <w:p w14:paraId="7EF3D9FA" w14:textId="77777777" w:rsidR="00B07B8F" w:rsidRPr="00B07B8F" w:rsidRDefault="00B07B8F" w:rsidP="00B07B8F">
      <w:pPr>
        <w:autoSpaceDE w:val="0"/>
        <w:autoSpaceDN w:val="0"/>
        <w:adjustRightInd w:val="0"/>
        <w:spacing w:after="0" w:line="240" w:lineRule="auto"/>
        <w:ind w:left="0" w:firstLine="0"/>
        <w:rPr>
          <w:rFonts w:ascii="Arial" w:eastAsiaTheme="minorEastAsia" w:hAnsi="Arial" w:cs="Arial"/>
          <w:color w:val="auto"/>
          <w:szCs w:val="24"/>
          <w:lang w:val="es-PE"/>
        </w:rPr>
      </w:pPr>
    </w:p>
    <w:p w14:paraId="6BFE5576" w14:textId="77777777" w:rsidR="00B07B8F" w:rsidRPr="00B07B8F" w:rsidRDefault="00B07B8F" w:rsidP="00B07B8F">
      <w:pPr>
        <w:pStyle w:val="Default"/>
        <w:numPr>
          <w:ilvl w:val="0"/>
          <w:numId w:val="13"/>
        </w:numPr>
        <w:jc w:val="both"/>
        <w:rPr>
          <w:rFonts w:asciiTheme="minorHAnsi" w:hAnsiTheme="minorHAnsi" w:cstheme="minorHAnsi"/>
        </w:rPr>
      </w:pPr>
      <w:r w:rsidRPr="00B07B8F">
        <w:rPr>
          <w:rFonts w:asciiTheme="minorHAnsi" w:hAnsiTheme="minorHAnsi" w:cstheme="minorHAnsi"/>
        </w:rPr>
        <w:t xml:space="preserve">Informe de avance, que incluye: </w:t>
      </w:r>
    </w:p>
    <w:p w14:paraId="172183A2" w14:textId="05850A59" w:rsidR="00B07B8F" w:rsidRPr="00B07B8F" w:rsidRDefault="00B07B8F" w:rsidP="00B07B8F">
      <w:pPr>
        <w:pStyle w:val="Default"/>
        <w:ind w:left="720"/>
        <w:jc w:val="both"/>
        <w:rPr>
          <w:rFonts w:asciiTheme="minorHAnsi" w:hAnsiTheme="minorHAnsi" w:cstheme="minorHAnsi"/>
        </w:rPr>
      </w:pPr>
      <w:r w:rsidRPr="00B07B8F">
        <w:rPr>
          <w:rFonts w:asciiTheme="minorHAnsi" w:hAnsiTheme="minorHAnsi" w:cstheme="minorHAnsi"/>
        </w:rPr>
        <w:t xml:space="preserve">Listado completo de aulas virtuales con sus correspondientes accesos y enlaces para el monitoreo de las sesiones síncronas y asíncronas. </w:t>
      </w:r>
    </w:p>
    <w:p w14:paraId="7BC3A9C0" w14:textId="521EF4C7" w:rsidR="00B07B8F" w:rsidRPr="00B07B8F" w:rsidRDefault="00B07B8F" w:rsidP="00B07B8F">
      <w:pPr>
        <w:pStyle w:val="Default"/>
        <w:ind w:left="720"/>
        <w:jc w:val="both"/>
        <w:rPr>
          <w:rFonts w:asciiTheme="minorHAnsi" w:hAnsiTheme="minorHAnsi" w:cstheme="minorHAnsi"/>
        </w:rPr>
      </w:pPr>
      <w:r w:rsidRPr="00B07B8F">
        <w:rPr>
          <w:rFonts w:asciiTheme="minorHAnsi" w:hAnsiTheme="minorHAnsi" w:cstheme="minorHAnsi"/>
        </w:rPr>
        <w:t xml:space="preserve">Propuesta de equipo de trabajo de campo conformado (coordinadores macrorregionales, formadores y asistentes) que cumpla con los perfiles requeridos en los términos de referencia, mediante una base de datos </w:t>
      </w:r>
    </w:p>
    <w:p w14:paraId="1C542B08" w14:textId="335A6E2F" w:rsidR="00B07B8F" w:rsidRPr="00B07B8F" w:rsidRDefault="00B07B8F" w:rsidP="00B07B8F">
      <w:pPr>
        <w:pStyle w:val="Default"/>
        <w:ind w:left="720"/>
        <w:jc w:val="both"/>
        <w:rPr>
          <w:rFonts w:asciiTheme="minorHAnsi" w:hAnsiTheme="minorHAnsi" w:cstheme="minorHAnsi"/>
        </w:rPr>
      </w:pPr>
      <w:r w:rsidRPr="00B07B8F">
        <w:rPr>
          <w:rFonts w:asciiTheme="minorHAnsi" w:hAnsiTheme="minorHAnsi" w:cstheme="minorHAnsi"/>
        </w:rPr>
        <w:t xml:space="preserve">Cronograma y ruta del desarrollo del programa de capacitación a nivel nacional, precisando los equipos responsables. </w:t>
      </w:r>
    </w:p>
    <w:p w14:paraId="6403842E" w14:textId="0A029101" w:rsidR="00B07B8F" w:rsidRPr="00B07B8F" w:rsidRDefault="00B07B8F" w:rsidP="00B07B8F">
      <w:pPr>
        <w:pStyle w:val="Default"/>
        <w:ind w:left="720"/>
        <w:jc w:val="both"/>
        <w:rPr>
          <w:rFonts w:asciiTheme="minorHAnsi" w:hAnsiTheme="minorHAnsi" w:cstheme="minorHAnsi"/>
        </w:rPr>
      </w:pPr>
      <w:r w:rsidRPr="00B07B8F">
        <w:rPr>
          <w:rFonts w:asciiTheme="minorHAnsi" w:hAnsiTheme="minorHAnsi" w:cstheme="minorHAnsi"/>
        </w:rPr>
        <w:t xml:space="preserve">Reporte de la capacitación a formadores y resultados del proceso. </w:t>
      </w:r>
    </w:p>
    <w:p w14:paraId="7C22D634" w14:textId="77777777" w:rsidR="00F01386" w:rsidRDefault="00F01386" w:rsidP="00C274CF">
      <w:pPr>
        <w:spacing w:after="0" w:line="240" w:lineRule="auto"/>
        <w:ind w:left="0" w:firstLine="0"/>
        <w:rPr>
          <w:lang w:val="es-PE"/>
        </w:rPr>
      </w:pPr>
    </w:p>
    <w:p w14:paraId="5F809634" w14:textId="77777777" w:rsidR="00F01386" w:rsidRPr="00F01386" w:rsidRDefault="00F01386" w:rsidP="00C274CF">
      <w:pPr>
        <w:pStyle w:val="Prrafodelista"/>
        <w:numPr>
          <w:ilvl w:val="0"/>
          <w:numId w:val="7"/>
        </w:numPr>
        <w:spacing w:after="0" w:line="240" w:lineRule="auto"/>
        <w:rPr>
          <w:b/>
          <w:lang w:val="es-PE"/>
        </w:rPr>
      </w:pPr>
      <w:r w:rsidRPr="00F01386">
        <w:rPr>
          <w:b/>
          <w:lang w:val="es-PE"/>
        </w:rPr>
        <w:t>Producto 3:</w:t>
      </w:r>
    </w:p>
    <w:p w14:paraId="4ADBB0D4" w14:textId="77777777" w:rsidR="00B07B8F" w:rsidRPr="00B07B8F" w:rsidRDefault="00B07B8F" w:rsidP="00B07B8F">
      <w:pPr>
        <w:autoSpaceDE w:val="0"/>
        <w:autoSpaceDN w:val="0"/>
        <w:adjustRightInd w:val="0"/>
        <w:spacing w:after="0" w:line="240" w:lineRule="auto"/>
        <w:ind w:left="0" w:firstLine="0"/>
        <w:rPr>
          <w:rFonts w:ascii="Arial" w:eastAsiaTheme="minorEastAsia" w:hAnsi="Arial" w:cs="Arial"/>
          <w:color w:val="auto"/>
          <w:szCs w:val="24"/>
          <w:lang w:val="es-PE"/>
        </w:rPr>
      </w:pPr>
    </w:p>
    <w:p w14:paraId="691B857D" w14:textId="77777777" w:rsidR="00B07B8F" w:rsidRPr="00B07B8F" w:rsidRDefault="00B07B8F" w:rsidP="00C02ED9">
      <w:pPr>
        <w:pStyle w:val="Default"/>
        <w:numPr>
          <w:ilvl w:val="0"/>
          <w:numId w:val="13"/>
        </w:numPr>
        <w:jc w:val="both"/>
        <w:rPr>
          <w:rFonts w:asciiTheme="minorHAnsi" w:hAnsiTheme="minorHAnsi" w:cstheme="minorHAnsi"/>
        </w:rPr>
      </w:pPr>
      <w:r w:rsidRPr="00B07B8F">
        <w:rPr>
          <w:rFonts w:asciiTheme="minorHAnsi" w:hAnsiTheme="minorHAnsi" w:cstheme="minorHAnsi"/>
        </w:rPr>
        <w:t xml:space="preserve">Informe de avance, que incluye: </w:t>
      </w:r>
    </w:p>
    <w:p w14:paraId="5FDCE965" w14:textId="5CF6BF08" w:rsidR="00B07B8F" w:rsidRPr="00B07B8F" w:rsidRDefault="00B07B8F" w:rsidP="00B07B8F">
      <w:pPr>
        <w:pStyle w:val="Default"/>
        <w:ind w:left="720"/>
        <w:jc w:val="both"/>
        <w:rPr>
          <w:rFonts w:asciiTheme="minorHAnsi" w:hAnsiTheme="minorHAnsi" w:cstheme="minorHAnsi"/>
        </w:rPr>
      </w:pPr>
      <w:r w:rsidRPr="00B07B8F">
        <w:rPr>
          <w:rFonts w:asciiTheme="minorHAnsi" w:hAnsiTheme="minorHAnsi" w:cstheme="minorHAnsi"/>
        </w:rPr>
        <w:t xml:space="preserve">Reporte consolidado del progreso del programa de capacitación que incluya: resultados parciales del Módulo 1, sustentado con los resultados de las evaluaciones, registro de capturas de pantalla de las sesiones virtuales y recomendaciones y sugerencias para la implementación del Módulo 2. </w:t>
      </w:r>
    </w:p>
    <w:p w14:paraId="38F2B17E" w14:textId="2E7A47AE" w:rsidR="00B07B8F" w:rsidRPr="00B07B8F" w:rsidRDefault="00B07B8F" w:rsidP="00B07B8F">
      <w:pPr>
        <w:pStyle w:val="Default"/>
        <w:ind w:left="720"/>
        <w:jc w:val="both"/>
        <w:rPr>
          <w:rFonts w:asciiTheme="minorHAnsi" w:hAnsiTheme="minorHAnsi" w:cstheme="minorHAnsi"/>
        </w:rPr>
      </w:pPr>
      <w:r w:rsidRPr="00B07B8F">
        <w:rPr>
          <w:rFonts w:asciiTheme="minorHAnsi" w:hAnsiTheme="minorHAnsi" w:cstheme="minorHAnsi"/>
        </w:rPr>
        <w:t xml:space="preserve">Enlaces a grabaciones de las sesiones síncronas desarrolladas hasta el cierre del tercer entregable. </w:t>
      </w:r>
    </w:p>
    <w:p w14:paraId="518FF488" w14:textId="0FFB046E" w:rsidR="00B07B8F" w:rsidRDefault="00B07B8F" w:rsidP="00B07B8F">
      <w:pPr>
        <w:pStyle w:val="Default"/>
        <w:ind w:left="720"/>
        <w:jc w:val="both"/>
        <w:rPr>
          <w:rFonts w:asciiTheme="minorHAnsi" w:hAnsiTheme="minorHAnsi" w:cstheme="minorHAnsi"/>
        </w:rPr>
      </w:pPr>
      <w:r w:rsidRPr="00B07B8F">
        <w:rPr>
          <w:rFonts w:asciiTheme="minorHAnsi" w:hAnsiTheme="minorHAnsi" w:cstheme="minorHAnsi"/>
        </w:rPr>
        <w:t xml:space="preserve"> Reporte parcial de incidencias encontradas durante la implementación del servicio </w:t>
      </w:r>
    </w:p>
    <w:p w14:paraId="2BE5B173" w14:textId="77777777" w:rsidR="00C02ED9" w:rsidRPr="00B07B8F" w:rsidRDefault="00C02ED9" w:rsidP="00B07B8F">
      <w:pPr>
        <w:pStyle w:val="Default"/>
        <w:ind w:left="720"/>
        <w:jc w:val="both"/>
        <w:rPr>
          <w:rFonts w:asciiTheme="minorHAnsi" w:hAnsiTheme="minorHAnsi" w:cstheme="minorHAnsi"/>
        </w:rPr>
      </w:pPr>
    </w:p>
    <w:p w14:paraId="20F0889C" w14:textId="3B06D3E0" w:rsidR="00C02ED9" w:rsidRPr="00F01386" w:rsidRDefault="00C02ED9" w:rsidP="00C02ED9">
      <w:pPr>
        <w:pStyle w:val="Prrafodelista"/>
        <w:numPr>
          <w:ilvl w:val="0"/>
          <w:numId w:val="7"/>
        </w:numPr>
        <w:spacing w:after="0" w:line="240" w:lineRule="auto"/>
        <w:rPr>
          <w:b/>
          <w:lang w:val="es-PE"/>
        </w:rPr>
      </w:pPr>
      <w:r w:rsidRPr="00F01386">
        <w:rPr>
          <w:b/>
          <w:lang w:val="es-PE"/>
        </w:rPr>
        <w:t xml:space="preserve">Producto </w:t>
      </w:r>
      <w:r>
        <w:rPr>
          <w:b/>
          <w:lang w:val="es-PE"/>
        </w:rPr>
        <w:t>4</w:t>
      </w:r>
      <w:r w:rsidRPr="00F01386">
        <w:rPr>
          <w:b/>
          <w:lang w:val="es-PE"/>
        </w:rPr>
        <w:t>:</w:t>
      </w:r>
    </w:p>
    <w:p w14:paraId="5F2B157A" w14:textId="77777777" w:rsidR="00C02ED9" w:rsidRPr="00C02ED9" w:rsidRDefault="00C02ED9" w:rsidP="00C02ED9">
      <w:pPr>
        <w:autoSpaceDE w:val="0"/>
        <w:autoSpaceDN w:val="0"/>
        <w:adjustRightInd w:val="0"/>
        <w:spacing w:after="0" w:line="240" w:lineRule="auto"/>
        <w:ind w:left="0" w:firstLine="0"/>
        <w:rPr>
          <w:rFonts w:ascii="Courier New" w:eastAsiaTheme="minorEastAsia" w:hAnsi="Courier New" w:cs="Courier New"/>
          <w:color w:val="auto"/>
          <w:szCs w:val="24"/>
          <w:lang w:val="es-PE"/>
        </w:rPr>
      </w:pPr>
    </w:p>
    <w:p w14:paraId="12E3C9D5" w14:textId="77777777" w:rsidR="00C02ED9" w:rsidRPr="00C02ED9" w:rsidRDefault="00C02ED9" w:rsidP="00C02ED9">
      <w:pPr>
        <w:pStyle w:val="Default"/>
        <w:numPr>
          <w:ilvl w:val="0"/>
          <w:numId w:val="13"/>
        </w:numPr>
        <w:jc w:val="both"/>
        <w:rPr>
          <w:rFonts w:asciiTheme="minorHAnsi" w:hAnsiTheme="minorHAnsi" w:cstheme="minorHAnsi"/>
        </w:rPr>
      </w:pPr>
      <w:r w:rsidRPr="00C02ED9">
        <w:rPr>
          <w:rFonts w:asciiTheme="minorHAnsi" w:hAnsiTheme="minorHAnsi" w:cstheme="minorHAnsi"/>
        </w:rPr>
        <w:t xml:space="preserve">Informe final que contiene: </w:t>
      </w:r>
    </w:p>
    <w:p w14:paraId="47C2A20E" w14:textId="797863DD" w:rsidR="00C02ED9" w:rsidRPr="00C02ED9" w:rsidRDefault="00C02ED9" w:rsidP="00C02ED9">
      <w:pPr>
        <w:pStyle w:val="Default"/>
        <w:ind w:left="720"/>
        <w:jc w:val="both"/>
        <w:rPr>
          <w:rFonts w:asciiTheme="minorHAnsi" w:hAnsiTheme="minorHAnsi" w:cstheme="minorHAnsi"/>
        </w:rPr>
      </w:pPr>
      <w:r w:rsidRPr="00C02ED9">
        <w:rPr>
          <w:rFonts w:asciiTheme="minorHAnsi" w:hAnsiTheme="minorHAnsi" w:cstheme="minorHAnsi"/>
        </w:rPr>
        <w:t xml:space="preserve">Reporte consolidado de los resultados de los Módulos 1 y 2 del programa de capacitación, sustentado con las calificaciones finales de cada módulo y los resultados finales de participación en la plataforma virtual, incluyendo capturas de pantalla de las sesiones síncronas. </w:t>
      </w:r>
    </w:p>
    <w:p w14:paraId="21678A2D" w14:textId="14C267F0" w:rsidR="00C02ED9" w:rsidRPr="00C02ED9" w:rsidRDefault="00C02ED9" w:rsidP="00C02ED9">
      <w:pPr>
        <w:pStyle w:val="Default"/>
        <w:ind w:left="720"/>
        <w:jc w:val="both"/>
        <w:rPr>
          <w:rFonts w:asciiTheme="minorHAnsi" w:hAnsiTheme="minorHAnsi" w:cstheme="minorHAnsi"/>
        </w:rPr>
      </w:pPr>
      <w:r w:rsidRPr="00C02ED9">
        <w:rPr>
          <w:rFonts w:asciiTheme="minorHAnsi" w:hAnsiTheme="minorHAnsi" w:cstheme="minorHAnsi"/>
        </w:rPr>
        <w:t xml:space="preserve">Informe del programa de capacitación sustentado con los resultados de las evaluaciones parciales y finales de los dos módulos de capacitación, así como nivel de satisfacción de los participantes. Comparación de resultados entre módulos 1 y 2. </w:t>
      </w:r>
    </w:p>
    <w:p w14:paraId="1C2CA3C9" w14:textId="77777777" w:rsidR="00C02ED9" w:rsidRPr="00C02ED9" w:rsidRDefault="00C02ED9" w:rsidP="00C02ED9">
      <w:pPr>
        <w:pStyle w:val="Default"/>
        <w:ind w:left="720"/>
        <w:jc w:val="both"/>
        <w:rPr>
          <w:rFonts w:asciiTheme="minorHAnsi" w:hAnsiTheme="minorHAnsi" w:cstheme="minorHAnsi"/>
        </w:rPr>
      </w:pPr>
      <w:r w:rsidRPr="00C02ED9">
        <w:rPr>
          <w:rFonts w:asciiTheme="minorHAnsi" w:hAnsiTheme="minorHAnsi" w:cstheme="minorHAnsi"/>
        </w:rPr>
        <w:t xml:space="preserve">Reporte final de supervisión, asistencia, incidencias, recomendaciones y sugerencias, así como lecciones en base a los resultados y aprendizajes del programa de capacitación. </w:t>
      </w:r>
    </w:p>
    <w:p w14:paraId="77941BC6" w14:textId="6358CE6D" w:rsidR="00C02ED9" w:rsidRPr="00C02ED9" w:rsidRDefault="00C02ED9" w:rsidP="00C02ED9">
      <w:pPr>
        <w:pStyle w:val="Default"/>
        <w:ind w:left="720"/>
        <w:jc w:val="both"/>
        <w:rPr>
          <w:rFonts w:asciiTheme="minorHAnsi" w:hAnsiTheme="minorHAnsi" w:cstheme="minorHAnsi"/>
        </w:rPr>
      </w:pPr>
      <w:r w:rsidRPr="00C02ED9">
        <w:rPr>
          <w:rFonts w:asciiTheme="minorHAnsi" w:hAnsiTheme="minorHAnsi" w:cstheme="minorHAnsi"/>
        </w:rPr>
        <w:t xml:space="preserve">Enlaces a grabaciones de las sesiones síncronas desarrolladas en todo el programa. </w:t>
      </w:r>
    </w:p>
    <w:p w14:paraId="07FA7F42" w14:textId="0CE3326E" w:rsidR="00C02ED9" w:rsidRPr="00C02ED9" w:rsidRDefault="00C02ED9" w:rsidP="00C02ED9">
      <w:pPr>
        <w:pStyle w:val="Default"/>
        <w:ind w:left="720"/>
        <w:jc w:val="both"/>
        <w:rPr>
          <w:rFonts w:asciiTheme="minorHAnsi" w:hAnsiTheme="minorHAnsi" w:cstheme="minorHAnsi"/>
        </w:rPr>
      </w:pPr>
      <w:r w:rsidRPr="00C02ED9">
        <w:rPr>
          <w:rFonts w:asciiTheme="minorHAnsi" w:hAnsiTheme="minorHAnsi" w:cstheme="minorHAnsi"/>
        </w:rPr>
        <w:t xml:space="preserve">Enlaces a grabaciones de las evaluaciones finales rendidas por cada uno de los participantes. </w:t>
      </w:r>
    </w:p>
    <w:p w14:paraId="2FF0B210" w14:textId="72B8C6F3" w:rsidR="00C02ED9" w:rsidRPr="00C02ED9" w:rsidRDefault="00C02ED9" w:rsidP="00C02ED9">
      <w:pPr>
        <w:pStyle w:val="Default"/>
        <w:ind w:left="720"/>
        <w:jc w:val="both"/>
        <w:rPr>
          <w:rFonts w:asciiTheme="minorHAnsi" w:hAnsiTheme="minorHAnsi" w:cstheme="minorHAnsi"/>
        </w:rPr>
      </w:pPr>
      <w:r w:rsidRPr="00C02ED9">
        <w:rPr>
          <w:rFonts w:asciiTheme="minorHAnsi" w:hAnsiTheme="minorHAnsi" w:cstheme="minorHAnsi"/>
        </w:rPr>
        <w:t xml:space="preserve">Certificados emitidos a los participantes que hayan cumplido con los requisitos del programa de capacitación (solo en formato digital). </w:t>
      </w:r>
    </w:p>
    <w:p w14:paraId="3FEBD44C" w14:textId="0918EF0D" w:rsidR="00C02ED9" w:rsidRPr="00C02ED9" w:rsidRDefault="00C02ED9" w:rsidP="00C02ED9">
      <w:pPr>
        <w:pStyle w:val="Default"/>
        <w:ind w:left="720"/>
        <w:jc w:val="both"/>
        <w:rPr>
          <w:rFonts w:asciiTheme="minorHAnsi" w:hAnsiTheme="minorHAnsi" w:cstheme="minorHAnsi"/>
        </w:rPr>
      </w:pPr>
      <w:r w:rsidRPr="00C02ED9">
        <w:rPr>
          <w:rFonts w:asciiTheme="minorHAnsi" w:hAnsiTheme="minorHAnsi" w:cstheme="minorHAnsi"/>
        </w:rPr>
        <w:lastRenderedPageBreak/>
        <w:t xml:space="preserve">Informe físico y en medios digitales, así como ingresado a la plataforma de PMESUT según los protocolos establecidos. </w:t>
      </w:r>
    </w:p>
    <w:p w14:paraId="42A37D1E" w14:textId="77777777" w:rsidR="00C80104" w:rsidRPr="00A271DA" w:rsidRDefault="00C80104" w:rsidP="00C02ED9">
      <w:pPr>
        <w:spacing w:after="0" w:line="240" w:lineRule="auto"/>
        <w:ind w:left="0" w:firstLine="0"/>
        <w:rPr>
          <w:lang w:val="es-PE"/>
        </w:rPr>
      </w:pPr>
    </w:p>
    <w:p w14:paraId="7C37CC6E" w14:textId="77777777" w:rsidR="0027173F" w:rsidRPr="00A271DA" w:rsidRDefault="00F01386" w:rsidP="00C274CF">
      <w:pPr>
        <w:pStyle w:val="Ttulo2"/>
        <w:spacing w:after="0" w:line="240" w:lineRule="auto"/>
        <w:ind w:left="33"/>
        <w:rPr>
          <w:b/>
          <w:lang w:val="es-PE"/>
        </w:rPr>
      </w:pPr>
      <w:r w:rsidRPr="00A271DA">
        <w:rPr>
          <w:b/>
          <w:lang w:val="es-PE"/>
        </w:rPr>
        <w:t>PLAZO DEL SERVICIO:</w:t>
      </w:r>
    </w:p>
    <w:p w14:paraId="03AA8A61" w14:textId="77777777" w:rsidR="00007113" w:rsidRPr="00A271DA" w:rsidRDefault="00007113" w:rsidP="00007113">
      <w:pPr>
        <w:rPr>
          <w:lang w:val="es-PE"/>
        </w:rPr>
      </w:pPr>
    </w:p>
    <w:p w14:paraId="408B6CCD" w14:textId="6B2BE897" w:rsidR="0027173F" w:rsidRPr="00135636" w:rsidRDefault="00F01386" w:rsidP="00C274CF">
      <w:pPr>
        <w:spacing w:after="0" w:line="240" w:lineRule="auto"/>
        <w:ind w:left="28" w:right="38" w:firstLine="10"/>
        <w:rPr>
          <w:lang w:val="es-PE"/>
        </w:rPr>
      </w:pPr>
      <w:r w:rsidRPr="00A271DA">
        <w:rPr>
          <w:lang w:val="es-PE"/>
        </w:rPr>
        <w:t xml:space="preserve">Hasta </w:t>
      </w:r>
      <w:r w:rsidR="00952BCC">
        <w:rPr>
          <w:lang w:val="es-PE"/>
        </w:rPr>
        <w:t>noventa</w:t>
      </w:r>
      <w:r w:rsidR="00A271DA" w:rsidRPr="00A271DA">
        <w:rPr>
          <w:lang w:val="es-PE"/>
        </w:rPr>
        <w:t xml:space="preserve"> (</w:t>
      </w:r>
      <w:r w:rsidR="00952BCC">
        <w:rPr>
          <w:lang w:val="es-PE"/>
        </w:rPr>
        <w:t>90</w:t>
      </w:r>
      <w:r w:rsidRPr="00A271DA">
        <w:rPr>
          <w:lang w:val="es-PE"/>
        </w:rPr>
        <w:t>) días calendario.</w:t>
      </w:r>
      <w:r w:rsidRPr="00135636">
        <w:rPr>
          <w:lang w:val="es-PE"/>
        </w:rPr>
        <w:t xml:space="preserve"> </w:t>
      </w:r>
    </w:p>
    <w:sectPr w:rsidR="0027173F" w:rsidRPr="00135636" w:rsidSect="00C80104">
      <w:pgSz w:w="11894" w:h="15494"/>
      <w:pgMar w:top="851" w:right="1633" w:bottom="734" w:left="16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altName w:val="Courier New PS"/>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446" style="width:6.6pt;height:6.6pt" coordsize="" o:spt="100" o:bullet="t" adj="0,,0" path="" stroked="f">
        <v:stroke joinstyle="miter"/>
        <v:imagedata r:id="rId1" o:title="image8"/>
        <v:formulas/>
        <v:path o:connecttype="segments"/>
      </v:shape>
    </w:pict>
  </w:numPicBullet>
  <w:numPicBullet w:numPicBulletId="1">
    <w:pict>
      <v:shape id="_x0000_i1447" style="width:6.6pt;height:6.6pt" coordsize="" o:spt="100" o:bullet="t" adj="0,,0" path="" stroked="f">
        <v:stroke joinstyle="miter"/>
        <v:imagedata r:id="rId2" o:title="image9"/>
        <v:formulas/>
        <v:path o:connecttype="segments"/>
      </v:shape>
    </w:pict>
  </w:numPicBullet>
  <w:numPicBullet w:numPicBulletId="2">
    <w:pict>
      <v:shape id="_x0000_i1448" style="width:7.2pt;height:7.2pt" coordsize="" o:spt="100" o:bullet="t" adj="0,,0" path="" stroked="f">
        <v:stroke joinstyle="miter"/>
        <v:imagedata r:id="rId3" o:title="image10"/>
        <v:formulas/>
        <v:path o:connecttype="segments"/>
      </v:shape>
    </w:pict>
  </w:numPicBullet>
  <w:numPicBullet w:numPicBulletId="3">
    <w:pict>
      <v:shape id="_x0000_i1449" style="width:6.6pt;height:6.6pt" coordsize="" o:spt="100" o:bullet="t" adj="0,,0" path="" stroked="f">
        <v:stroke joinstyle="miter"/>
        <v:imagedata r:id="rId4" o:title="image11"/>
        <v:formulas/>
        <v:path o:connecttype="segments"/>
      </v:shape>
    </w:pict>
  </w:numPicBullet>
  <w:numPicBullet w:numPicBulletId="4">
    <w:pict>
      <v:shape id="_x0000_i1450" style="width:5.4pt;height:5.4pt" coordsize="" o:spt="100" o:bullet="t" adj="0,,0" path="" stroked="f">
        <v:stroke joinstyle="miter"/>
        <v:imagedata r:id="rId5" o:title="image12"/>
        <v:formulas/>
        <v:path o:connecttype="segments"/>
      </v:shape>
    </w:pict>
  </w:numPicBullet>
  <w:abstractNum w:abstractNumId="0" w15:restartNumberingAfterBreak="0">
    <w:nsid w:val="879EC7E1"/>
    <w:multiLevelType w:val="hybridMultilevel"/>
    <w:tmpl w:val="2A5255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5D9EE4"/>
    <w:multiLevelType w:val="hybridMultilevel"/>
    <w:tmpl w:val="A34C1D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C924DE"/>
    <w:multiLevelType w:val="hybridMultilevel"/>
    <w:tmpl w:val="C930D6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6529D9"/>
    <w:multiLevelType w:val="hybridMultilevel"/>
    <w:tmpl w:val="F98C3842"/>
    <w:lvl w:ilvl="0" w:tplc="280A0001">
      <w:start w:val="1"/>
      <w:numFmt w:val="bullet"/>
      <w:lvlText w:val=""/>
      <w:lvlJc w:val="left"/>
      <w:pPr>
        <w:ind w:left="720" w:hanging="360"/>
      </w:pPr>
      <w:rPr>
        <w:rFonts w:ascii="Symbol" w:hAnsi="Symbol" w:hint="default"/>
      </w:r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6AA64A9"/>
    <w:multiLevelType w:val="hybridMultilevel"/>
    <w:tmpl w:val="FB00FD06"/>
    <w:lvl w:ilvl="0" w:tplc="897604DC">
      <w:start w:val="1"/>
      <w:numFmt w:val="bullet"/>
      <w:lvlText w:val="•"/>
      <w:lvlPicBulletId w:val="1"/>
      <w:lvlJc w:val="left"/>
      <w:pPr>
        <w:ind w:left="4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1A6C5BC">
      <w:start w:val="1"/>
      <w:numFmt w:val="bullet"/>
      <w:lvlText w:val="o"/>
      <w:lvlJc w:val="left"/>
      <w:pPr>
        <w:ind w:left="14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5FE7C5A">
      <w:start w:val="1"/>
      <w:numFmt w:val="bullet"/>
      <w:lvlText w:val="▪"/>
      <w:lvlJc w:val="left"/>
      <w:pPr>
        <w:ind w:left="2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31A4994">
      <w:start w:val="1"/>
      <w:numFmt w:val="bullet"/>
      <w:lvlText w:val="•"/>
      <w:lvlJc w:val="left"/>
      <w:pPr>
        <w:ind w:left="2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FEC1188">
      <w:start w:val="1"/>
      <w:numFmt w:val="bullet"/>
      <w:lvlText w:val="o"/>
      <w:lvlJc w:val="left"/>
      <w:pPr>
        <w:ind w:left="3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11A55EE">
      <w:start w:val="1"/>
      <w:numFmt w:val="bullet"/>
      <w:lvlText w:val="▪"/>
      <w:lvlJc w:val="left"/>
      <w:pPr>
        <w:ind w:left="4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EDC530C">
      <w:start w:val="1"/>
      <w:numFmt w:val="bullet"/>
      <w:lvlText w:val="•"/>
      <w:lvlJc w:val="left"/>
      <w:pPr>
        <w:ind w:left="50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354BDB6">
      <w:start w:val="1"/>
      <w:numFmt w:val="bullet"/>
      <w:lvlText w:val="o"/>
      <w:lvlJc w:val="left"/>
      <w:pPr>
        <w:ind w:left="57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A2AD298">
      <w:start w:val="1"/>
      <w:numFmt w:val="bullet"/>
      <w:lvlText w:val="▪"/>
      <w:lvlJc w:val="left"/>
      <w:pPr>
        <w:ind w:left="6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BCF3B51"/>
    <w:multiLevelType w:val="hybridMultilevel"/>
    <w:tmpl w:val="F1DC3158"/>
    <w:lvl w:ilvl="0" w:tplc="280A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118B46F1"/>
    <w:multiLevelType w:val="multilevel"/>
    <w:tmpl w:val="7DA8391E"/>
    <w:lvl w:ilvl="0">
      <w:start w:val="3"/>
      <w:numFmt w:val="decimal"/>
      <w:lvlText w:val="%1"/>
      <w:lvlJc w:val="left"/>
      <w:pPr>
        <w:ind w:left="375" w:hanging="375"/>
      </w:pPr>
      <w:rPr>
        <w:rFonts w:hint="default"/>
        <w:sz w:val="28"/>
      </w:rPr>
    </w:lvl>
    <w:lvl w:ilvl="1">
      <w:start w:val="4"/>
      <w:numFmt w:val="decimal"/>
      <w:lvlText w:val="%1.%2"/>
      <w:lvlJc w:val="left"/>
      <w:pPr>
        <w:ind w:left="516" w:hanging="375"/>
      </w:pPr>
      <w:rPr>
        <w:rFonts w:hint="default"/>
        <w:sz w:val="28"/>
      </w:rPr>
    </w:lvl>
    <w:lvl w:ilvl="2">
      <w:start w:val="1"/>
      <w:numFmt w:val="decimal"/>
      <w:lvlText w:val="%1.%2.%3"/>
      <w:lvlJc w:val="left"/>
      <w:pPr>
        <w:ind w:left="796" w:hanging="720"/>
      </w:pPr>
      <w:rPr>
        <w:rFonts w:hint="default"/>
        <w:sz w:val="28"/>
      </w:rPr>
    </w:lvl>
    <w:lvl w:ilvl="3">
      <w:start w:val="1"/>
      <w:numFmt w:val="decimal"/>
      <w:lvlText w:val="%1.%2.%3.%4"/>
      <w:lvlJc w:val="left"/>
      <w:pPr>
        <w:ind w:left="834" w:hanging="720"/>
      </w:pPr>
      <w:rPr>
        <w:rFonts w:hint="default"/>
        <w:sz w:val="28"/>
      </w:rPr>
    </w:lvl>
    <w:lvl w:ilvl="4">
      <w:start w:val="1"/>
      <w:numFmt w:val="decimal"/>
      <w:lvlText w:val="%1.%2.%3.%4.%5"/>
      <w:lvlJc w:val="left"/>
      <w:pPr>
        <w:ind w:left="1232" w:hanging="1080"/>
      </w:pPr>
      <w:rPr>
        <w:rFonts w:hint="default"/>
        <w:sz w:val="28"/>
      </w:rPr>
    </w:lvl>
    <w:lvl w:ilvl="5">
      <w:start w:val="1"/>
      <w:numFmt w:val="decimal"/>
      <w:lvlText w:val="%1.%2.%3.%4.%5.%6"/>
      <w:lvlJc w:val="left"/>
      <w:pPr>
        <w:ind w:left="1270" w:hanging="1080"/>
      </w:pPr>
      <w:rPr>
        <w:rFonts w:hint="default"/>
        <w:sz w:val="28"/>
      </w:rPr>
    </w:lvl>
    <w:lvl w:ilvl="6">
      <w:start w:val="1"/>
      <w:numFmt w:val="decimal"/>
      <w:lvlText w:val="%1.%2.%3.%4.%5.%6.%7"/>
      <w:lvlJc w:val="left"/>
      <w:pPr>
        <w:ind w:left="1668" w:hanging="1440"/>
      </w:pPr>
      <w:rPr>
        <w:rFonts w:hint="default"/>
        <w:sz w:val="28"/>
      </w:rPr>
    </w:lvl>
    <w:lvl w:ilvl="7">
      <w:start w:val="1"/>
      <w:numFmt w:val="decimal"/>
      <w:lvlText w:val="%1.%2.%3.%4.%5.%6.%7.%8"/>
      <w:lvlJc w:val="left"/>
      <w:pPr>
        <w:ind w:left="1706" w:hanging="1440"/>
      </w:pPr>
      <w:rPr>
        <w:rFonts w:hint="default"/>
        <w:sz w:val="28"/>
      </w:rPr>
    </w:lvl>
    <w:lvl w:ilvl="8">
      <w:start w:val="1"/>
      <w:numFmt w:val="decimal"/>
      <w:lvlText w:val="%1.%2.%3.%4.%5.%6.%7.%8.%9"/>
      <w:lvlJc w:val="left"/>
      <w:pPr>
        <w:ind w:left="2104" w:hanging="1800"/>
      </w:pPr>
      <w:rPr>
        <w:rFonts w:hint="default"/>
        <w:sz w:val="28"/>
      </w:rPr>
    </w:lvl>
  </w:abstractNum>
  <w:abstractNum w:abstractNumId="7" w15:restartNumberingAfterBreak="0">
    <w:nsid w:val="13ED129D"/>
    <w:multiLevelType w:val="hybridMultilevel"/>
    <w:tmpl w:val="93DAA7BE"/>
    <w:lvl w:ilvl="0" w:tplc="280A000F">
      <w:start w:val="1"/>
      <w:numFmt w:val="decimal"/>
      <w:lvlText w:val="%1."/>
      <w:lvlJc w:val="left"/>
      <w:pPr>
        <w:ind w:left="720" w:hanging="360"/>
      </w:p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93F7D82"/>
    <w:multiLevelType w:val="hybridMultilevel"/>
    <w:tmpl w:val="3DB81B0A"/>
    <w:lvl w:ilvl="0" w:tplc="01FC9A1A">
      <w:start w:val="1"/>
      <w:numFmt w:val="decimal"/>
      <w:lvlText w:val="%1."/>
      <w:lvlJc w:val="left"/>
      <w:pPr>
        <w:ind w:left="644" w:hanging="360"/>
      </w:pPr>
      <w:rPr>
        <w:rFonts w:hint="default"/>
      </w:r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45DE1AC5"/>
    <w:multiLevelType w:val="hybridMultilevel"/>
    <w:tmpl w:val="6472C3AA"/>
    <w:lvl w:ilvl="0" w:tplc="052CCC6C">
      <w:start w:val="1"/>
      <w:numFmt w:val="bullet"/>
      <w:lvlText w:val="•"/>
      <w:lvlPicBulletId w:val="3"/>
      <w:lvlJc w:val="left"/>
      <w:pPr>
        <w:ind w:left="1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08AA42">
      <w:start w:val="1"/>
      <w:numFmt w:val="bullet"/>
      <w:lvlText w:val="o"/>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C8CCA0">
      <w:start w:val="1"/>
      <w:numFmt w:val="bullet"/>
      <w:lvlText w:val="▪"/>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0A4402">
      <w:start w:val="1"/>
      <w:numFmt w:val="bullet"/>
      <w:lvlText w:val="•"/>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0A306A">
      <w:start w:val="1"/>
      <w:numFmt w:val="bullet"/>
      <w:lvlText w:val="o"/>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12EFCC">
      <w:start w:val="1"/>
      <w:numFmt w:val="bullet"/>
      <w:lvlText w:val="▪"/>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903A1C">
      <w:start w:val="1"/>
      <w:numFmt w:val="bullet"/>
      <w:lvlText w:val="•"/>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8EE8F6">
      <w:start w:val="1"/>
      <w:numFmt w:val="bullet"/>
      <w:lvlText w:val="o"/>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08E5FE">
      <w:start w:val="1"/>
      <w:numFmt w:val="bullet"/>
      <w:lvlText w:val="▪"/>
      <w:lvlJc w:val="left"/>
      <w:pPr>
        <w:ind w:left="7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025E7D"/>
    <w:multiLevelType w:val="hybridMultilevel"/>
    <w:tmpl w:val="31AA8C1C"/>
    <w:lvl w:ilvl="0" w:tplc="7D1AB998">
      <w:start w:val="1"/>
      <w:numFmt w:val="bullet"/>
      <w:lvlText w:val="•"/>
      <w:lvlPicBulletId w:val="2"/>
      <w:lvlJc w:val="left"/>
      <w:pPr>
        <w:ind w:left="11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13E40A8">
      <w:start w:val="1"/>
      <w:numFmt w:val="bullet"/>
      <w:lvlText w:val="o"/>
      <w:lvlJc w:val="left"/>
      <w:pPr>
        <w:ind w:left="22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04CC53C">
      <w:start w:val="1"/>
      <w:numFmt w:val="bullet"/>
      <w:lvlText w:val="▪"/>
      <w:lvlJc w:val="left"/>
      <w:pPr>
        <w:ind w:left="29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5AAEE52">
      <w:start w:val="1"/>
      <w:numFmt w:val="bullet"/>
      <w:lvlText w:val="•"/>
      <w:lvlJc w:val="left"/>
      <w:pPr>
        <w:ind w:left="36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B1257F6">
      <w:start w:val="1"/>
      <w:numFmt w:val="bullet"/>
      <w:lvlText w:val="o"/>
      <w:lvlJc w:val="left"/>
      <w:pPr>
        <w:ind w:left="43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4BCF468">
      <w:start w:val="1"/>
      <w:numFmt w:val="bullet"/>
      <w:lvlText w:val="▪"/>
      <w:lvlJc w:val="left"/>
      <w:pPr>
        <w:ind w:left="5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5FE1AB6">
      <w:start w:val="1"/>
      <w:numFmt w:val="bullet"/>
      <w:lvlText w:val="•"/>
      <w:lvlJc w:val="left"/>
      <w:pPr>
        <w:ind w:left="5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F8A32B8">
      <w:start w:val="1"/>
      <w:numFmt w:val="bullet"/>
      <w:lvlText w:val="o"/>
      <w:lvlJc w:val="left"/>
      <w:pPr>
        <w:ind w:left="6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E18C3A8">
      <w:start w:val="1"/>
      <w:numFmt w:val="bullet"/>
      <w:lvlText w:val="▪"/>
      <w:lvlJc w:val="left"/>
      <w:pPr>
        <w:ind w:left="7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E2921F7"/>
    <w:multiLevelType w:val="multilevel"/>
    <w:tmpl w:val="FE581794"/>
    <w:lvl w:ilvl="0">
      <w:start w:val="3"/>
      <w:numFmt w:val="decimal"/>
      <w:lvlText w:val="%1"/>
      <w:lvlJc w:val="left"/>
      <w:pPr>
        <w:ind w:left="1680" w:hanging="360"/>
        <w:jc w:val="left"/>
      </w:pPr>
      <w:rPr>
        <w:rFonts w:hint="default"/>
        <w:lang w:val="es-ES" w:eastAsia="en-US" w:bidi="ar-SA"/>
      </w:rPr>
    </w:lvl>
    <w:lvl w:ilvl="1">
      <w:start w:val="1"/>
      <w:numFmt w:val="decimal"/>
      <w:lvlText w:val="%1.%2"/>
      <w:lvlJc w:val="left"/>
      <w:pPr>
        <w:ind w:left="1680" w:hanging="360"/>
        <w:jc w:val="left"/>
      </w:pPr>
      <w:rPr>
        <w:rFonts w:ascii="Arial" w:eastAsia="Arial" w:hAnsi="Arial" w:cs="Arial" w:hint="default"/>
        <w:w w:val="100"/>
        <w:sz w:val="22"/>
        <w:szCs w:val="22"/>
        <w:lang w:val="es-ES" w:eastAsia="en-US" w:bidi="ar-SA"/>
      </w:rPr>
    </w:lvl>
    <w:lvl w:ilvl="2">
      <w:start w:val="1"/>
      <w:numFmt w:val="lowerRoman"/>
      <w:lvlText w:val="%3)"/>
      <w:lvlJc w:val="left"/>
      <w:pPr>
        <w:ind w:left="2318" w:hanging="286"/>
        <w:jc w:val="left"/>
      </w:pPr>
      <w:rPr>
        <w:rFonts w:ascii="Arial" w:eastAsia="Arial" w:hAnsi="Arial" w:cs="Arial" w:hint="default"/>
        <w:spacing w:val="-2"/>
        <w:w w:val="100"/>
        <w:sz w:val="22"/>
        <w:szCs w:val="22"/>
        <w:lang w:val="es-ES" w:eastAsia="en-US" w:bidi="ar-SA"/>
      </w:rPr>
    </w:lvl>
    <w:lvl w:ilvl="3">
      <w:numFmt w:val="bullet"/>
      <w:lvlText w:val="•"/>
      <w:lvlJc w:val="left"/>
      <w:pPr>
        <w:ind w:left="4055" w:hanging="286"/>
      </w:pPr>
      <w:rPr>
        <w:rFonts w:hint="default"/>
        <w:lang w:val="es-ES" w:eastAsia="en-US" w:bidi="ar-SA"/>
      </w:rPr>
    </w:lvl>
    <w:lvl w:ilvl="4">
      <w:numFmt w:val="bullet"/>
      <w:lvlText w:val="•"/>
      <w:lvlJc w:val="left"/>
      <w:pPr>
        <w:ind w:left="4922" w:hanging="286"/>
      </w:pPr>
      <w:rPr>
        <w:rFonts w:hint="default"/>
        <w:lang w:val="es-ES" w:eastAsia="en-US" w:bidi="ar-SA"/>
      </w:rPr>
    </w:lvl>
    <w:lvl w:ilvl="5">
      <w:numFmt w:val="bullet"/>
      <w:lvlText w:val="•"/>
      <w:lvlJc w:val="left"/>
      <w:pPr>
        <w:ind w:left="5790" w:hanging="286"/>
      </w:pPr>
      <w:rPr>
        <w:rFonts w:hint="default"/>
        <w:lang w:val="es-ES" w:eastAsia="en-US" w:bidi="ar-SA"/>
      </w:rPr>
    </w:lvl>
    <w:lvl w:ilvl="6">
      <w:numFmt w:val="bullet"/>
      <w:lvlText w:val="•"/>
      <w:lvlJc w:val="left"/>
      <w:pPr>
        <w:ind w:left="6658" w:hanging="286"/>
      </w:pPr>
      <w:rPr>
        <w:rFonts w:hint="default"/>
        <w:lang w:val="es-ES" w:eastAsia="en-US" w:bidi="ar-SA"/>
      </w:rPr>
    </w:lvl>
    <w:lvl w:ilvl="7">
      <w:numFmt w:val="bullet"/>
      <w:lvlText w:val="•"/>
      <w:lvlJc w:val="left"/>
      <w:pPr>
        <w:ind w:left="7525" w:hanging="286"/>
      </w:pPr>
      <w:rPr>
        <w:rFonts w:hint="default"/>
        <w:lang w:val="es-ES" w:eastAsia="en-US" w:bidi="ar-SA"/>
      </w:rPr>
    </w:lvl>
    <w:lvl w:ilvl="8">
      <w:numFmt w:val="bullet"/>
      <w:lvlText w:val="•"/>
      <w:lvlJc w:val="left"/>
      <w:pPr>
        <w:ind w:left="8393" w:hanging="286"/>
      </w:pPr>
      <w:rPr>
        <w:rFonts w:hint="default"/>
        <w:lang w:val="es-ES" w:eastAsia="en-US" w:bidi="ar-SA"/>
      </w:rPr>
    </w:lvl>
  </w:abstractNum>
  <w:abstractNum w:abstractNumId="12" w15:restartNumberingAfterBreak="0">
    <w:nsid w:val="5F8D7B0B"/>
    <w:multiLevelType w:val="hybridMultilevel"/>
    <w:tmpl w:val="43D0FEE0"/>
    <w:lvl w:ilvl="0" w:tplc="E70C6BDA">
      <w:start w:val="3"/>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1D75277"/>
    <w:multiLevelType w:val="hybridMultilevel"/>
    <w:tmpl w:val="F04E9B08"/>
    <w:lvl w:ilvl="0" w:tplc="153C0890">
      <w:start w:val="1"/>
      <w:numFmt w:val="bullet"/>
      <w:lvlText w:val="•"/>
      <w:lvlPicBulletId w:val="0"/>
      <w:lvlJc w:val="left"/>
      <w:pPr>
        <w:ind w:left="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FAC67C">
      <w:start w:val="1"/>
      <w:numFmt w:val="bullet"/>
      <w:lvlText w:val="o"/>
      <w:lvlJc w:val="left"/>
      <w:pPr>
        <w:ind w:left="1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70EF98">
      <w:start w:val="1"/>
      <w:numFmt w:val="bullet"/>
      <w:lvlText w:val="▪"/>
      <w:lvlJc w:val="left"/>
      <w:pPr>
        <w:ind w:left="2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786CEE">
      <w:start w:val="1"/>
      <w:numFmt w:val="bullet"/>
      <w:lvlText w:val="•"/>
      <w:lvlJc w:val="left"/>
      <w:pPr>
        <w:ind w:left="3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EC227A">
      <w:start w:val="1"/>
      <w:numFmt w:val="bullet"/>
      <w:lvlText w:val="o"/>
      <w:lvlJc w:val="left"/>
      <w:pPr>
        <w:ind w:left="4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46CB34">
      <w:start w:val="1"/>
      <w:numFmt w:val="bullet"/>
      <w:lvlText w:val="▪"/>
      <w:lvlJc w:val="left"/>
      <w:pPr>
        <w:ind w:left="4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189850">
      <w:start w:val="1"/>
      <w:numFmt w:val="bullet"/>
      <w:lvlText w:val="•"/>
      <w:lvlJc w:val="left"/>
      <w:pPr>
        <w:ind w:left="5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44249E">
      <w:start w:val="1"/>
      <w:numFmt w:val="bullet"/>
      <w:lvlText w:val="o"/>
      <w:lvlJc w:val="left"/>
      <w:pPr>
        <w:ind w:left="6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ECCF114">
      <w:start w:val="1"/>
      <w:numFmt w:val="bullet"/>
      <w:lvlText w:val="▪"/>
      <w:lvlJc w:val="left"/>
      <w:pPr>
        <w:ind w:left="6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F6A7590"/>
    <w:multiLevelType w:val="hybridMultilevel"/>
    <w:tmpl w:val="A91C240E"/>
    <w:lvl w:ilvl="0" w:tplc="7B4CA5E0">
      <w:start w:val="1"/>
      <w:numFmt w:val="bullet"/>
      <w:lvlText w:val="•"/>
      <w:lvlPicBulletId w:val="4"/>
      <w:lvlJc w:val="left"/>
      <w:pPr>
        <w:ind w:left="11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61C7A66">
      <w:start w:val="1"/>
      <w:numFmt w:val="bullet"/>
      <w:lvlText w:val="o"/>
      <w:lvlJc w:val="left"/>
      <w:pPr>
        <w:ind w:left="22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C6E1806">
      <w:start w:val="1"/>
      <w:numFmt w:val="bullet"/>
      <w:lvlText w:val="▪"/>
      <w:lvlJc w:val="left"/>
      <w:pPr>
        <w:ind w:left="30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EA03EFA">
      <w:start w:val="1"/>
      <w:numFmt w:val="bullet"/>
      <w:lvlText w:val="•"/>
      <w:lvlJc w:val="left"/>
      <w:pPr>
        <w:ind w:left="3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9429246">
      <w:start w:val="1"/>
      <w:numFmt w:val="bullet"/>
      <w:lvlText w:val="o"/>
      <w:lvlJc w:val="left"/>
      <w:pPr>
        <w:ind w:left="4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F9CDE86">
      <w:start w:val="1"/>
      <w:numFmt w:val="bullet"/>
      <w:lvlText w:val="▪"/>
      <w:lvlJc w:val="left"/>
      <w:pPr>
        <w:ind w:left="5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5DC2F24">
      <w:start w:val="1"/>
      <w:numFmt w:val="bullet"/>
      <w:lvlText w:val="•"/>
      <w:lvlJc w:val="left"/>
      <w:pPr>
        <w:ind w:left="5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B52844E">
      <w:start w:val="1"/>
      <w:numFmt w:val="bullet"/>
      <w:lvlText w:val="o"/>
      <w:lvlJc w:val="left"/>
      <w:pPr>
        <w:ind w:left="6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DD4557E">
      <w:start w:val="1"/>
      <w:numFmt w:val="bullet"/>
      <w:lvlText w:val="▪"/>
      <w:lvlJc w:val="left"/>
      <w:pPr>
        <w:ind w:left="7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1867EA9"/>
    <w:multiLevelType w:val="hybridMultilevel"/>
    <w:tmpl w:val="3CD04D26"/>
    <w:lvl w:ilvl="0" w:tplc="8F705004">
      <w:start w:val="4"/>
      <w:numFmt w:val="bullet"/>
      <w:lvlText w:val=""/>
      <w:lvlJc w:val="left"/>
      <w:pPr>
        <w:ind w:left="418" w:hanging="360"/>
      </w:pPr>
      <w:rPr>
        <w:rFonts w:ascii="Symbol" w:eastAsia="Calibri" w:hAnsi="Symbol" w:cs="Calibri" w:hint="default"/>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16" w15:restartNumberingAfterBreak="0">
    <w:nsid w:val="7795E18C"/>
    <w:multiLevelType w:val="hybridMultilevel"/>
    <w:tmpl w:val="BC23A8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4"/>
  </w:num>
  <w:num w:numId="3">
    <w:abstractNumId w:val="10"/>
  </w:num>
  <w:num w:numId="4">
    <w:abstractNumId w:val="9"/>
  </w:num>
  <w:num w:numId="5">
    <w:abstractNumId w:val="14"/>
  </w:num>
  <w:num w:numId="6">
    <w:abstractNumId w:val="6"/>
  </w:num>
  <w:num w:numId="7">
    <w:abstractNumId w:val="15"/>
  </w:num>
  <w:num w:numId="8">
    <w:abstractNumId w:val="5"/>
  </w:num>
  <w:num w:numId="9">
    <w:abstractNumId w:val="8"/>
  </w:num>
  <w:num w:numId="10">
    <w:abstractNumId w:val="11"/>
  </w:num>
  <w:num w:numId="11">
    <w:abstractNumId w:val="7"/>
  </w:num>
  <w:num w:numId="12">
    <w:abstractNumId w:val="12"/>
  </w:num>
  <w:num w:numId="13">
    <w:abstractNumId w:val="3"/>
  </w:num>
  <w:num w:numId="14">
    <w:abstractNumId w:val="2"/>
  </w:num>
  <w:num w:numId="15">
    <w:abstractNumId w:val="16"/>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73F"/>
    <w:rsid w:val="00007113"/>
    <w:rsid w:val="00054750"/>
    <w:rsid w:val="00065331"/>
    <w:rsid w:val="00076A83"/>
    <w:rsid w:val="00086EB7"/>
    <w:rsid w:val="00095278"/>
    <w:rsid w:val="000C33AC"/>
    <w:rsid w:val="00124FA3"/>
    <w:rsid w:val="00135636"/>
    <w:rsid w:val="00155825"/>
    <w:rsid w:val="001C4C9A"/>
    <w:rsid w:val="00252C54"/>
    <w:rsid w:val="0027173F"/>
    <w:rsid w:val="00305966"/>
    <w:rsid w:val="00352090"/>
    <w:rsid w:val="00352122"/>
    <w:rsid w:val="00352FE5"/>
    <w:rsid w:val="003777FA"/>
    <w:rsid w:val="00384310"/>
    <w:rsid w:val="00387B0C"/>
    <w:rsid w:val="0039322F"/>
    <w:rsid w:val="004910B8"/>
    <w:rsid w:val="004C2245"/>
    <w:rsid w:val="00567D89"/>
    <w:rsid w:val="005A0F3F"/>
    <w:rsid w:val="00615DC5"/>
    <w:rsid w:val="0070498F"/>
    <w:rsid w:val="00734CFB"/>
    <w:rsid w:val="00796BA0"/>
    <w:rsid w:val="008313D5"/>
    <w:rsid w:val="00894BD1"/>
    <w:rsid w:val="00952BCC"/>
    <w:rsid w:val="009F2358"/>
    <w:rsid w:val="00A12DA8"/>
    <w:rsid w:val="00A271DA"/>
    <w:rsid w:val="00B07B8F"/>
    <w:rsid w:val="00BF6BFB"/>
    <w:rsid w:val="00C02ED9"/>
    <w:rsid w:val="00C274CF"/>
    <w:rsid w:val="00C80104"/>
    <w:rsid w:val="00CF5A05"/>
    <w:rsid w:val="00D75F1B"/>
    <w:rsid w:val="00DB3171"/>
    <w:rsid w:val="00DD318F"/>
    <w:rsid w:val="00E04A3A"/>
    <w:rsid w:val="00E45AF6"/>
    <w:rsid w:val="00E84352"/>
    <w:rsid w:val="00F0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6C79"/>
  <w15:docId w15:val="{E24B43AA-7876-4E2B-B704-3B5EBF92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1" w:line="220" w:lineRule="auto"/>
      <w:ind w:left="414" w:hanging="356"/>
      <w:jc w:val="both"/>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spacing w:after="0" w:line="265" w:lineRule="auto"/>
      <w:ind w:left="87" w:hanging="10"/>
      <w:outlineLvl w:val="0"/>
    </w:pPr>
    <w:rPr>
      <w:rFonts w:ascii="Calibri" w:eastAsia="Calibri" w:hAnsi="Calibri" w:cs="Calibri"/>
      <w:color w:val="000000"/>
      <w:sz w:val="28"/>
    </w:rPr>
  </w:style>
  <w:style w:type="paragraph" w:styleId="Ttulo2">
    <w:name w:val="heading 2"/>
    <w:next w:val="Normal"/>
    <w:link w:val="Ttulo2Car"/>
    <w:uiPriority w:val="9"/>
    <w:unhideWhenUsed/>
    <w:qFormat/>
    <w:pPr>
      <w:keepNext/>
      <w:keepLines/>
      <w:spacing w:after="198"/>
      <w:ind w:left="96" w:hanging="10"/>
      <w:outlineLvl w:val="1"/>
    </w:pPr>
    <w:rPr>
      <w:rFonts w:ascii="Calibri" w:eastAsia="Calibri" w:hAnsi="Calibri" w:cs="Calibri"/>
      <w:color w:val="000000"/>
      <w:sz w:val="30"/>
    </w:rPr>
  </w:style>
  <w:style w:type="paragraph" w:styleId="Ttulo3">
    <w:name w:val="heading 3"/>
    <w:next w:val="Normal"/>
    <w:link w:val="Ttulo3Car"/>
    <w:uiPriority w:val="9"/>
    <w:unhideWhenUsed/>
    <w:qFormat/>
    <w:pPr>
      <w:keepNext/>
      <w:keepLines/>
      <w:spacing w:after="0" w:line="265" w:lineRule="auto"/>
      <w:ind w:left="87" w:hanging="10"/>
      <w:outlineLvl w:val="2"/>
    </w:pPr>
    <w:rPr>
      <w:rFonts w:ascii="Calibri" w:eastAsia="Calibri" w:hAnsi="Calibri" w:cs="Calibri"/>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8"/>
    </w:rPr>
  </w:style>
  <w:style w:type="character" w:customStyle="1" w:styleId="Ttulo2Car">
    <w:name w:val="Título 2 Car"/>
    <w:link w:val="Ttulo2"/>
    <w:rPr>
      <w:rFonts w:ascii="Calibri" w:eastAsia="Calibri" w:hAnsi="Calibri" w:cs="Calibri"/>
      <w:color w:val="000000"/>
      <w:sz w:val="30"/>
    </w:rPr>
  </w:style>
  <w:style w:type="character" w:customStyle="1" w:styleId="Ttulo3Car">
    <w:name w:val="Título 3 Car"/>
    <w:link w:val="Ttulo3"/>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nespaciado">
    <w:name w:val="No Spacing"/>
    <w:uiPriority w:val="1"/>
    <w:qFormat/>
    <w:rsid w:val="00135636"/>
    <w:pPr>
      <w:spacing w:after="0" w:line="240" w:lineRule="auto"/>
      <w:ind w:left="414" w:hanging="356"/>
      <w:jc w:val="both"/>
    </w:pPr>
    <w:rPr>
      <w:rFonts w:ascii="Calibri" w:eastAsia="Calibri" w:hAnsi="Calibri" w:cs="Calibri"/>
      <w:color w:val="000000"/>
      <w:sz w:val="24"/>
    </w:rPr>
  </w:style>
  <w:style w:type="paragraph" w:styleId="Prrafodelista">
    <w:name w:val="List Paragraph"/>
    <w:aliases w:val="Fundamentacion,Bulleted List,SubPárrafo de lista,paul2,Bolita,BOLA,Párrafo de lista21,Guión,HOJA,BOLADEF,Párrafo de lista31,ViÃ±eta 2,Lista vistosa - Énfasis 11,Párrafo de lista5,Párrafo de lista22,Lista media 2 - Énfasis 41,titulo,N,N°"/>
    <w:basedOn w:val="Normal"/>
    <w:link w:val="PrrafodelistaCar"/>
    <w:uiPriority w:val="34"/>
    <w:qFormat/>
    <w:rsid w:val="00567D89"/>
    <w:pPr>
      <w:ind w:left="720"/>
      <w:contextualSpacing/>
    </w:pPr>
  </w:style>
  <w:style w:type="character" w:customStyle="1" w:styleId="PrrafodelistaCar">
    <w:name w:val="Párrafo de lista Car"/>
    <w:aliases w:val="Fundamentacion Car,Bulleted List Car,SubPárrafo de lista Car,paul2 Car,Bolita Car,BOLA Car,Párrafo de lista21 Car,Guión Car,HOJA Car,BOLADEF Car,Párrafo de lista31 Car,ViÃ±eta 2 Car,Lista vistosa - Énfasis 11 Car,titulo Car,N Car"/>
    <w:basedOn w:val="Fuentedeprrafopredeter"/>
    <w:link w:val="Prrafodelista"/>
    <w:uiPriority w:val="34"/>
    <w:locked/>
    <w:rsid w:val="0070498F"/>
    <w:rPr>
      <w:rFonts w:ascii="Calibri" w:eastAsia="Calibri" w:hAnsi="Calibri" w:cs="Calibri"/>
      <w:color w:val="000000"/>
      <w:sz w:val="24"/>
    </w:rPr>
  </w:style>
  <w:style w:type="character" w:styleId="Refdecomentario">
    <w:name w:val="annotation reference"/>
    <w:basedOn w:val="Fuentedeprrafopredeter"/>
    <w:uiPriority w:val="99"/>
    <w:semiHidden/>
    <w:unhideWhenUsed/>
    <w:rsid w:val="00054750"/>
    <w:rPr>
      <w:sz w:val="16"/>
      <w:szCs w:val="16"/>
    </w:rPr>
  </w:style>
  <w:style w:type="paragraph" w:styleId="Textocomentario">
    <w:name w:val="annotation text"/>
    <w:basedOn w:val="Normal"/>
    <w:link w:val="TextocomentarioCar"/>
    <w:uiPriority w:val="99"/>
    <w:semiHidden/>
    <w:unhideWhenUsed/>
    <w:rsid w:val="000547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4750"/>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054750"/>
    <w:rPr>
      <w:b/>
      <w:bCs/>
    </w:rPr>
  </w:style>
  <w:style w:type="character" w:customStyle="1" w:styleId="AsuntodelcomentarioCar">
    <w:name w:val="Asunto del comentario Car"/>
    <w:basedOn w:val="TextocomentarioCar"/>
    <w:link w:val="Asuntodelcomentario"/>
    <w:uiPriority w:val="99"/>
    <w:semiHidden/>
    <w:rsid w:val="00054750"/>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A271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1DA"/>
    <w:rPr>
      <w:rFonts w:ascii="Segoe UI" w:eastAsia="Calibri" w:hAnsi="Segoe UI" w:cs="Segoe UI"/>
      <w:color w:val="000000"/>
      <w:sz w:val="18"/>
      <w:szCs w:val="18"/>
    </w:rPr>
  </w:style>
  <w:style w:type="paragraph" w:customStyle="1" w:styleId="Default">
    <w:name w:val="Default"/>
    <w:rsid w:val="00B07B8F"/>
    <w:pPr>
      <w:autoSpaceDE w:val="0"/>
      <w:autoSpaceDN w:val="0"/>
      <w:adjustRightInd w:val="0"/>
      <w:spacing w:after="0" w:line="240" w:lineRule="auto"/>
    </w:pPr>
    <w:rPr>
      <w:rFonts w:ascii="Arial" w:hAnsi="Arial" w:cs="Arial"/>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1138</Words>
  <Characters>6262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wuily</cp:lastModifiedBy>
  <cp:revision>10</cp:revision>
  <dcterms:created xsi:type="dcterms:W3CDTF">2021-06-07T19:40:00Z</dcterms:created>
  <dcterms:modified xsi:type="dcterms:W3CDTF">2021-07-06T01:56:00Z</dcterms:modified>
</cp:coreProperties>
</file>