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AC" w:rsidRDefault="00812E84" w:rsidP="008F38DA">
      <w:pPr>
        <w:pStyle w:val="Encabezado"/>
        <w:tabs>
          <w:tab w:val="clear" w:pos="4252"/>
          <w:tab w:val="clear" w:pos="8504"/>
        </w:tabs>
        <w:jc w:val="center"/>
        <w:rPr>
          <w:rFonts w:cs="Arial"/>
          <w:b/>
          <w:bCs/>
          <w:snapToGrid w:val="0"/>
          <w:sz w:val="24"/>
          <w:szCs w:val="24"/>
          <w:lang w:val="es-ES_tradnl"/>
        </w:rPr>
      </w:pPr>
      <w:bookmarkStart w:id="0" w:name="_Toc377641111"/>
      <w:bookmarkStart w:id="1" w:name="_Toc378965977"/>
      <w:r w:rsidRPr="00AE2233">
        <w:rPr>
          <w:rFonts w:cs="Arial"/>
          <w:b/>
          <w:bCs/>
          <w:snapToGrid w:val="0"/>
          <w:sz w:val="24"/>
          <w:szCs w:val="24"/>
          <w:lang w:val="es-ES_tradnl"/>
        </w:rPr>
        <w:t>INFORMACION</w:t>
      </w:r>
      <w:r w:rsidR="005468AC">
        <w:rPr>
          <w:rFonts w:cs="Arial"/>
          <w:b/>
          <w:bCs/>
          <w:snapToGrid w:val="0"/>
          <w:sz w:val="24"/>
          <w:szCs w:val="24"/>
          <w:lang w:val="es-ES_tradnl"/>
        </w:rPr>
        <w:t xml:space="preserve"> REFERENCIAL PARA LA </w:t>
      </w:r>
      <w:r w:rsidR="00FC6DB0" w:rsidRPr="00AE2233">
        <w:rPr>
          <w:rFonts w:cs="Arial"/>
          <w:b/>
          <w:bCs/>
          <w:snapToGrid w:val="0"/>
          <w:sz w:val="24"/>
          <w:szCs w:val="24"/>
          <w:lang w:val="es-ES_tradnl"/>
        </w:rPr>
        <w:t>ELABORACIÓN</w:t>
      </w:r>
      <w:r w:rsidR="00D47FD3" w:rsidRPr="00AE2233">
        <w:rPr>
          <w:rFonts w:cs="Arial"/>
          <w:b/>
          <w:bCs/>
          <w:snapToGrid w:val="0"/>
          <w:sz w:val="24"/>
          <w:szCs w:val="24"/>
          <w:lang w:val="es-ES_tradnl"/>
        </w:rPr>
        <w:t xml:space="preserve"> </w:t>
      </w:r>
    </w:p>
    <w:p w:rsidR="001D3793" w:rsidRPr="00AE2233" w:rsidRDefault="00D47FD3" w:rsidP="008F38DA">
      <w:pPr>
        <w:pStyle w:val="Encabezado"/>
        <w:tabs>
          <w:tab w:val="clear" w:pos="4252"/>
          <w:tab w:val="clear" w:pos="8504"/>
        </w:tabs>
        <w:jc w:val="center"/>
        <w:rPr>
          <w:rFonts w:cs="Arial"/>
          <w:b/>
          <w:bCs/>
          <w:snapToGrid w:val="0"/>
          <w:sz w:val="24"/>
          <w:szCs w:val="24"/>
          <w:lang w:val="es-ES_tradnl"/>
        </w:rPr>
      </w:pPr>
      <w:r w:rsidRPr="00AE2233">
        <w:rPr>
          <w:rFonts w:cs="Arial"/>
          <w:b/>
          <w:bCs/>
          <w:snapToGrid w:val="0"/>
          <w:sz w:val="24"/>
          <w:szCs w:val="24"/>
          <w:lang w:val="es-ES_tradnl"/>
        </w:rPr>
        <w:t>DEL ESTUDIO DEFINITIVO</w:t>
      </w:r>
      <w:r w:rsidR="00E052B2" w:rsidRPr="00AE2233">
        <w:rPr>
          <w:rFonts w:cs="Arial"/>
          <w:b/>
          <w:bCs/>
          <w:snapToGrid w:val="0"/>
          <w:sz w:val="24"/>
          <w:szCs w:val="24"/>
          <w:lang w:val="es-ES_tradnl"/>
        </w:rPr>
        <w:t xml:space="preserve"> </w:t>
      </w:r>
      <w:r w:rsidR="000266BB" w:rsidRPr="00AE2233">
        <w:rPr>
          <w:rFonts w:cs="Arial"/>
          <w:b/>
          <w:bCs/>
          <w:snapToGrid w:val="0"/>
          <w:sz w:val="24"/>
          <w:szCs w:val="24"/>
          <w:lang w:val="es-ES_tradnl"/>
        </w:rPr>
        <w:t>PARA PROYECTO DE INVERSIÓN</w:t>
      </w:r>
    </w:p>
    <w:p w:rsidR="00D44EF9" w:rsidRDefault="00E052B2" w:rsidP="008F38DA">
      <w:pPr>
        <w:pStyle w:val="Encabezado"/>
        <w:tabs>
          <w:tab w:val="clear" w:pos="4252"/>
          <w:tab w:val="clear" w:pos="8504"/>
        </w:tabs>
        <w:jc w:val="center"/>
        <w:rPr>
          <w:rFonts w:cs="Arial"/>
          <w:b/>
          <w:bCs/>
          <w:snapToGrid w:val="0"/>
          <w:sz w:val="24"/>
          <w:szCs w:val="24"/>
          <w:lang w:val="es-ES_tradnl"/>
        </w:rPr>
      </w:pPr>
      <w:r w:rsidRPr="00AE2233">
        <w:rPr>
          <w:rFonts w:cs="Arial"/>
          <w:b/>
          <w:bCs/>
          <w:snapToGrid w:val="0"/>
          <w:sz w:val="24"/>
          <w:szCs w:val="24"/>
          <w:lang w:val="es-ES_tradnl"/>
        </w:rPr>
        <w:t>(EXPEDIENTE TECNICO DE INF</w:t>
      </w:r>
      <w:r w:rsidR="00D44EF9" w:rsidRPr="00AE2233">
        <w:rPr>
          <w:rFonts w:cs="Arial"/>
          <w:b/>
          <w:bCs/>
          <w:snapToGrid w:val="0"/>
          <w:sz w:val="24"/>
          <w:szCs w:val="24"/>
          <w:lang w:val="es-ES_tradnl"/>
        </w:rPr>
        <w:t>R</w:t>
      </w:r>
      <w:r w:rsidRPr="00AE2233">
        <w:rPr>
          <w:rFonts w:cs="Arial"/>
          <w:b/>
          <w:bCs/>
          <w:snapToGrid w:val="0"/>
          <w:sz w:val="24"/>
          <w:szCs w:val="24"/>
          <w:lang w:val="es-ES_tradnl"/>
        </w:rPr>
        <w:t>AESTRUCTURA</w:t>
      </w:r>
      <w:r w:rsidR="00894043" w:rsidRPr="00AE2233">
        <w:rPr>
          <w:rFonts w:cs="Arial"/>
          <w:b/>
          <w:bCs/>
          <w:snapToGrid w:val="0"/>
          <w:sz w:val="24"/>
          <w:szCs w:val="24"/>
          <w:lang w:val="es-ES_tradnl"/>
        </w:rPr>
        <w:t xml:space="preserve"> Y</w:t>
      </w:r>
      <w:r w:rsidRPr="00AE2233">
        <w:rPr>
          <w:rFonts w:cs="Arial"/>
          <w:b/>
          <w:bCs/>
          <w:snapToGrid w:val="0"/>
          <w:sz w:val="24"/>
          <w:szCs w:val="24"/>
          <w:lang w:val="es-ES_tradnl"/>
        </w:rPr>
        <w:t xml:space="preserve"> </w:t>
      </w:r>
      <w:r w:rsidR="00D47FD3" w:rsidRPr="00AE2233">
        <w:rPr>
          <w:rFonts w:cs="Arial"/>
          <w:b/>
          <w:bCs/>
          <w:snapToGrid w:val="0"/>
          <w:sz w:val="24"/>
          <w:szCs w:val="24"/>
          <w:lang w:val="es-ES_tradnl"/>
        </w:rPr>
        <w:t>ESPECIFICACIONES TÉCNICAS DE EQUIPAMIENTO Y MOBILIARIO</w:t>
      </w:r>
      <w:r w:rsidR="00D44EF9" w:rsidRPr="00AE2233">
        <w:rPr>
          <w:rFonts w:cs="Arial"/>
          <w:b/>
          <w:bCs/>
          <w:snapToGrid w:val="0"/>
          <w:sz w:val="24"/>
          <w:szCs w:val="24"/>
          <w:lang w:val="es-ES_tradnl"/>
        </w:rPr>
        <w:t xml:space="preserve">) </w:t>
      </w:r>
    </w:p>
    <w:p w:rsidR="000266BB" w:rsidRDefault="000266BB" w:rsidP="008F38DA">
      <w:pPr>
        <w:pStyle w:val="Encabezado"/>
        <w:tabs>
          <w:tab w:val="clear" w:pos="4252"/>
          <w:tab w:val="clear" w:pos="8504"/>
        </w:tabs>
        <w:jc w:val="center"/>
        <w:rPr>
          <w:rFonts w:cs="Arial"/>
          <w:b/>
          <w:bCs/>
          <w:snapToGrid w:val="0"/>
          <w:color w:val="0000CC"/>
          <w:sz w:val="24"/>
          <w:szCs w:val="24"/>
          <w:lang w:val="es-ES_tradnl"/>
        </w:rPr>
      </w:pPr>
      <w:bookmarkStart w:id="2" w:name="_GoBack"/>
      <w:bookmarkEnd w:id="2"/>
    </w:p>
    <w:p w:rsidR="005468AC" w:rsidRPr="005468AC" w:rsidRDefault="005468AC" w:rsidP="008F38DA">
      <w:pPr>
        <w:pStyle w:val="Encabezado"/>
        <w:tabs>
          <w:tab w:val="clear" w:pos="4252"/>
          <w:tab w:val="clear" w:pos="8504"/>
        </w:tabs>
        <w:jc w:val="center"/>
        <w:rPr>
          <w:rFonts w:cs="Arial"/>
          <w:b/>
          <w:bCs/>
          <w:snapToGrid w:val="0"/>
          <w:color w:val="0000CC"/>
          <w:sz w:val="24"/>
          <w:szCs w:val="24"/>
          <w:lang w:val="es-ES_tradnl"/>
        </w:rPr>
      </w:pPr>
      <w:r w:rsidRPr="005468AC">
        <w:rPr>
          <w:rFonts w:cs="Arial"/>
          <w:b/>
          <w:bCs/>
          <w:snapToGrid w:val="0"/>
          <w:color w:val="0000CC"/>
          <w:sz w:val="24"/>
          <w:szCs w:val="24"/>
          <w:lang w:val="es-ES_tradnl"/>
        </w:rPr>
        <w:t>(</w:t>
      </w:r>
      <w:r w:rsidR="00A41FE1">
        <w:rPr>
          <w:rFonts w:cs="Arial"/>
          <w:b/>
          <w:bCs/>
          <w:snapToGrid w:val="0"/>
          <w:color w:val="0000CC"/>
          <w:sz w:val="24"/>
          <w:szCs w:val="24"/>
          <w:lang w:val="es-ES_tradnl"/>
        </w:rPr>
        <w:t>E</w:t>
      </w:r>
      <w:r w:rsidRPr="005468AC">
        <w:rPr>
          <w:rFonts w:cs="Arial"/>
          <w:b/>
          <w:bCs/>
          <w:snapToGrid w:val="0"/>
          <w:color w:val="0000CC"/>
          <w:sz w:val="24"/>
          <w:szCs w:val="24"/>
          <w:lang w:val="es-ES_tradnl"/>
        </w:rPr>
        <w:t>ste documento es meramente informativo, no constituye requisito previo a la presentación de expresión de interés)</w:t>
      </w:r>
    </w:p>
    <w:p w:rsidR="00D47FD3" w:rsidRPr="00AE2233" w:rsidRDefault="00D47FD3" w:rsidP="008F38DA">
      <w:pPr>
        <w:pStyle w:val="Encabezado"/>
        <w:tabs>
          <w:tab w:val="clear" w:pos="4252"/>
          <w:tab w:val="clear" w:pos="8504"/>
        </w:tabs>
        <w:jc w:val="center"/>
        <w:rPr>
          <w:rFonts w:cs="Arial"/>
          <w:b/>
          <w:bCs/>
          <w:snapToGrid w:val="0"/>
          <w:color w:val="FF0000"/>
          <w:sz w:val="24"/>
          <w:szCs w:val="24"/>
          <w:lang w:val="es-ES_tradnl"/>
        </w:rPr>
      </w:pPr>
    </w:p>
    <w:p w:rsidR="005D183C" w:rsidRPr="00AE2233" w:rsidRDefault="005D183C" w:rsidP="00D44EF9">
      <w:pPr>
        <w:pStyle w:val="Puesto"/>
        <w:tabs>
          <w:tab w:val="left" w:pos="0"/>
        </w:tabs>
        <w:ind w:left="0" w:right="340"/>
        <w:outlineLvl w:val="9"/>
        <w:rPr>
          <w:b w:val="0"/>
          <w:bCs w:val="0"/>
          <w:color w:val="000000" w:themeColor="text1"/>
          <w:sz w:val="24"/>
          <w:szCs w:val="24"/>
          <w:lang w:val="es-ES_tradnl"/>
        </w:rPr>
      </w:pPr>
    </w:p>
    <w:p w:rsidR="00EF4C3A" w:rsidRPr="00D27555" w:rsidRDefault="00665AFD" w:rsidP="005117CA">
      <w:pPr>
        <w:pStyle w:val="Ttulo1"/>
        <w:ind w:left="426" w:hanging="426"/>
        <w:rPr>
          <w:rFonts w:ascii="Arial" w:hAnsi="Arial" w:cs="Arial"/>
          <w:lang w:val="es-ES_tradnl"/>
        </w:rPr>
      </w:pPr>
      <w:r w:rsidRPr="00D27555">
        <w:rPr>
          <w:rFonts w:ascii="Arial" w:hAnsi="Arial" w:cs="Arial"/>
          <w:lang w:val="es-ES_tradnl"/>
        </w:rPr>
        <w:t>A</w:t>
      </w:r>
      <w:r w:rsidR="00EF4C3A" w:rsidRPr="00D27555">
        <w:rPr>
          <w:rFonts w:ascii="Arial" w:hAnsi="Arial" w:cs="Arial"/>
          <w:lang w:val="es-ES_tradnl"/>
        </w:rPr>
        <w:t>NTECEDENTES</w:t>
      </w:r>
    </w:p>
    <w:p w:rsidR="004814C1" w:rsidRPr="00D27555" w:rsidRDefault="004814C1" w:rsidP="004814C1">
      <w:pPr>
        <w:pStyle w:val="CUERPO"/>
        <w:tabs>
          <w:tab w:val="clear" w:pos="-1440"/>
          <w:tab w:val="clear" w:pos="-720"/>
        </w:tabs>
        <w:spacing w:before="0" w:after="0" w:line="240" w:lineRule="auto"/>
        <w:ind w:left="284" w:right="28"/>
        <w:rPr>
          <w:rFonts w:ascii="Arial" w:hAnsi="Arial" w:cs="Arial"/>
          <w:b/>
          <w:bCs/>
          <w:spacing w:val="0"/>
          <w:sz w:val="20"/>
          <w:szCs w:val="20"/>
        </w:rPr>
      </w:pPr>
    </w:p>
    <w:p w:rsidR="00DF3CA3" w:rsidRPr="00D27555" w:rsidRDefault="00DF3CA3" w:rsidP="00D27555">
      <w:pPr>
        <w:pStyle w:val="Prrafodelista"/>
        <w:spacing w:after="0" w:line="240" w:lineRule="auto"/>
        <w:ind w:left="567"/>
        <w:jc w:val="both"/>
        <w:rPr>
          <w:rFonts w:ascii="Arial" w:eastAsia="Calibri" w:hAnsi="Arial" w:cs="Arial"/>
          <w:lang w:val="es-ES_tradnl"/>
        </w:rPr>
      </w:pPr>
      <w:r w:rsidRPr="00D27555">
        <w:rPr>
          <w:rFonts w:ascii="Arial" w:eastAsia="Calibri" w:hAnsi="Arial" w:cs="Arial"/>
          <w:lang w:val="es-ES_tradnl"/>
        </w:rPr>
        <w:t xml:space="preserve">El 12 de setiembre de 2018, el Gobierno del Perú suscribió con el Banco Interamericano de Desarrollo (BID) el Contrato de Préstamo Nº 4555/OC–PE para la implementación del Programa “Mejora de la calidad y pertinencia de los servicios de Educación Superior Universitaria y Tecnológica a nivel nacional” </w:t>
      </w:r>
      <w:r w:rsidR="00D27555" w:rsidRPr="00D27555">
        <w:rPr>
          <w:rFonts w:ascii="Arial" w:eastAsia="Calibri" w:hAnsi="Arial" w:cs="Arial"/>
          <w:lang w:val="es-ES_tradnl"/>
        </w:rPr>
        <w:t xml:space="preserve">- </w:t>
      </w:r>
      <w:r w:rsidRPr="00D27555">
        <w:rPr>
          <w:rFonts w:ascii="Arial" w:eastAsia="Calibri" w:hAnsi="Arial" w:cs="Arial"/>
          <w:lang w:val="es-ES_tradnl"/>
        </w:rPr>
        <w:t>PMESUT. Este Programa tiene como objetivo lograr que los estudiantes de la educación superior, universitaria y tecnológica del Perú accedan a instituciones que brinden adecuados servicios educativos, pertinentes y de calidad a nivel nacional</w:t>
      </w:r>
      <w:r w:rsidR="00D27555" w:rsidRPr="00D27555">
        <w:rPr>
          <w:rFonts w:ascii="Arial" w:eastAsia="Calibri" w:hAnsi="Arial" w:cs="Arial"/>
          <w:lang w:val="es-ES_tradnl"/>
        </w:rPr>
        <w:t>; en el cual se encuentra comprendida la ejecución de los Proyectos de Inversión Pública sub materia.</w:t>
      </w:r>
    </w:p>
    <w:p w:rsidR="00DF3CA3" w:rsidRDefault="00D27555" w:rsidP="00D27555">
      <w:pPr>
        <w:pStyle w:val="Prrafodelista"/>
        <w:tabs>
          <w:tab w:val="left" w:pos="1454"/>
        </w:tabs>
        <w:spacing w:after="0" w:line="240" w:lineRule="auto"/>
        <w:ind w:left="567" w:hanging="283"/>
        <w:jc w:val="both"/>
        <w:rPr>
          <w:rFonts w:ascii="Arial" w:hAnsi="Arial" w:cs="Arial"/>
          <w:b/>
          <w:sz w:val="20"/>
          <w:szCs w:val="20"/>
          <w:lang w:val="es-ES_tradnl"/>
        </w:rPr>
      </w:pPr>
      <w:r>
        <w:rPr>
          <w:rFonts w:ascii="Arial" w:hAnsi="Arial" w:cs="Arial"/>
          <w:b/>
          <w:sz w:val="20"/>
          <w:szCs w:val="20"/>
          <w:lang w:val="es-ES_tradnl"/>
        </w:rPr>
        <w:tab/>
      </w:r>
      <w:r>
        <w:rPr>
          <w:rFonts w:ascii="Arial" w:hAnsi="Arial" w:cs="Arial"/>
          <w:b/>
          <w:sz w:val="20"/>
          <w:szCs w:val="20"/>
          <w:lang w:val="es-ES_tradnl"/>
        </w:rPr>
        <w:tab/>
      </w:r>
    </w:p>
    <w:p w:rsidR="00D27555" w:rsidRDefault="00D27555" w:rsidP="00D27555">
      <w:pPr>
        <w:pStyle w:val="Prrafodelista"/>
        <w:tabs>
          <w:tab w:val="left" w:pos="1454"/>
        </w:tabs>
        <w:spacing w:after="0" w:line="240" w:lineRule="auto"/>
        <w:ind w:left="567" w:hanging="283"/>
        <w:jc w:val="both"/>
        <w:rPr>
          <w:rFonts w:ascii="Arial" w:hAnsi="Arial" w:cs="Arial"/>
          <w:b/>
          <w:sz w:val="20"/>
          <w:szCs w:val="20"/>
          <w:lang w:val="es-ES_tradnl"/>
        </w:rPr>
      </w:pPr>
    </w:p>
    <w:p w:rsidR="00EF4C3A" w:rsidRPr="00AE2233" w:rsidRDefault="00EF4C3A" w:rsidP="0039117A">
      <w:pPr>
        <w:pStyle w:val="Ttulo1"/>
        <w:ind w:left="426" w:hanging="426"/>
        <w:rPr>
          <w:rFonts w:ascii="Arial" w:hAnsi="Arial" w:cs="Arial"/>
          <w:lang w:val="es-ES_tradnl"/>
        </w:rPr>
      </w:pPr>
      <w:r w:rsidRPr="00AE2233">
        <w:rPr>
          <w:rFonts w:ascii="Arial" w:hAnsi="Arial" w:cs="Arial"/>
          <w:lang w:val="es-ES_tradnl"/>
        </w:rPr>
        <w:t>OBJETIVO DE LA CONVOCATORIA</w:t>
      </w:r>
    </w:p>
    <w:p w:rsidR="00EC5036" w:rsidRPr="00AE2233" w:rsidRDefault="00EC5036" w:rsidP="00865DEC">
      <w:pPr>
        <w:pStyle w:val="CUERPO"/>
        <w:tabs>
          <w:tab w:val="clear" w:pos="-1440"/>
          <w:tab w:val="clear" w:pos="-720"/>
        </w:tabs>
        <w:spacing w:before="0" w:after="0" w:line="240" w:lineRule="auto"/>
        <w:ind w:left="426" w:right="28"/>
        <w:rPr>
          <w:rFonts w:ascii="Arial" w:hAnsi="Arial" w:cs="Arial"/>
          <w:b/>
          <w:spacing w:val="0"/>
          <w:sz w:val="20"/>
          <w:szCs w:val="20"/>
        </w:rPr>
      </w:pPr>
    </w:p>
    <w:p w:rsidR="002141D1" w:rsidRPr="00AE2233" w:rsidRDefault="00EC5036" w:rsidP="00DF6596">
      <w:pPr>
        <w:ind w:left="426"/>
        <w:jc w:val="both"/>
        <w:rPr>
          <w:color w:val="00B050"/>
          <w:sz w:val="20"/>
          <w:szCs w:val="20"/>
          <w:lang w:val="es-MX"/>
        </w:rPr>
      </w:pPr>
      <w:r w:rsidRPr="00AE2233">
        <w:rPr>
          <w:sz w:val="20"/>
          <w:szCs w:val="20"/>
          <w:lang w:val="es-ES_tradnl"/>
        </w:rPr>
        <w:t>Contratar los servicios de una Consultora</w:t>
      </w:r>
      <w:r w:rsidR="00F77CB3">
        <w:rPr>
          <w:sz w:val="20"/>
          <w:szCs w:val="20"/>
          <w:lang w:val="es-ES_tradnl"/>
        </w:rPr>
        <w:t xml:space="preserve"> (firma consultora)</w:t>
      </w:r>
      <w:r w:rsidRPr="00AE2233">
        <w:rPr>
          <w:sz w:val="20"/>
          <w:szCs w:val="20"/>
          <w:lang w:val="es-ES_tradnl"/>
        </w:rPr>
        <w:t xml:space="preserve"> que se encargue de elaborar el Estudio Definitivo </w:t>
      </w:r>
      <w:r w:rsidR="0097299A" w:rsidRPr="00AE2233">
        <w:rPr>
          <w:sz w:val="20"/>
          <w:szCs w:val="20"/>
          <w:lang w:val="es-ES_tradnl"/>
        </w:rPr>
        <w:t>del Proyecto</w:t>
      </w:r>
      <w:r w:rsidR="00A322AF" w:rsidRPr="00AE2233">
        <w:rPr>
          <w:sz w:val="20"/>
          <w:szCs w:val="20"/>
          <w:lang w:val="es-ES_tradnl"/>
        </w:rPr>
        <w:t>.</w:t>
      </w:r>
      <w:r w:rsidR="00D27555" w:rsidRPr="00AE2233">
        <w:rPr>
          <w:sz w:val="20"/>
          <w:szCs w:val="20"/>
          <w:lang w:val="es-ES_tradnl"/>
        </w:rPr>
        <w:t xml:space="preserve"> </w:t>
      </w:r>
      <w:r w:rsidR="00FB6B83" w:rsidRPr="00AE2233">
        <w:rPr>
          <w:sz w:val="20"/>
          <w:szCs w:val="20"/>
          <w:lang w:val="es-ES_tradnl"/>
        </w:rPr>
        <w:t>El Estudio Definitivo comprende, el Expediente Técnico de Infraestructura y las Especificaciones Técnicas de Equipamiento y Mobiliario.</w:t>
      </w:r>
    </w:p>
    <w:p w:rsidR="00F46370" w:rsidRPr="00AE2233" w:rsidRDefault="00F46370" w:rsidP="001A2402">
      <w:pPr>
        <w:ind w:left="284"/>
        <w:jc w:val="both"/>
        <w:rPr>
          <w:sz w:val="20"/>
          <w:szCs w:val="20"/>
          <w:lang w:val="es-ES_tradnl"/>
        </w:rPr>
      </w:pPr>
    </w:p>
    <w:p w:rsidR="001A7ABC" w:rsidRPr="00AE2233" w:rsidRDefault="001A7ABC" w:rsidP="001A2402">
      <w:pPr>
        <w:ind w:left="284"/>
        <w:jc w:val="both"/>
        <w:rPr>
          <w:sz w:val="20"/>
          <w:szCs w:val="20"/>
          <w:lang w:val="es-ES_tradnl"/>
        </w:rPr>
      </w:pPr>
    </w:p>
    <w:p w:rsidR="00F46370" w:rsidRPr="00D27555" w:rsidRDefault="00F46370" w:rsidP="0039117A">
      <w:pPr>
        <w:pStyle w:val="Ttulo1"/>
        <w:ind w:left="426" w:hanging="426"/>
        <w:rPr>
          <w:rFonts w:ascii="Arial" w:hAnsi="Arial" w:cs="Arial"/>
        </w:rPr>
      </w:pPr>
      <w:r w:rsidRPr="00D27555">
        <w:rPr>
          <w:rFonts w:ascii="Arial" w:hAnsi="Arial" w:cs="Arial"/>
        </w:rPr>
        <w:t xml:space="preserve">BASE LEGAL, NORMATIVA Y TECNICA APLICABLE A LA CONSULTORIA Y A LA ELABORACION DE LOS ESTUDIOS DEFINITIVOS </w:t>
      </w:r>
    </w:p>
    <w:p w:rsidR="00EF4C3A" w:rsidRPr="00D27555" w:rsidRDefault="00EF4C3A" w:rsidP="009168C4">
      <w:pPr>
        <w:pStyle w:val="Prrafodelista"/>
        <w:spacing w:after="0" w:line="240" w:lineRule="auto"/>
        <w:rPr>
          <w:rFonts w:ascii="Arial" w:hAnsi="Arial" w:cs="Arial"/>
          <w:b/>
          <w:bCs/>
          <w:sz w:val="20"/>
          <w:szCs w:val="20"/>
          <w:lang w:val="es-ES_tradnl"/>
        </w:rPr>
      </w:pPr>
    </w:p>
    <w:p w:rsidR="00F46370" w:rsidRPr="00D27555" w:rsidRDefault="005D4550" w:rsidP="005D4550">
      <w:pPr>
        <w:pStyle w:val="Ttulo2"/>
        <w:spacing w:after="120" w:line="240" w:lineRule="auto"/>
        <w:ind w:left="578" w:hanging="578"/>
        <w:rPr>
          <w:rFonts w:ascii="Arial" w:hAnsi="Arial" w:cs="Arial"/>
        </w:rPr>
      </w:pPr>
      <w:r w:rsidRPr="00D27555">
        <w:rPr>
          <w:rFonts w:ascii="Arial" w:hAnsi="Arial" w:cs="Arial"/>
        </w:rPr>
        <w:t xml:space="preserve">BASE LEGAL  </w:t>
      </w:r>
    </w:p>
    <w:p w:rsidR="005D4550" w:rsidRPr="00D27555" w:rsidRDefault="005D4550" w:rsidP="005D4550">
      <w:pPr>
        <w:numPr>
          <w:ilvl w:val="0"/>
          <w:numId w:val="12"/>
        </w:numPr>
        <w:tabs>
          <w:tab w:val="clear" w:pos="720"/>
          <w:tab w:val="num" w:pos="993"/>
        </w:tabs>
        <w:ind w:left="993" w:hanging="283"/>
        <w:jc w:val="both"/>
        <w:rPr>
          <w:sz w:val="20"/>
          <w:szCs w:val="20"/>
          <w:lang w:val="es-ES_tradnl"/>
        </w:rPr>
      </w:pPr>
      <w:r w:rsidRPr="00D27555">
        <w:rPr>
          <w:sz w:val="20"/>
          <w:szCs w:val="20"/>
          <w:lang w:val="es-ES_tradnl"/>
        </w:rPr>
        <w:t>Contrato de Préstamo N° 4555/OC-PE entre la República del Perú y el Banco Interamericano de Desarrollo (BID), el 12 de setiembre de 2018.</w:t>
      </w:r>
    </w:p>
    <w:p w:rsidR="005D4550" w:rsidRPr="00D27555" w:rsidRDefault="005D4550" w:rsidP="005D4550">
      <w:pPr>
        <w:numPr>
          <w:ilvl w:val="0"/>
          <w:numId w:val="12"/>
        </w:numPr>
        <w:tabs>
          <w:tab w:val="clear" w:pos="720"/>
          <w:tab w:val="num" w:pos="993"/>
        </w:tabs>
        <w:ind w:left="993" w:hanging="283"/>
        <w:jc w:val="both"/>
        <w:rPr>
          <w:sz w:val="20"/>
          <w:szCs w:val="20"/>
          <w:lang w:val="es-ES_tradnl"/>
        </w:rPr>
      </w:pPr>
      <w:r w:rsidRPr="00D27555">
        <w:rPr>
          <w:sz w:val="20"/>
          <w:szCs w:val="20"/>
          <w:lang w:val="es-ES_tradnl"/>
        </w:rPr>
        <w:t>Políticas para la adquisición de bienes y obras financiadas por el BID (GN-2349-9).</w:t>
      </w:r>
    </w:p>
    <w:p w:rsidR="005D4550" w:rsidRPr="00D27555" w:rsidRDefault="005D4550" w:rsidP="005D4550">
      <w:pPr>
        <w:numPr>
          <w:ilvl w:val="0"/>
          <w:numId w:val="12"/>
        </w:numPr>
        <w:tabs>
          <w:tab w:val="clear" w:pos="720"/>
          <w:tab w:val="num" w:pos="993"/>
        </w:tabs>
        <w:ind w:left="993" w:hanging="283"/>
        <w:jc w:val="both"/>
        <w:rPr>
          <w:sz w:val="20"/>
          <w:szCs w:val="20"/>
          <w:lang w:val="es-ES_tradnl"/>
        </w:rPr>
      </w:pPr>
      <w:r w:rsidRPr="00D27555">
        <w:rPr>
          <w:sz w:val="20"/>
          <w:szCs w:val="20"/>
          <w:lang w:val="es-ES_tradnl"/>
        </w:rPr>
        <w:t>Políticas para la selección y contratación de consultores financiados por el BID (GN-2350-9).</w:t>
      </w:r>
    </w:p>
    <w:p w:rsidR="005D4550" w:rsidRPr="00D27555" w:rsidRDefault="005D4550" w:rsidP="005D4550">
      <w:pPr>
        <w:ind w:left="567"/>
        <w:rPr>
          <w:lang w:val="es-MX" w:eastAsia="en-US"/>
        </w:rPr>
      </w:pPr>
    </w:p>
    <w:p w:rsidR="005D4550" w:rsidRPr="00D27555" w:rsidRDefault="005D4550" w:rsidP="005D4550">
      <w:pPr>
        <w:pStyle w:val="Ttulo2"/>
        <w:spacing w:after="120" w:line="240" w:lineRule="auto"/>
        <w:ind w:left="578" w:hanging="578"/>
        <w:rPr>
          <w:rFonts w:ascii="Arial" w:hAnsi="Arial" w:cs="Arial"/>
        </w:rPr>
      </w:pPr>
      <w:r w:rsidRPr="00D27555">
        <w:rPr>
          <w:rFonts w:ascii="Arial" w:hAnsi="Arial" w:cs="Arial"/>
        </w:rPr>
        <w:t>NORMAS Y REGLAMENTOS PARA LA ELABORACION DE LOS ESTUDIOS DEFINITIVOS</w:t>
      </w:r>
    </w:p>
    <w:p w:rsidR="005D4550" w:rsidRPr="00D27555" w:rsidRDefault="005D4550" w:rsidP="005D4550">
      <w:pPr>
        <w:ind w:left="567"/>
        <w:jc w:val="both"/>
        <w:rPr>
          <w:sz w:val="20"/>
          <w:szCs w:val="20"/>
          <w:lang w:val="es-ES_tradnl"/>
        </w:rPr>
      </w:pPr>
      <w:r w:rsidRPr="00D27555">
        <w:rPr>
          <w:sz w:val="20"/>
          <w:szCs w:val="20"/>
          <w:lang w:val="es-ES_tradnl"/>
        </w:rPr>
        <w:t xml:space="preserve">La elaboración del Estudio Definitivo, deberá realizarse en concordancia a los dispositivos legales y normas técnicas peruanas vigentes, complementadas por la normativa general y/o internacional relacionada y vigente. </w:t>
      </w:r>
    </w:p>
    <w:p w:rsidR="00EE458E" w:rsidRPr="00D27555" w:rsidRDefault="00EE458E" w:rsidP="005D4550">
      <w:pPr>
        <w:ind w:left="567"/>
        <w:jc w:val="both"/>
        <w:rPr>
          <w:sz w:val="20"/>
          <w:szCs w:val="20"/>
          <w:lang w:val="es-ES_tradnl" w:eastAsia="es-PE"/>
        </w:rPr>
      </w:pPr>
    </w:p>
    <w:p w:rsidR="00EF4C3A" w:rsidRPr="00511B31" w:rsidRDefault="00EF4C3A" w:rsidP="0039117A">
      <w:pPr>
        <w:pStyle w:val="Ttulo1"/>
        <w:ind w:left="426" w:hanging="426"/>
        <w:rPr>
          <w:rFonts w:ascii="Arial" w:hAnsi="Arial" w:cs="Arial"/>
          <w:lang w:val="es-ES_tradnl"/>
        </w:rPr>
      </w:pPr>
      <w:r w:rsidRPr="00511B31">
        <w:rPr>
          <w:rFonts w:ascii="Arial" w:hAnsi="Arial" w:cs="Arial"/>
          <w:lang w:val="es-ES_tradnl"/>
        </w:rPr>
        <w:t xml:space="preserve">ALCANCES Y </w:t>
      </w:r>
      <w:r w:rsidR="00015C7C" w:rsidRPr="00511B31">
        <w:rPr>
          <w:rFonts w:ascii="Arial" w:hAnsi="Arial" w:cs="Arial"/>
          <w:lang w:val="es-ES_tradnl"/>
        </w:rPr>
        <w:t>DESCRIPCIÓN</w:t>
      </w:r>
      <w:r w:rsidRPr="00511B31">
        <w:rPr>
          <w:rFonts w:ascii="Arial" w:hAnsi="Arial" w:cs="Arial"/>
          <w:lang w:val="es-ES_tradnl"/>
        </w:rPr>
        <w:t xml:space="preserve"> DE LA </w:t>
      </w:r>
      <w:r w:rsidR="00015C7C" w:rsidRPr="00511B31">
        <w:rPr>
          <w:rFonts w:ascii="Arial" w:hAnsi="Arial" w:cs="Arial"/>
          <w:lang w:val="es-ES_tradnl"/>
        </w:rPr>
        <w:t>CONSULTORÍA</w:t>
      </w:r>
    </w:p>
    <w:p w:rsidR="00EF4C3A" w:rsidRPr="00511B31" w:rsidRDefault="00EF4C3A" w:rsidP="009168C4">
      <w:pPr>
        <w:pStyle w:val="CUERPO"/>
        <w:tabs>
          <w:tab w:val="clear" w:pos="-1440"/>
          <w:tab w:val="clear" w:pos="-720"/>
          <w:tab w:val="num" w:pos="3981"/>
        </w:tabs>
        <w:spacing w:before="0" w:after="0" w:line="240" w:lineRule="auto"/>
        <w:ind w:right="28"/>
        <w:rPr>
          <w:rFonts w:ascii="Arial" w:hAnsi="Arial" w:cs="Arial"/>
          <w:spacing w:val="0"/>
          <w:sz w:val="20"/>
          <w:szCs w:val="20"/>
        </w:rPr>
      </w:pPr>
    </w:p>
    <w:p w:rsidR="00EE458E" w:rsidRPr="00511B31" w:rsidRDefault="004D5DD3" w:rsidP="00EE458E">
      <w:pPr>
        <w:ind w:left="426"/>
        <w:jc w:val="both"/>
        <w:rPr>
          <w:sz w:val="20"/>
          <w:szCs w:val="20"/>
          <w:lang w:val="es-ES_tradnl"/>
        </w:rPr>
      </w:pPr>
      <w:r w:rsidRPr="00511B31">
        <w:rPr>
          <w:sz w:val="20"/>
          <w:szCs w:val="20"/>
          <w:lang w:val="es-ES_tradnl"/>
        </w:rPr>
        <w:t>El Postor ganador una vez obtenida la Buena Pro deberá ejecutará las siguientes actividades se</w:t>
      </w:r>
      <w:r w:rsidR="00EE458E" w:rsidRPr="00511B31">
        <w:rPr>
          <w:sz w:val="20"/>
          <w:szCs w:val="20"/>
          <w:lang w:val="es-ES_tradnl"/>
        </w:rPr>
        <w:t>gún los siguientes componentes:</w:t>
      </w:r>
      <w:r w:rsidR="00761E16" w:rsidRPr="00511B31">
        <w:rPr>
          <w:sz w:val="20"/>
          <w:szCs w:val="20"/>
          <w:lang w:val="es-ES_tradnl"/>
        </w:rPr>
        <w:t xml:space="preserve"> </w:t>
      </w:r>
    </w:p>
    <w:p w:rsidR="004D5DD3" w:rsidRPr="00511B31" w:rsidRDefault="00761E16" w:rsidP="00EE458E">
      <w:pPr>
        <w:ind w:left="426"/>
        <w:jc w:val="both"/>
        <w:rPr>
          <w:sz w:val="20"/>
          <w:szCs w:val="20"/>
          <w:lang w:val="es-ES_tradnl"/>
        </w:rPr>
      </w:pPr>
      <w:r w:rsidRPr="00511B31">
        <w:rPr>
          <w:sz w:val="20"/>
          <w:szCs w:val="20"/>
          <w:lang w:val="es-ES_tradnl"/>
        </w:rPr>
        <w:t xml:space="preserve">                                                                                                                                   </w:t>
      </w:r>
    </w:p>
    <w:p w:rsidR="004D5DD3" w:rsidRPr="00511B31" w:rsidRDefault="004D5DD3" w:rsidP="007C33DB">
      <w:pPr>
        <w:numPr>
          <w:ilvl w:val="0"/>
          <w:numId w:val="12"/>
        </w:numPr>
        <w:tabs>
          <w:tab w:val="clear" w:pos="720"/>
          <w:tab w:val="num" w:pos="710"/>
        </w:tabs>
        <w:ind w:left="709" w:hanging="283"/>
        <w:jc w:val="both"/>
        <w:rPr>
          <w:sz w:val="20"/>
          <w:szCs w:val="20"/>
          <w:lang w:val="es-ES_tradnl"/>
        </w:rPr>
      </w:pPr>
      <w:r w:rsidRPr="00511B31">
        <w:rPr>
          <w:sz w:val="20"/>
          <w:szCs w:val="20"/>
          <w:lang w:val="es-ES_tradnl"/>
        </w:rPr>
        <w:t xml:space="preserve">Elaborar el </w:t>
      </w:r>
      <w:r w:rsidR="00FD125C" w:rsidRPr="00511B31">
        <w:rPr>
          <w:sz w:val="20"/>
          <w:szCs w:val="20"/>
          <w:lang w:val="es-ES_tradnl"/>
        </w:rPr>
        <w:t>Plan de Trabajo</w:t>
      </w:r>
    </w:p>
    <w:p w:rsidR="004D5DD3" w:rsidRPr="00511B31" w:rsidRDefault="004D5DD3" w:rsidP="007C33DB">
      <w:pPr>
        <w:numPr>
          <w:ilvl w:val="0"/>
          <w:numId w:val="12"/>
        </w:numPr>
        <w:tabs>
          <w:tab w:val="clear" w:pos="720"/>
          <w:tab w:val="num" w:pos="710"/>
        </w:tabs>
        <w:ind w:left="709" w:hanging="283"/>
        <w:jc w:val="both"/>
        <w:rPr>
          <w:sz w:val="20"/>
          <w:szCs w:val="20"/>
          <w:lang w:val="es-ES_tradnl"/>
        </w:rPr>
      </w:pPr>
      <w:r w:rsidRPr="00511B31">
        <w:rPr>
          <w:sz w:val="20"/>
          <w:szCs w:val="20"/>
          <w:lang w:val="es-ES_tradnl"/>
        </w:rPr>
        <w:t xml:space="preserve">Ejecutar los Estudios Preliminares y </w:t>
      </w:r>
      <w:r w:rsidR="0041618B" w:rsidRPr="00511B31">
        <w:rPr>
          <w:sz w:val="20"/>
          <w:szCs w:val="20"/>
          <w:lang w:val="es-ES_tradnl"/>
        </w:rPr>
        <w:t>Complementarios</w:t>
      </w:r>
    </w:p>
    <w:p w:rsidR="004D5DD3" w:rsidRPr="00511B31" w:rsidRDefault="004D5DD3" w:rsidP="007C33DB">
      <w:pPr>
        <w:numPr>
          <w:ilvl w:val="0"/>
          <w:numId w:val="12"/>
        </w:numPr>
        <w:tabs>
          <w:tab w:val="clear" w:pos="720"/>
          <w:tab w:val="num" w:pos="710"/>
        </w:tabs>
        <w:ind w:left="709" w:hanging="283"/>
        <w:jc w:val="both"/>
        <w:rPr>
          <w:sz w:val="20"/>
          <w:szCs w:val="20"/>
          <w:lang w:val="es-ES_tradnl"/>
        </w:rPr>
      </w:pPr>
      <w:r w:rsidRPr="00511B31">
        <w:rPr>
          <w:sz w:val="20"/>
          <w:szCs w:val="20"/>
          <w:lang w:val="es-ES_tradnl"/>
        </w:rPr>
        <w:t>Desarrollar Estudio Definitivo.</w:t>
      </w:r>
    </w:p>
    <w:p w:rsidR="00162E61" w:rsidRPr="00511B31" w:rsidRDefault="00162E61" w:rsidP="00162E61">
      <w:pPr>
        <w:ind w:left="709"/>
        <w:jc w:val="both"/>
        <w:rPr>
          <w:sz w:val="20"/>
          <w:szCs w:val="20"/>
          <w:lang w:val="es-ES_tradnl"/>
        </w:rPr>
      </w:pPr>
    </w:p>
    <w:bookmarkEnd w:id="0"/>
    <w:bookmarkEnd w:id="1"/>
    <w:p w:rsidR="00474E42" w:rsidRPr="00511B31" w:rsidRDefault="007C33DB" w:rsidP="0039117A">
      <w:pPr>
        <w:pStyle w:val="Ttulo1"/>
        <w:ind w:left="426" w:hanging="426"/>
        <w:rPr>
          <w:rFonts w:ascii="Arial" w:hAnsi="Arial" w:cs="Arial"/>
        </w:rPr>
      </w:pPr>
      <w:r w:rsidRPr="00511B31">
        <w:rPr>
          <w:rFonts w:ascii="Arial" w:hAnsi="Arial" w:cs="Arial"/>
        </w:rPr>
        <w:t>CONSIDERACIONES PARA LA ELABORACION DE LOS ESTUDIOS DEFINITIVOS</w:t>
      </w:r>
    </w:p>
    <w:p w:rsidR="007C33DB" w:rsidRPr="00511B31" w:rsidRDefault="007C33DB" w:rsidP="007C33DB">
      <w:pPr>
        <w:ind w:left="426"/>
        <w:jc w:val="both"/>
        <w:rPr>
          <w:sz w:val="20"/>
          <w:szCs w:val="20"/>
          <w:lang w:val="es-ES_tradnl"/>
        </w:rPr>
      </w:pPr>
    </w:p>
    <w:p w:rsidR="007C33DB" w:rsidRPr="00511B31" w:rsidRDefault="007C33DB" w:rsidP="00B678B8">
      <w:pPr>
        <w:pStyle w:val="Ttulo2"/>
        <w:spacing w:after="120" w:line="240" w:lineRule="auto"/>
        <w:ind w:left="578" w:hanging="578"/>
        <w:rPr>
          <w:rFonts w:ascii="Arial" w:hAnsi="Arial" w:cs="Arial"/>
        </w:rPr>
      </w:pPr>
      <w:r w:rsidRPr="00511B31">
        <w:rPr>
          <w:rFonts w:ascii="Arial" w:hAnsi="Arial" w:cs="Arial"/>
        </w:rPr>
        <w:t>CONSIDERACIONES GENERALES</w:t>
      </w:r>
    </w:p>
    <w:p w:rsidR="00EF0A7C" w:rsidRPr="00511B31" w:rsidRDefault="00474E42" w:rsidP="00EF0A7C">
      <w:pPr>
        <w:ind w:left="567"/>
        <w:jc w:val="both"/>
        <w:rPr>
          <w:sz w:val="20"/>
          <w:szCs w:val="20"/>
          <w:lang w:val="es-PE"/>
        </w:rPr>
      </w:pPr>
      <w:r w:rsidRPr="00356ACA">
        <w:rPr>
          <w:sz w:val="20"/>
          <w:szCs w:val="20"/>
          <w:lang w:val="es-ES_tradnl"/>
        </w:rPr>
        <w:lastRenderedPageBreak/>
        <w:t>El consultor</w:t>
      </w:r>
      <w:r w:rsidR="00356ACA">
        <w:rPr>
          <w:sz w:val="20"/>
          <w:szCs w:val="20"/>
          <w:lang w:val="es-ES_tradnl"/>
        </w:rPr>
        <w:t>/firma consultora</w:t>
      </w:r>
      <w:r w:rsidRPr="00356ACA">
        <w:rPr>
          <w:sz w:val="20"/>
          <w:szCs w:val="20"/>
          <w:lang w:val="es-ES_tradnl"/>
        </w:rPr>
        <w:t xml:space="preserve">, durante la ejecución de su </w:t>
      </w:r>
      <w:r w:rsidR="002D1776" w:rsidRPr="00356ACA">
        <w:rPr>
          <w:sz w:val="20"/>
          <w:szCs w:val="20"/>
          <w:lang w:val="es-ES_tradnl"/>
        </w:rPr>
        <w:t>contrato deberá tener en cuenta:</w:t>
      </w:r>
    </w:p>
    <w:p w:rsidR="00EF0A7C" w:rsidRPr="00511B31" w:rsidRDefault="00EF0A7C" w:rsidP="007C33DB">
      <w:pPr>
        <w:ind w:left="567"/>
        <w:jc w:val="both"/>
        <w:rPr>
          <w:sz w:val="20"/>
          <w:szCs w:val="20"/>
          <w:lang w:val="es-ES_tradnl"/>
        </w:rPr>
      </w:pPr>
    </w:p>
    <w:p w:rsidR="00474E42" w:rsidRPr="009816FF" w:rsidRDefault="00474E42" w:rsidP="009816FF">
      <w:pPr>
        <w:pStyle w:val="Prrafodelista"/>
        <w:numPr>
          <w:ilvl w:val="0"/>
          <w:numId w:val="111"/>
        </w:numPr>
        <w:spacing w:after="0"/>
        <w:ind w:left="993" w:hanging="284"/>
        <w:jc w:val="both"/>
        <w:rPr>
          <w:b/>
          <w:sz w:val="20"/>
          <w:szCs w:val="20"/>
        </w:rPr>
      </w:pPr>
      <w:r w:rsidRPr="009816FF">
        <w:rPr>
          <w:b/>
          <w:sz w:val="20"/>
          <w:szCs w:val="20"/>
        </w:rPr>
        <w:t>Programa Arquitectónico</w:t>
      </w:r>
    </w:p>
    <w:p w:rsidR="00474E42" w:rsidRPr="009816FF" w:rsidRDefault="00474E42" w:rsidP="009816FF">
      <w:pPr>
        <w:pStyle w:val="Prrafodelista"/>
        <w:numPr>
          <w:ilvl w:val="0"/>
          <w:numId w:val="111"/>
        </w:numPr>
        <w:spacing w:after="0"/>
        <w:ind w:left="993" w:hanging="284"/>
        <w:jc w:val="both"/>
        <w:rPr>
          <w:b/>
          <w:sz w:val="20"/>
          <w:szCs w:val="20"/>
        </w:rPr>
      </w:pPr>
      <w:r w:rsidRPr="009816FF">
        <w:rPr>
          <w:b/>
          <w:sz w:val="20"/>
          <w:szCs w:val="20"/>
        </w:rPr>
        <w:t xml:space="preserve">Programa de Equipamiento </w:t>
      </w:r>
    </w:p>
    <w:p w:rsidR="001A727D" w:rsidRPr="009816FF" w:rsidRDefault="001A727D" w:rsidP="009816FF">
      <w:pPr>
        <w:pStyle w:val="Prrafodelista"/>
        <w:numPr>
          <w:ilvl w:val="0"/>
          <w:numId w:val="111"/>
        </w:numPr>
        <w:spacing w:after="0"/>
        <w:ind w:left="993" w:hanging="284"/>
        <w:jc w:val="both"/>
        <w:rPr>
          <w:b/>
          <w:sz w:val="20"/>
          <w:szCs w:val="20"/>
        </w:rPr>
      </w:pPr>
      <w:r w:rsidRPr="009816FF">
        <w:rPr>
          <w:b/>
          <w:sz w:val="20"/>
          <w:szCs w:val="20"/>
        </w:rPr>
        <w:t>Sostenibilidad y ecoeficiencia</w:t>
      </w:r>
    </w:p>
    <w:p w:rsidR="00474E42" w:rsidRPr="008940D4" w:rsidRDefault="00474E42" w:rsidP="002759F2">
      <w:pPr>
        <w:pStyle w:val="Prrafodelista"/>
        <w:numPr>
          <w:ilvl w:val="0"/>
          <w:numId w:val="111"/>
        </w:numPr>
        <w:spacing w:after="0"/>
        <w:ind w:left="993" w:hanging="284"/>
        <w:jc w:val="both"/>
        <w:rPr>
          <w:b/>
          <w:sz w:val="20"/>
          <w:szCs w:val="20"/>
        </w:rPr>
      </w:pPr>
      <w:r w:rsidRPr="008940D4">
        <w:rPr>
          <w:b/>
          <w:sz w:val="20"/>
          <w:szCs w:val="20"/>
        </w:rPr>
        <w:t>Gestión de Riesgo en la Elaboración del Estudio Definitivo</w:t>
      </w:r>
    </w:p>
    <w:p w:rsidR="00474E42" w:rsidRPr="008940D4" w:rsidRDefault="00474E42" w:rsidP="009816FF">
      <w:pPr>
        <w:pStyle w:val="Prrafodelista"/>
        <w:numPr>
          <w:ilvl w:val="0"/>
          <w:numId w:val="111"/>
        </w:numPr>
        <w:spacing w:after="0"/>
        <w:ind w:left="993" w:hanging="284"/>
        <w:jc w:val="both"/>
        <w:rPr>
          <w:b/>
          <w:sz w:val="20"/>
          <w:szCs w:val="20"/>
        </w:rPr>
      </w:pPr>
      <w:r w:rsidRPr="008940D4">
        <w:rPr>
          <w:b/>
          <w:sz w:val="20"/>
          <w:szCs w:val="20"/>
        </w:rPr>
        <w:t>Responsabilidades del Consultor</w:t>
      </w:r>
      <w:r w:rsidR="00E92543" w:rsidRPr="008940D4">
        <w:rPr>
          <w:b/>
          <w:sz w:val="20"/>
          <w:szCs w:val="20"/>
        </w:rPr>
        <w:t xml:space="preserve"> / Firma Consultora</w:t>
      </w:r>
      <w:r w:rsidRPr="008940D4">
        <w:rPr>
          <w:b/>
          <w:sz w:val="20"/>
          <w:szCs w:val="20"/>
        </w:rPr>
        <w:t xml:space="preserve"> en la Elaboración del Estudio Definitivo</w:t>
      </w:r>
    </w:p>
    <w:p w:rsidR="00685228" w:rsidRPr="00356ACA" w:rsidRDefault="00685228" w:rsidP="00685228">
      <w:pPr>
        <w:tabs>
          <w:tab w:val="num" w:pos="1440"/>
        </w:tabs>
        <w:ind w:left="993"/>
        <w:jc w:val="both"/>
        <w:rPr>
          <w:sz w:val="20"/>
          <w:szCs w:val="20"/>
          <w:lang w:val="es-ES_tradnl"/>
        </w:rPr>
      </w:pPr>
    </w:p>
    <w:p w:rsidR="00474E42" w:rsidRPr="00356ACA" w:rsidRDefault="007C33DB" w:rsidP="00B678B8">
      <w:pPr>
        <w:pStyle w:val="Ttulo2"/>
        <w:rPr>
          <w:rFonts w:ascii="Arial" w:hAnsi="Arial" w:cs="Arial"/>
        </w:rPr>
      </w:pPr>
      <w:r w:rsidRPr="00356ACA">
        <w:rPr>
          <w:rFonts w:ascii="Arial" w:hAnsi="Arial" w:cs="Arial"/>
        </w:rPr>
        <w:t>CONSIDERACIONES ESPECÍFICAS PARA LA ELABORACION DE</w:t>
      </w:r>
      <w:r w:rsidR="00474E42" w:rsidRPr="00356ACA">
        <w:rPr>
          <w:rFonts w:ascii="Arial" w:hAnsi="Arial" w:cs="Arial"/>
        </w:rPr>
        <w:t xml:space="preserve"> LOS ESTUDIOS PRELIMINARES Y COMPLEMENTARIOS</w:t>
      </w:r>
    </w:p>
    <w:p w:rsidR="00474E42" w:rsidRPr="00356ACA" w:rsidRDefault="00474E42" w:rsidP="00B678B8">
      <w:pPr>
        <w:ind w:left="567"/>
        <w:jc w:val="both"/>
        <w:rPr>
          <w:sz w:val="20"/>
          <w:szCs w:val="20"/>
          <w:lang w:val="es-ES_tradnl"/>
        </w:rPr>
      </w:pPr>
      <w:r w:rsidRPr="00356ACA">
        <w:rPr>
          <w:sz w:val="20"/>
          <w:szCs w:val="20"/>
          <w:lang w:val="es-ES_tradnl"/>
        </w:rPr>
        <w:t>Para la elaboración de los Estudios Preliminares y Complementarios se contempla la necesidad de ejecutar el Levantamiento Topográfico, el Estudio de Mecánica de Suelos</w:t>
      </w:r>
      <w:r w:rsidR="00395EAD" w:rsidRPr="00356ACA">
        <w:rPr>
          <w:sz w:val="20"/>
          <w:szCs w:val="20"/>
          <w:lang w:val="es-ES_tradnl"/>
        </w:rPr>
        <w:t>, el estudio de impacto ambiental</w:t>
      </w:r>
      <w:r w:rsidR="00F21D72" w:rsidRPr="00356ACA">
        <w:rPr>
          <w:sz w:val="20"/>
          <w:szCs w:val="20"/>
          <w:lang w:val="es-ES_tradnl"/>
        </w:rPr>
        <w:t>, informe de gestión de riesgos</w:t>
      </w:r>
      <w:r w:rsidR="00395EAD" w:rsidRPr="00356ACA">
        <w:rPr>
          <w:sz w:val="20"/>
          <w:szCs w:val="20"/>
          <w:lang w:val="es-ES_tradnl"/>
        </w:rPr>
        <w:t xml:space="preserve"> y el estudio de impacto vial</w:t>
      </w:r>
      <w:r w:rsidRPr="00356ACA">
        <w:rPr>
          <w:sz w:val="20"/>
          <w:szCs w:val="20"/>
          <w:lang w:val="es-ES_tradnl"/>
        </w:rPr>
        <w:t xml:space="preserve">. El Consultor deberá realizar la gestión y seguimiento de la solicitud de factibilidades de suministro y punto </w:t>
      </w:r>
      <w:r w:rsidR="00555F3C" w:rsidRPr="00356ACA">
        <w:rPr>
          <w:sz w:val="20"/>
          <w:szCs w:val="20"/>
          <w:lang w:val="es-ES_tradnl"/>
        </w:rPr>
        <w:t>de diseño o alimentación, solicitud de incremento/ampliación de potencia del servicio de energía eléctrica, así como, gestión y seguimiento de la solicitud de factibilidades de suministro de los servicios de comunicaciones</w:t>
      </w:r>
      <w:r w:rsidRPr="00356ACA">
        <w:rPr>
          <w:sz w:val="20"/>
          <w:szCs w:val="20"/>
          <w:lang w:val="es-ES_tradnl"/>
        </w:rPr>
        <w:t>, agua y desagüe (de ser necesario), ante las entidades administradoras de estos servicios, así como elaborar y obtener la aprobación y conformidad técnica de los proyectos y/o estudios complementarios que requieran dichas empresas concesionarias de los servicios básicos.</w:t>
      </w:r>
    </w:p>
    <w:p w:rsidR="00474E42" w:rsidRPr="00356ACA" w:rsidRDefault="00474E42" w:rsidP="001A2402">
      <w:pPr>
        <w:ind w:left="709"/>
        <w:jc w:val="both"/>
        <w:rPr>
          <w:sz w:val="20"/>
          <w:szCs w:val="20"/>
          <w:highlight w:val="yellow"/>
          <w:lang w:val="es-ES_tradnl"/>
        </w:rPr>
      </w:pPr>
    </w:p>
    <w:p w:rsidR="00474E42" w:rsidRPr="008940D4" w:rsidRDefault="008940D4" w:rsidP="008940D4">
      <w:pPr>
        <w:pStyle w:val="Prrafodelista"/>
        <w:numPr>
          <w:ilvl w:val="0"/>
          <w:numId w:val="111"/>
        </w:numPr>
        <w:spacing w:after="0"/>
        <w:ind w:left="993" w:hanging="284"/>
        <w:jc w:val="both"/>
        <w:rPr>
          <w:b/>
          <w:sz w:val="20"/>
          <w:szCs w:val="20"/>
        </w:rPr>
      </w:pPr>
      <w:r>
        <w:rPr>
          <w:b/>
          <w:sz w:val="20"/>
          <w:szCs w:val="20"/>
        </w:rPr>
        <w:t>L</w:t>
      </w:r>
      <w:r w:rsidRPr="008940D4">
        <w:rPr>
          <w:b/>
          <w:sz w:val="20"/>
          <w:szCs w:val="20"/>
        </w:rPr>
        <w:t xml:space="preserve">evantamiento topográfico </w:t>
      </w:r>
    </w:p>
    <w:p w:rsidR="00474E42" w:rsidRPr="008940D4" w:rsidRDefault="008940D4" w:rsidP="008940D4">
      <w:pPr>
        <w:pStyle w:val="Prrafodelista"/>
        <w:numPr>
          <w:ilvl w:val="0"/>
          <w:numId w:val="111"/>
        </w:numPr>
        <w:spacing w:after="0"/>
        <w:ind w:left="993" w:hanging="284"/>
        <w:jc w:val="both"/>
        <w:rPr>
          <w:b/>
          <w:sz w:val="20"/>
          <w:szCs w:val="20"/>
          <w:lang w:val="es-PE"/>
        </w:rPr>
      </w:pPr>
      <w:r w:rsidRPr="008940D4">
        <w:rPr>
          <w:b/>
          <w:sz w:val="20"/>
          <w:szCs w:val="20"/>
          <w:lang w:val="es-PE"/>
        </w:rPr>
        <w:t xml:space="preserve">Estudio de mecánica de suelos </w:t>
      </w:r>
    </w:p>
    <w:p w:rsidR="006B52CF"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Impacto ambiental</w:t>
      </w:r>
    </w:p>
    <w:p w:rsidR="006B52CF"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Gesti</w:t>
      </w:r>
      <w:r w:rsidR="004A055B">
        <w:rPr>
          <w:b/>
          <w:sz w:val="20"/>
          <w:szCs w:val="20"/>
        </w:rPr>
        <w:t>ó</w:t>
      </w:r>
      <w:r w:rsidRPr="008940D4">
        <w:rPr>
          <w:b/>
          <w:sz w:val="20"/>
          <w:szCs w:val="20"/>
        </w:rPr>
        <w:t>n de riesgos</w:t>
      </w:r>
      <w:r w:rsidR="006B52CF" w:rsidRPr="008940D4">
        <w:rPr>
          <w:b/>
          <w:sz w:val="20"/>
          <w:szCs w:val="20"/>
        </w:rPr>
        <w:fldChar w:fldCharType="begin"/>
      </w:r>
      <w:r w:rsidR="006B52CF" w:rsidRPr="008940D4">
        <w:rPr>
          <w:b/>
          <w:sz w:val="20"/>
          <w:szCs w:val="20"/>
        </w:rPr>
        <w:instrText xml:space="preserve"> XE "GESTION DE RIESGOS" </w:instrText>
      </w:r>
      <w:r w:rsidR="006B52CF" w:rsidRPr="008940D4">
        <w:rPr>
          <w:b/>
          <w:sz w:val="20"/>
          <w:szCs w:val="20"/>
        </w:rPr>
        <w:fldChar w:fldCharType="end"/>
      </w:r>
    </w:p>
    <w:p w:rsidR="006B52CF" w:rsidRPr="006B52CF" w:rsidRDefault="006B52CF" w:rsidP="006B52CF">
      <w:pPr>
        <w:ind w:left="709"/>
        <w:rPr>
          <w:sz w:val="20"/>
          <w:szCs w:val="20"/>
          <w:lang w:val="es-MX" w:eastAsia="en-US"/>
        </w:rPr>
      </w:pPr>
    </w:p>
    <w:p w:rsidR="00474E42" w:rsidRPr="00356ACA" w:rsidRDefault="00E076A7" w:rsidP="00B678B8">
      <w:pPr>
        <w:pStyle w:val="Ttulo2"/>
        <w:rPr>
          <w:rFonts w:ascii="Arial" w:hAnsi="Arial" w:cs="Arial"/>
        </w:rPr>
      </w:pPr>
      <w:r w:rsidRPr="00356ACA">
        <w:rPr>
          <w:rFonts w:ascii="Arial" w:hAnsi="Arial" w:cs="Arial"/>
        </w:rPr>
        <w:t>CONSIDERACIONES ESPECÍFICAS PARA LA ELABORACION</w:t>
      </w:r>
      <w:r w:rsidR="00474E42" w:rsidRPr="00356ACA">
        <w:rPr>
          <w:rFonts w:ascii="Arial" w:hAnsi="Arial" w:cs="Arial"/>
        </w:rPr>
        <w:t xml:space="preserve"> </w:t>
      </w:r>
      <w:r w:rsidRPr="00356ACA">
        <w:rPr>
          <w:rFonts w:ascii="Arial" w:hAnsi="Arial" w:cs="Arial"/>
        </w:rPr>
        <w:t>D</w:t>
      </w:r>
      <w:r w:rsidR="00474E42" w:rsidRPr="00356ACA">
        <w:rPr>
          <w:rFonts w:ascii="Arial" w:hAnsi="Arial" w:cs="Arial"/>
        </w:rPr>
        <w:t>EL ESTUDIO DEFINITIVO</w:t>
      </w:r>
    </w:p>
    <w:p w:rsidR="00474E42" w:rsidRPr="00356ACA" w:rsidRDefault="00474E42" w:rsidP="00B678B8">
      <w:pPr>
        <w:pStyle w:val="Ttulo3"/>
        <w:rPr>
          <w:rFonts w:ascii="Arial" w:hAnsi="Arial" w:cs="Arial"/>
        </w:rPr>
      </w:pPr>
      <w:r w:rsidRPr="00356ACA">
        <w:rPr>
          <w:rFonts w:ascii="Arial" w:hAnsi="Arial" w:cs="Arial"/>
        </w:rPr>
        <w:t>DEL ANTEPROYECTO</w:t>
      </w:r>
    </w:p>
    <w:p w:rsidR="00474E42" w:rsidRPr="00356ACA" w:rsidRDefault="00474E42" w:rsidP="00474E42">
      <w:pPr>
        <w:widowControl w:val="0"/>
        <w:tabs>
          <w:tab w:val="left" w:pos="-1440"/>
          <w:tab w:val="left" w:pos="-1276"/>
          <w:tab w:val="left" w:pos="550"/>
        </w:tabs>
        <w:jc w:val="both"/>
        <w:rPr>
          <w:color w:val="000000" w:themeColor="text1"/>
          <w:sz w:val="20"/>
          <w:szCs w:val="20"/>
          <w:lang w:val="es-ES_tradnl"/>
        </w:rPr>
      </w:pPr>
    </w:p>
    <w:p w:rsidR="00474E42" w:rsidRPr="004A055B" w:rsidRDefault="00474E42" w:rsidP="00E076A7">
      <w:pPr>
        <w:ind w:left="709"/>
        <w:jc w:val="both"/>
        <w:rPr>
          <w:color w:val="000000" w:themeColor="text1"/>
          <w:sz w:val="20"/>
          <w:szCs w:val="20"/>
          <w:lang w:val="es-ES_tradnl"/>
        </w:rPr>
      </w:pPr>
      <w:r w:rsidRPr="00356ACA">
        <w:rPr>
          <w:color w:val="000000" w:themeColor="text1"/>
          <w:sz w:val="20"/>
          <w:szCs w:val="20"/>
          <w:lang w:val="es-ES_tradnl"/>
        </w:rPr>
        <w:t xml:space="preserve">Las presentes consideraciones específicas están referidas a la formulación y elaboración del anteproyecto del estudio definitivo, </w:t>
      </w:r>
      <w:r w:rsidRPr="004A055B">
        <w:rPr>
          <w:color w:val="000000" w:themeColor="text1"/>
          <w:sz w:val="20"/>
          <w:szCs w:val="20"/>
          <w:lang w:val="es-ES_tradnl"/>
        </w:rPr>
        <w:t xml:space="preserve">es decir a la definición del partido arquitectónico compatibilizado con Estructuras, Equipamiento y Seguridad, así como el partido preliminar de </w:t>
      </w:r>
      <w:r w:rsidR="00E92543" w:rsidRPr="004A055B">
        <w:rPr>
          <w:color w:val="000000" w:themeColor="text1"/>
          <w:sz w:val="20"/>
          <w:szCs w:val="20"/>
          <w:lang w:val="es-ES_tradnl"/>
        </w:rPr>
        <w:t>todas las especialidades</w:t>
      </w:r>
      <w:r w:rsidRPr="004A055B">
        <w:rPr>
          <w:color w:val="000000" w:themeColor="text1"/>
          <w:sz w:val="20"/>
          <w:szCs w:val="20"/>
          <w:lang w:val="es-ES_tradnl"/>
        </w:rPr>
        <w:t>. El Consultor debe incluir las mejoras tecnológicas y de materiales</w:t>
      </w:r>
      <w:r w:rsidR="00E61AE7" w:rsidRPr="004A055B">
        <w:rPr>
          <w:color w:val="000000" w:themeColor="text1"/>
          <w:sz w:val="20"/>
          <w:szCs w:val="20"/>
          <w:lang w:val="es-ES_tradnl"/>
        </w:rPr>
        <w:t>, así como las estrategias, metodologías y estudios orientados al Diseño de una Edificación Ecoeficiente</w:t>
      </w:r>
      <w:r w:rsidRPr="004A055B">
        <w:rPr>
          <w:color w:val="000000" w:themeColor="text1"/>
          <w:sz w:val="20"/>
          <w:szCs w:val="20"/>
          <w:lang w:val="es-ES_tradnl"/>
        </w:rPr>
        <w:t>.</w:t>
      </w:r>
    </w:p>
    <w:p w:rsidR="00474E42" w:rsidRPr="00356ACA" w:rsidRDefault="00474E42" w:rsidP="00A3309D">
      <w:pPr>
        <w:ind w:left="993"/>
        <w:jc w:val="both"/>
        <w:rPr>
          <w:b/>
          <w:bCs/>
          <w:sz w:val="20"/>
          <w:szCs w:val="20"/>
          <w:lang w:val="es-ES_tradnl"/>
        </w:rPr>
      </w:pPr>
    </w:p>
    <w:p w:rsidR="00474E42" w:rsidRPr="00356ACA" w:rsidRDefault="00474E42" w:rsidP="006B52CF">
      <w:pPr>
        <w:tabs>
          <w:tab w:val="left" w:pos="567"/>
        </w:tabs>
        <w:ind w:left="709"/>
        <w:jc w:val="both"/>
        <w:rPr>
          <w:b/>
          <w:bCs/>
          <w:sz w:val="20"/>
          <w:szCs w:val="20"/>
          <w:lang w:val="es-ES_tradnl"/>
        </w:rPr>
      </w:pPr>
      <w:r w:rsidRPr="00356ACA">
        <w:rPr>
          <w:b/>
          <w:bCs/>
          <w:sz w:val="20"/>
          <w:szCs w:val="20"/>
          <w:lang w:val="es-ES_tradnl"/>
        </w:rPr>
        <w:t>REFERIDAS A CADA ESPECIALIDAD</w:t>
      </w:r>
    </w:p>
    <w:p w:rsidR="00474E42" w:rsidRPr="00356ACA" w:rsidRDefault="00474E42" w:rsidP="00E8001C">
      <w:pPr>
        <w:tabs>
          <w:tab w:val="left" w:pos="567"/>
        </w:tabs>
        <w:jc w:val="both"/>
        <w:rPr>
          <w:b/>
          <w:bCs/>
          <w:sz w:val="20"/>
          <w:szCs w:val="20"/>
          <w:highlight w:val="yellow"/>
          <w:lang w:val="es-ES_tradnl"/>
        </w:rPr>
      </w:pP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 xml:space="preserve">Arquitectura </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Seguridad en defensa civil</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Estructuras</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I</w:t>
      </w:r>
      <w:r w:rsidRPr="008940D4">
        <w:rPr>
          <w:b/>
          <w:sz w:val="20"/>
          <w:szCs w:val="20"/>
        </w:rPr>
        <w:softHyphen/>
        <w:t>nstalaciones sanitarias</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Instalaciones eléctricas</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Instalaciones mecánicas</w:t>
      </w:r>
    </w:p>
    <w:p w:rsidR="00474E42" w:rsidRPr="008940D4" w:rsidRDefault="008940D4" w:rsidP="008940D4">
      <w:pPr>
        <w:pStyle w:val="Prrafodelista"/>
        <w:numPr>
          <w:ilvl w:val="0"/>
          <w:numId w:val="111"/>
        </w:numPr>
        <w:spacing w:after="0"/>
        <w:ind w:left="993" w:hanging="284"/>
        <w:jc w:val="both"/>
        <w:rPr>
          <w:b/>
          <w:sz w:val="20"/>
          <w:szCs w:val="20"/>
          <w:lang w:val="es-PE"/>
        </w:rPr>
      </w:pPr>
      <w:r w:rsidRPr="008940D4">
        <w:rPr>
          <w:b/>
          <w:sz w:val="20"/>
          <w:szCs w:val="20"/>
          <w:lang w:val="es-PE"/>
        </w:rPr>
        <w:t>Instalación de soluciones de tecnología de información y comunicación (tic)</w:t>
      </w:r>
    </w:p>
    <w:p w:rsidR="00474E42" w:rsidRPr="008940D4" w:rsidRDefault="008940D4" w:rsidP="008940D4">
      <w:pPr>
        <w:pStyle w:val="Prrafodelista"/>
        <w:numPr>
          <w:ilvl w:val="0"/>
          <w:numId w:val="111"/>
        </w:numPr>
        <w:spacing w:after="0"/>
        <w:ind w:left="993" w:hanging="284"/>
        <w:jc w:val="both"/>
        <w:rPr>
          <w:b/>
          <w:sz w:val="20"/>
          <w:szCs w:val="20"/>
        </w:rPr>
      </w:pPr>
      <w:r w:rsidRPr="008940D4">
        <w:rPr>
          <w:b/>
          <w:sz w:val="20"/>
          <w:szCs w:val="20"/>
        </w:rPr>
        <w:t>Equipamiento</w:t>
      </w:r>
    </w:p>
    <w:p w:rsidR="009816FF" w:rsidRPr="00356ACA" w:rsidRDefault="009816FF" w:rsidP="009816FF">
      <w:pPr>
        <w:pStyle w:val="Prrafodelista"/>
        <w:tabs>
          <w:tab w:val="left" w:pos="-720"/>
        </w:tabs>
        <w:spacing w:after="0" w:line="240" w:lineRule="auto"/>
        <w:ind w:left="1560"/>
        <w:contextualSpacing/>
        <w:jc w:val="both"/>
        <w:rPr>
          <w:rFonts w:ascii="Arial" w:hAnsi="Arial" w:cs="Arial"/>
          <w:sz w:val="20"/>
          <w:lang w:val="es-ES_tradnl"/>
        </w:rPr>
      </w:pPr>
    </w:p>
    <w:p w:rsidR="00474E42" w:rsidRPr="00356ACA" w:rsidRDefault="00474E42" w:rsidP="00B678B8">
      <w:pPr>
        <w:pStyle w:val="Ttulo3"/>
        <w:rPr>
          <w:rFonts w:ascii="Arial" w:hAnsi="Arial" w:cs="Arial"/>
        </w:rPr>
      </w:pPr>
      <w:r w:rsidRPr="00356ACA">
        <w:rPr>
          <w:rFonts w:ascii="Arial" w:hAnsi="Arial" w:cs="Arial"/>
        </w:rPr>
        <w:t>DEL ESTUDIO DEFINITIVO</w:t>
      </w:r>
    </w:p>
    <w:p w:rsidR="00474E42" w:rsidRPr="00356ACA" w:rsidRDefault="00474E42" w:rsidP="004D711C">
      <w:pPr>
        <w:widowControl w:val="0"/>
        <w:tabs>
          <w:tab w:val="left" w:pos="-1560"/>
          <w:tab w:val="left" w:pos="-1440"/>
          <w:tab w:val="left" w:pos="-1276"/>
          <w:tab w:val="left" w:pos="-993"/>
          <w:tab w:val="left" w:pos="-709"/>
        </w:tabs>
        <w:jc w:val="both"/>
        <w:rPr>
          <w:sz w:val="20"/>
          <w:szCs w:val="20"/>
          <w:lang w:val="es-ES_tradnl" w:eastAsia="es-PE"/>
        </w:rPr>
      </w:pPr>
      <w:r w:rsidRPr="00356ACA">
        <w:rPr>
          <w:sz w:val="20"/>
          <w:lang w:val="es-ES_tradnl"/>
        </w:rPr>
        <w:tab/>
      </w:r>
    </w:p>
    <w:p w:rsidR="00474E42" w:rsidRPr="004D711C" w:rsidRDefault="00474E42" w:rsidP="00DC0118">
      <w:pPr>
        <w:pStyle w:val="Ttulo2"/>
        <w:rPr>
          <w:rFonts w:ascii="Arial" w:hAnsi="Arial" w:cs="Arial"/>
          <w:lang w:val="es-ES_tradnl"/>
        </w:rPr>
      </w:pPr>
      <w:r w:rsidRPr="004D711C">
        <w:rPr>
          <w:rFonts w:ascii="Arial" w:hAnsi="Arial" w:cs="Arial"/>
          <w:lang w:val="es-ES_tradnl"/>
        </w:rPr>
        <w:t>RECURSOS A SER PROVISTOS POR EL CONSULTOR</w:t>
      </w: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Para llevar a cabo la consultoría y cumplir eficientemente con sus obligaciones el Consultor deberá contar con los recursos físicos que a continuación se especifican a fin de facilitar las actividades que se llevara a cabo tanto para el desarrollo y avance del estudio definitivo como para las coordinaciones respectivas.</w:t>
      </w:r>
    </w:p>
    <w:p w:rsidR="00474E42" w:rsidRPr="00356ACA" w:rsidRDefault="00474E42" w:rsidP="00474E42">
      <w:pPr>
        <w:widowControl w:val="0"/>
        <w:tabs>
          <w:tab w:val="left" w:pos="-1985"/>
          <w:tab w:val="left" w:pos="-1440"/>
          <w:tab w:val="left" w:pos="-993"/>
          <w:tab w:val="left" w:pos="-720"/>
        </w:tabs>
        <w:ind w:left="567"/>
        <w:jc w:val="both"/>
        <w:rPr>
          <w:sz w:val="20"/>
          <w:szCs w:val="20"/>
          <w:highlight w:val="yellow"/>
          <w:lang w:val="es-ES_tradnl"/>
        </w:rPr>
      </w:pP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El Consultor deberá acreditar una oficina establecida en Lima, con área suficiente para el desarrollo de las actividades que se contraten, una biblioteca técnica, una sala de reuniones con el mobiliario necesario.</w:t>
      </w:r>
    </w:p>
    <w:p w:rsidR="00474E42" w:rsidRPr="00356ACA" w:rsidRDefault="00474E42" w:rsidP="00474E42">
      <w:pPr>
        <w:widowControl w:val="0"/>
        <w:tabs>
          <w:tab w:val="left" w:pos="-1985"/>
          <w:tab w:val="left" w:pos="-1440"/>
          <w:tab w:val="left" w:pos="-993"/>
          <w:tab w:val="left" w:pos="-720"/>
        </w:tabs>
        <w:ind w:left="567"/>
        <w:jc w:val="both"/>
        <w:rPr>
          <w:sz w:val="20"/>
          <w:szCs w:val="20"/>
          <w:highlight w:val="yellow"/>
          <w:lang w:val="es-ES_tradnl"/>
        </w:rPr>
      </w:pP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bCs/>
          <w:sz w:val="20"/>
          <w:szCs w:val="20"/>
          <w:lang w:val="es-ES_tradnl"/>
        </w:rPr>
        <w:t>Un equipo de personal asistente que se encargue del seguimiento, control y gestión del desarrollo de</w:t>
      </w:r>
      <w:r w:rsidR="00C21742" w:rsidRPr="00356ACA">
        <w:rPr>
          <w:bCs/>
          <w:sz w:val="20"/>
          <w:szCs w:val="20"/>
          <w:lang w:val="es-ES_tradnl"/>
        </w:rPr>
        <w:t xml:space="preserve"> </w:t>
      </w:r>
      <w:r w:rsidRPr="00356ACA">
        <w:rPr>
          <w:bCs/>
          <w:sz w:val="20"/>
          <w:szCs w:val="20"/>
          <w:lang w:val="es-ES_tradnl"/>
        </w:rPr>
        <w:t>l</w:t>
      </w:r>
      <w:r w:rsidR="00C21742" w:rsidRPr="00356ACA">
        <w:rPr>
          <w:bCs/>
          <w:sz w:val="20"/>
          <w:szCs w:val="20"/>
          <w:lang w:val="es-ES_tradnl"/>
        </w:rPr>
        <w:t>os</w:t>
      </w:r>
      <w:r w:rsidRPr="00356ACA">
        <w:rPr>
          <w:bCs/>
          <w:sz w:val="20"/>
          <w:szCs w:val="20"/>
          <w:lang w:val="es-ES_tradnl"/>
        </w:rPr>
        <w:t xml:space="preserve"> </w:t>
      </w:r>
      <w:r w:rsidR="006160EB" w:rsidRPr="00356ACA">
        <w:rPr>
          <w:bCs/>
          <w:sz w:val="20"/>
          <w:szCs w:val="20"/>
          <w:lang w:val="es-ES_tradnl"/>
        </w:rPr>
        <w:t>Estudio</w:t>
      </w:r>
      <w:r w:rsidR="00C21742" w:rsidRPr="00356ACA">
        <w:rPr>
          <w:bCs/>
          <w:sz w:val="20"/>
          <w:szCs w:val="20"/>
          <w:lang w:val="es-ES_tradnl"/>
        </w:rPr>
        <w:t>s</w:t>
      </w:r>
      <w:r w:rsidR="006160EB" w:rsidRPr="00356ACA">
        <w:rPr>
          <w:bCs/>
          <w:sz w:val="20"/>
          <w:szCs w:val="20"/>
          <w:lang w:val="es-ES_tradnl"/>
        </w:rPr>
        <w:t xml:space="preserve"> Definitivo</w:t>
      </w:r>
      <w:r w:rsidR="00C21742" w:rsidRPr="00356ACA">
        <w:rPr>
          <w:bCs/>
          <w:sz w:val="20"/>
          <w:szCs w:val="20"/>
          <w:lang w:val="es-ES_tradnl"/>
        </w:rPr>
        <w:t>s (</w:t>
      </w:r>
      <w:r w:rsidRPr="00356ACA">
        <w:rPr>
          <w:bCs/>
          <w:sz w:val="20"/>
          <w:szCs w:val="20"/>
          <w:lang w:val="es-ES_tradnl"/>
        </w:rPr>
        <w:t>Expe</w:t>
      </w:r>
      <w:r w:rsidR="00C21742" w:rsidRPr="00356ACA">
        <w:rPr>
          <w:bCs/>
          <w:sz w:val="20"/>
          <w:szCs w:val="20"/>
          <w:lang w:val="es-ES_tradnl"/>
        </w:rPr>
        <w:t xml:space="preserve">diente Técnico de Infraestructura y Especificaciones </w:t>
      </w:r>
      <w:r w:rsidR="0027012C" w:rsidRPr="00356ACA">
        <w:rPr>
          <w:bCs/>
          <w:sz w:val="20"/>
          <w:szCs w:val="20"/>
          <w:lang w:val="es-ES_tradnl"/>
        </w:rPr>
        <w:t>Técnicas</w:t>
      </w:r>
      <w:r w:rsidR="00C21742" w:rsidRPr="00356ACA">
        <w:rPr>
          <w:bCs/>
          <w:sz w:val="20"/>
          <w:szCs w:val="20"/>
          <w:lang w:val="es-ES_tradnl"/>
        </w:rPr>
        <w:t xml:space="preserve"> de Equipamiento y Mobiliario)</w:t>
      </w:r>
      <w:r w:rsidRPr="00356ACA">
        <w:rPr>
          <w:bCs/>
          <w:sz w:val="20"/>
          <w:szCs w:val="20"/>
          <w:lang w:val="es-ES_tradnl"/>
        </w:rPr>
        <w:t xml:space="preserve"> a fin de cumplir con la elaboración y entrega de los productos programados (entregables). </w:t>
      </w:r>
    </w:p>
    <w:p w:rsidR="00474E42" w:rsidRPr="00356ACA" w:rsidRDefault="00474E42" w:rsidP="00474E42">
      <w:pPr>
        <w:widowControl w:val="0"/>
        <w:ind w:left="567"/>
        <w:jc w:val="both"/>
        <w:rPr>
          <w:bCs/>
          <w:sz w:val="20"/>
          <w:szCs w:val="20"/>
          <w:highlight w:val="yellow"/>
          <w:lang w:val="es-ES_tradnl"/>
        </w:rPr>
      </w:pPr>
    </w:p>
    <w:p w:rsidR="00474E42" w:rsidRPr="00356ACA" w:rsidRDefault="00474E42" w:rsidP="00474E42">
      <w:pPr>
        <w:widowControl w:val="0"/>
        <w:ind w:left="567"/>
        <w:jc w:val="both"/>
        <w:rPr>
          <w:bCs/>
          <w:sz w:val="20"/>
          <w:szCs w:val="20"/>
          <w:lang w:val="es-ES_tradnl"/>
        </w:rPr>
      </w:pPr>
      <w:r w:rsidRPr="00356ACA">
        <w:rPr>
          <w:bCs/>
          <w:sz w:val="20"/>
          <w:szCs w:val="20"/>
          <w:lang w:val="es-ES_tradnl"/>
        </w:rPr>
        <w:t>Un equipo de trabajo por cada especialidad, liderado por el Profesional Principal y compuesto por profesionales asistentes, técnicos u otro recurso humano que amerite incorporar.</w:t>
      </w:r>
    </w:p>
    <w:p w:rsidR="00474E42" w:rsidRPr="00356ACA" w:rsidRDefault="00474E42" w:rsidP="00474E42">
      <w:pPr>
        <w:widowControl w:val="0"/>
        <w:tabs>
          <w:tab w:val="left" w:pos="-1985"/>
          <w:tab w:val="left" w:pos="-1440"/>
          <w:tab w:val="left" w:pos="-993"/>
          <w:tab w:val="left" w:pos="-720"/>
        </w:tabs>
        <w:ind w:left="567"/>
        <w:jc w:val="both"/>
        <w:rPr>
          <w:sz w:val="20"/>
          <w:szCs w:val="20"/>
          <w:highlight w:val="yellow"/>
          <w:lang w:val="es-ES_tradnl"/>
        </w:rPr>
      </w:pPr>
    </w:p>
    <w:p w:rsidR="00474E42" w:rsidRPr="00356ACA" w:rsidRDefault="00474E42" w:rsidP="00474E42">
      <w:pPr>
        <w:widowControl w:val="0"/>
        <w:tabs>
          <w:tab w:val="left" w:pos="-1985"/>
        </w:tabs>
        <w:ind w:left="567"/>
        <w:jc w:val="both"/>
        <w:rPr>
          <w:sz w:val="20"/>
          <w:szCs w:val="20"/>
          <w:lang w:val="es-ES_tradnl"/>
        </w:rPr>
      </w:pPr>
      <w:r w:rsidRPr="00356ACA">
        <w:rPr>
          <w:sz w:val="20"/>
          <w:szCs w:val="20"/>
          <w:lang w:val="es-ES_tradnl"/>
        </w:rPr>
        <w:t xml:space="preserve">Cada uno de los profesionales en cada especialidad deberá contar con sus respectivos espacios de trabajo y las instalaciones necesarias, ya sean equipos de cómputo, que contengan software específico por especialidades: software S-10 versión 2, el Modelado de Información de la Edificación (BIM) Autodesk Revit Architecture, Autodesk Revit Structure, Autodesk Revit MEP (última versión), </w:t>
      </w:r>
      <w:r w:rsidR="00B22945" w:rsidRPr="00356ACA">
        <w:rPr>
          <w:sz w:val="20"/>
          <w:szCs w:val="20"/>
          <w:lang w:val="es-ES_tradnl"/>
        </w:rPr>
        <w:t>Naviswork,</w:t>
      </w:r>
      <w:r w:rsidRPr="00356ACA">
        <w:rPr>
          <w:sz w:val="20"/>
          <w:szCs w:val="20"/>
          <w:lang w:val="es-ES_tradnl"/>
        </w:rPr>
        <w:t xml:space="preserve"> Autocad (última versión), simulador energético de edificios con motor de cálculo dinámico (Ecotect, Energy Plus, IDA, etc), MS Project (última versión), hoja de cálculo Excel, procesador de texto Word, Power Point, </w:t>
      </w:r>
      <w:r w:rsidR="003F5816" w:rsidRPr="00356ACA">
        <w:rPr>
          <w:sz w:val="20"/>
          <w:szCs w:val="20"/>
          <w:lang w:val="es-ES_tradnl"/>
        </w:rPr>
        <w:t>software especializados en análisis y diseño estructural (Etabs, SAP2000, SAFE, etc.)</w:t>
      </w:r>
      <w:r w:rsidR="008160A9" w:rsidRPr="00356ACA">
        <w:rPr>
          <w:sz w:val="20"/>
          <w:szCs w:val="20"/>
          <w:lang w:val="es-ES_tradnl"/>
        </w:rPr>
        <w:t>, software especializados en análisis y diseño de instalaciones eléctricas BT y MT (Ecodial/ElecCal, Dialux/Calculux, Censolar/Solar Calc, etc.)</w:t>
      </w:r>
      <w:r w:rsidR="00D808AE" w:rsidRPr="00356ACA">
        <w:rPr>
          <w:sz w:val="20"/>
          <w:szCs w:val="20"/>
          <w:lang w:val="es-ES_tradnl"/>
        </w:rPr>
        <w:t>, software de modelación Hidraulica WaterCAD y SewerCAD para las instalaciones Sanitarias</w:t>
      </w:r>
      <w:r w:rsidRPr="00356ACA">
        <w:rPr>
          <w:sz w:val="20"/>
          <w:szCs w:val="20"/>
          <w:lang w:val="es-ES_tradnl"/>
        </w:rPr>
        <w:t>; además de otros equipos de oficina, de ingeniería y de comunicaciones (impresoras, plotter, escáner, fotocopiadoras, teléfonos móviles y fijos, instalaciones de redes, etc.) y movilidad.</w:t>
      </w:r>
    </w:p>
    <w:p w:rsidR="00474E42" w:rsidRPr="00356ACA" w:rsidRDefault="00474E42" w:rsidP="00474E42">
      <w:pPr>
        <w:widowControl w:val="0"/>
        <w:tabs>
          <w:tab w:val="left" w:pos="-1985"/>
          <w:tab w:val="left" w:pos="-1440"/>
          <w:tab w:val="left" w:pos="-993"/>
          <w:tab w:val="left" w:pos="-720"/>
          <w:tab w:val="left" w:pos="2742"/>
        </w:tabs>
        <w:ind w:left="567"/>
        <w:jc w:val="both"/>
        <w:rPr>
          <w:sz w:val="20"/>
          <w:szCs w:val="20"/>
          <w:lang w:val="es-ES_tradnl"/>
        </w:rPr>
      </w:pPr>
      <w:r w:rsidRPr="00356ACA">
        <w:rPr>
          <w:sz w:val="20"/>
          <w:szCs w:val="20"/>
          <w:lang w:val="es-ES_tradnl"/>
        </w:rPr>
        <w:tab/>
      </w: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 xml:space="preserve">Cabe precisar que la </w:t>
      </w:r>
      <w:r w:rsidR="00B65E64" w:rsidRPr="00356ACA">
        <w:rPr>
          <w:sz w:val="20"/>
          <w:szCs w:val="20"/>
          <w:lang w:val="es-ES_tradnl"/>
        </w:rPr>
        <w:t>UE 118</w:t>
      </w:r>
      <w:r w:rsidRPr="00356ACA">
        <w:rPr>
          <w:sz w:val="20"/>
          <w:szCs w:val="20"/>
          <w:lang w:val="es-ES_tradnl"/>
        </w:rPr>
        <w:t xml:space="preserve"> verificará las características técnicas, condiciones y suministro de estos recursos en las reuniones previstas que se realizarán en las instalaciones, de ser necesario.</w:t>
      </w: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p>
    <w:p w:rsidR="00474E42" w:rsidRPr="004D711C" w:rsidRDefault="00474E42" w:rsidP="00DC0118">
      <w:pPr>
        <w:pStyle w:val="Ttulo2"/>
        <w:rPr>
          <w:rFonts w:ascii="Arial" w:hAnsi="Arial" w:cs="Arial"/>
          <w:lang w:val="es-ES_tradnl"/>
        </w:rPr>
      </w:pPr>
      <w:r w:rsidRPr="004D711C">
        <w:rPr>
          <w:rFonts w:ascii="Arial" w:hAnsi="Arial" w:cs="Arial"/>
          <w:lang w:val="es-ES_tradnl"/>
        </w:rPr>
        <w:t xml:space="preserve">RECURSOS Y FACILIDADES A SER PROVISTOS POR LA </w:t>
      </w:r>
      <w:r w:rsidR="00B65E64" w:rsidRPr="004D711C">
        <w:rPr>
          <w:rFonts w:ascii="Arial" w:hAnsi="Arial" w:cs="Arial"/>
          <w:lang w:val="es-ES_tradnl"/>
        </w:rPr>
        <w:t>UE 118</w:t>
      </w:r>
    </w:p>
    <w:p w:rsidR="00474E42" w:rsidRPr="00356ACA" w:rsidRDefault="00474E42" w:rsidP="00474E42">
      <w:pPr>
        <w:pStyle w:val="Prrafodelista"/>
        <w:widowControl w:val="0"/>
        <w:tabs>
          <w:tab w:val="num" w:pos="540"/>
        </w:tabs>
        <w:spacing w:after="0" w:line="240" w:lineRule="auto"/>
        <w:ind w:left="56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La </w:t>
      </w:r>
      <w:r w:rsidR="00B65E64" w:rsidRPr="00356ACA">
        <w:rPr>
          <w:rFonts w:ascii="Arial" w:hAnsi="Arial" w:cs="Arial"/>
          <w:sz w:val="20"/>
          <w:szCs w:val="20"/>
          <w:lang w:val="es-ES_tradnl" w:eastAsia="es-ES"/>
        </w:rPr>
        <w:t>UE 118</w:t>
      </w:r>
      <w:r w:rsidRPr="00356ACA">
        <w:rPr>
          <w:rFonts w:ascii="Arial" w:hAnsi="Arial" w:cs="Arial"/>
          <w:sz w:val="20"/>
          <w:szCs w:val="20"/>
          <w:lang w:val="es-ES_tradnl" w:eastAsia="es-ES"/>
        </w:rPr>
        <w:t xml:space="preserve"> brindará facilidades de acceso a lugares y a personas relacionadas con el desarrollo y ejecución del Proyecto.</w:t>
      </w:r>
    </w:p>
    <w:p w:rsidR="002A3E96" w:rsidRDefault="002A3E96" w:rsidP="00474E42">
      <w:pPr>
        <w:widowControl w:val="0"/>
        <w:tabs>
          <w:tab w:val="left" w:pos="-1985"/>
          <w:tab w:val="left" w:pos="-1440"/>
          <w:tab w:val="left" w:pos="-993"/>
          <w:tab w:val="left" w:pos="-720"/>
        </w:tabs>
        <w:ind w:left="567"/>
        <w:jc w:val="both"/>
        <w:rPr>
          <w:sz w:val="20"/>
          <w:szCs w:val="20"/>
          <w:lang w:val="es-ES_tradnl"/>
        </w:rPr>
      </w:pP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Proporcionará apoyo al consultor para llevar a cabo la consultoría a través de la entrega de documentación que servirá como referencia o como base para el desarrollo de cada una de las especialidades.</w:t>
      </w:r>
    </w:p>
    <w:p w:rsidR="00474E42" w:rsidRPr="00356ACA" w:rsidRDefault="00474E42" w:rsidP="00474E42">
      <w:pPr>
        <w:widowControl w:val="0"/>
        <w:tabs>
          <w:tab w:val="left" w:pos="-1985"/>
          <w:tab w:val="left" w:pos="-1440"/>
          <w:tab w:val="left" w:pos="-993"/>
          <w:tab w:val="left" w:pos="-720"/>
        </w:tabs>
        <w:ind w:left="567"/>
        <w:jc w:val="both"/>
        <w:rPr>
          <w:sz w:val="20"/>
          <w:szCs w:val="20"/>
          <w:highlight w:val="yellow"/>
          <w:lang w:val="es-ES_tradnl"/>
        </w:rPr>
      </w:pPr>
    </w:p>
    <w:p w:rsidR="00474E42" w:rsidRPr="00356ACA" w:rsidRDefault="00474E42" w:rsidP="00474E42">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 xml:space="preserve">Además, la </w:t>
      </w:r>
      <w:r w:rsidR="00B65E64" w:rsidRPr="00356ACA">
        <w:rPr>
          <w:sz w:val="20"/>
          <w:szCs w:val="20"/>
          <w:lang w:val="es-ES_tradnl"/>
        </w:rPr>
        <w:t>UE 118</w:t>
      </w:r>
      <w:r w:rsidRPr="00356ACA">
        <w:rPr>
          <w:sz w:val="20"/>
          <w:szCs w:val="20"/>
          <w:lang w:val="es-ES_tradnl"/>
        </w:rPr>
        <w:t xml:space="preserve"> </w:t>
      </w:r>
      <w:r w:rsidR="00E06D97" w:rsidRPr="00356ACA">
        <w:rPr>
          <w:sz w:val="20"/>
          <w:szCs w:val="20"/>
          <w:lang w:val="es-ES_tradnl"/>
        </w:rPr>
        <w:t xml:space="preserve">designará profesionales para supervisar el desarrollo del estudio definitivo por </w:t>
      </w:r>
      <w:r w:rsidRPr="00356ACA">
        <w:rPr>
          <w:sz w:val="20"/>
          <w:szCs w:val="20"/>
          <w:lang w:val="es-ES_tradnl"/>
        </w:rPr>
        <w:t>cada especialidad para que interactúe periódicamente con cada uno de los especialistas del Consultor, en la elaboración del estudio definitivo en cada una de sus fases. Las comunicaciones de mayor importancia se establecerán a través de cartas.</w:t>
      </w:r>
    </w:p>
    <w:p w:rsidR="00474E42" w:rsidRPr="00356ACA" w:rsidRDefault="00474E42" w:rsidP="00927CFA">
      <w:pPr>
        <w:widowControl w:val="0"/>
        <w:tabs>
          <w:tab w:val="left" w:pos="-1985"/>
          <w:tab w:val="left" w:pos="-1440"/>
          <w:tab w:val="left" w:pos="-993"/>
          <w:tab w:val="left" w:pos="-720"/>
        </w:tabs>
        <w:ind w:left="567"/>
        <w:jc w:val="both"/>
        <w:rPr>
          <w:sz w:val="20"/>
          <w:szCs w:val="20"/>
          <w:lang w:val="es-ES_tradnl"/>
        </w:rPr>
      </w:pPr>
    </w:p>
    <w:p w:rsidR="00474E42" w:rsidRPr="00356ACA" w:rsidRDefault="00474E42" w:rsidP="00927CFA">
      <w:pPr>
        <w:widowControl w:val="0"/>
        <w:tabs>
          <w:tab w:val="left" w:pos="-1985"/>
          <w:tab w:val="left" w:pos="-1440"/>
          <w:tab w:val="left" w:pos="-993"/>
          <w:tab w:val="left" w:pos="-720"/>
        </w:tabs>
        <w:ind w:left="567"/>
        <w:jc w:val="both"/>
        <w:rPr>
          <w:sz w:val="20"/>
          <w:szCs w:val="20"/>
          <w:lang w:val="es-ES_tradnl"/>
        </w:rPr>
      </w:pPr>
      <w:r w:rsidRPr="00356ACA">
        <w:rPr>
          <w:sz w:val="20"/>
          <w:szCs w:val="20"/>
          <w:lang w:val="es-ES_tradnl"/>
        </w:rPr>
        <w:t xml:space="preserve">En cuanto a los permisos municipales y autorizaciones </w:t>
      </w:r>
      <w:r w:rsidR="00EC7DFA" w:rsidRPr="00356ACA">
        <w:rPr>
          <w:sz w:val="20"/>
          <w:szCs w:val="20"/>
          <w:lang w:val="es-ES_tradnl"/>
        </w:rPr>
        <w:t xml:space="preserve">que </w:t>
      </w:r>
      <w:r w:rsidR="001B7DE2" w:rsidRPr="00356ACA">
        <w:rPr>
          <w:sz w:val="20"/>
          <w:szCs w:val="20"/>
          <w:lang w:val="es-ES_tradnl"/>
        </w:rPr>
        <w:t>sean necesarios</w:t>
      </w:r>
      <w:r w:rsidRPr="00356ACA">
        <w:rPr>
          <w:sz w:val="20"/>
          <w:szCs w:val="20"/>
          <w:lang w:val="es-ES_tradnl"/>
        </w:rPr>
        <w:t xml:space="preserve"> para la ejecución de la obra, </w:t>
      </w:r>
      <w:r w:rsidR="001B7DE2" w:rsidRPr="00356ACA">
        <w:rPr>
          <w:sz w:val="20"/>
          <w:szCs w:val="20"/>
          <w:lang w:val="es-ES_tradnl"/>
        </w:rPr>
        <w:t xml:space="preserve">su </w:t>
      </w:r>
      <w:r w:rsidR="00E06D97" w:rsidRPr="00356ACA">
        <w:rPr>
          <w:sz w:val="20"/>
          <w:szCs w:val="20"/>
          <w:lang w:val="es-ES_tradnl"/>
        </w:rPr>
        <w:t>gestión</w:t>
      </w:r>
      <w:r w:rsidR="001046D3" w:rsidRPr="00356ACA">
        <w:rPr>
          <w:sz w:val="20"/>
          <w:szCs w:val="20"/>
          <w:lang w:val="es-ES_tradnl"/>
        </w:rPr>
        <w:t>,</w:t>
      </w:r>
      <w:r w:rsidR="00E06D97" w:rsidRPr="00356ACA">
        <w:rPr>
          <w:sz w:val="20"/>
          <w:szCs w:val="20"/>
          <w:lang w:val="es-ES_tradnl"/>
        </w:rPr>
        <w:t xml:space="preserve"> </w:t>
      </w:r>
      <w:r w:rsidR="001B7DE2" w:rsidRPr="00356ACA">
        <w:rPr>
          <w:sz w:val="20"/>
          <w:szCs w:val="20"/>
          <w:lang w:val="es-ES_tradnl"/>
        </w:rPr>
        <w:t xml:space="preserve">trámite </w:t>
      </w:r>
      <w:r w:rsidR="001046D3" w:rsidRPr="00356ACA">
        <w:rPr>
          <w:sz w:val="20"/>
          <w:szCs w:val="20"/>
          <w:lang w:val="es-ES_tradnl"/>
        </w:rPr>
        <w:t xml:space="preserve">y pago por derechos de </w:t>
      </w:r>
      <w:r w:rsidR="00B22945" w:rsidRPr="00356ACA">
        <w:rPr>
          <w:sz w:val="20"/>
          <w:szCs w:val="20"/>
          <w:lang w:val="es-ES_tradnl"/>
        </w:rPr>
        <w:t>trámite</w:t>
      </w:r>
      <w:r w:rsidR="001046D3" w:rsidRPr="00356ACA">
        <w:rPr>
          <w:sz w:val="20"/>
          <w:szCs w:val="20"/>
          <w:lang w:val="es-ES_tradnl"/>
        </w:rPr>
        <w:t xml:space="preserve"> </w:t>
      </w:r>
      <w:r w:rsidRPr="00356ACA">
        <w:rPr>
          <w:sz w:val="20"/>
          <w:szCs w:val="20"/>
          <w:lang w:val="es-ES_tradnl"/>
        </w:rPr>
        <w:t>será</w:t>
      </w:r>
      <w:r w:rsidR="001B7DE2" w:rsidRPr="00356ACA">
        <w:rPr>
          <w:sz w:val="20"/>
          <w:szCs w:val="20"/>
          <w:lang w:val="es-ES_tradnl"/>
        </w:rPr>
        <w:t xml:space="preserve"> responsabilidad del Consultor</w:t>
      </w:r>
      <w:r w:rsidRPr="00356ACA">
        <w:rPr>
          <w:sz w:val="20"/>
          <w:szCs w:val="20"/>
          <w:lang w:val="es-ES_tradnl"/>
        </w:rPr>
        <w:t xml:space="preserve"> ante otras entidades, el consultor deberá estar en coordinación directa con la </w:t>
      </w:r>
      <w:r w:rsidR="00B65E64" w:rsidRPr="00356ACA">
        <w:rPr>
          <w:sz w:val="20"/>
          <w:szCs w:val="20"/>
          <w:lang w:val="es-ES_tradnl"/>
        </w:rPr>
        <w:t>UE 118</w:t>
      </w:r>
      <w:r w:rsidRPr="00356ACA">
        <w:rPr>
          <w:sz w:val="20"/>
          <w:szCs w:val="20"/>
          <w:lang w:val="es-ES_tradnl"/>
        </w:rPr>
        <w:t xml:space="preserve"> a fin de que esta realice </w:t>
      </w:r>
      <w:r w:rsidR="001046D3" w:rsidRPr="00356ACA">
        <w:rPr>
          <w:sz w:val="20"/>
          <w:szCs w:val="20"/>
          <w:lang w:val="es-ES_tradnl"/>
        </w:rPr>
        <w:t>el pago por autorización de ejecución de obra</w:t>
      </w:r>
      <w:r w:rsidRPr="00356ACA">
        <w:rPr>
          <w:sz w:val="20"/>
          <w:szCs w:val="20"/>
          <w:lang w:val="es-ES_tradnl"/>
        </w:rPr>
        <w:t xml:space="preserve">. </w:t>
      </w:r>
    </w:p>
    <w:p w:rsidR="0037521D" w:rsidRPr="00356ACA" w:rsidRDefault="0037521D" w:rsidP="005D4550">
      <w:pPr>
        <w:tabs>
          <w:tab w:val="left" w:pos="993"/>
        </w:tabs>
        <w:jc w:val="both"/>
        <w:rPr>
          <w:b/>
          <w:bCs/>
          <w:sz w:val="20"/>
          <w:szCs w:val="20"/>
          <w:highlight w:val="yellow"/>
          <w:lang w:val="es-ES_tradnl"/>
        </w:rPr>
      </w:pPr>
    </w:p>
    <w:p w:rsidR="00474E42" w:rsidRPr="00356ACA" w:rsidRDefault="00474E42" w:rsidP="00DC0118">
      <w:pPr>
        <w:pStyle w:val="Ttulo2"/>
        <w:rPr>
          <w:rFonts w:ascii="Arial" w:hAnsi="Arial" w:cs="Arial"/>
          <w:lang w:val="es-ES_tradnl"/>
        </w:rPr>
      </w:pPr>
      <w:r w:rsidRPr="00356ACA">
        <w:rPr>
          <w:rFonts w:ascii="Arial" w:hAnsi="Arial" w:cs="Arial"/>
          <w:lang w:val="es-ES_tradnl"/>
        </w:rPr>
        <w:t>SEGUROS</w:t>
      </w:r>
    </w:p>
    <w:p w:rsidR="00474E42" w:rsidRPr="00356ACA" w:rsidRDefault="00474E42" w:rsidP="00474E42">
      <w:pPr>
        <w:pStyle w:val="CUERPO"/>
        <w:tabs>
          <w:tab w:val="clear" w:pos="-1440"/>
          <w:tab w:val="clear" w:pos="-720"/>
        </w:tabs>
        <w:spacing w:before="0" w:after="0" w:line="240" w:lineRule="auto"/>
        <w:ind w:left="567" w:right="28"/>
        <w:rPr>
          <w:rFonts w:ascii="Arial" w:hAnsi="Arial" w:cs="Arial"/>
          <w:spacing w:val="0"/>
          <w:sz w:val="20"/>
          <w:szCs w:val="20"/>
        </w:rPr>
      </w:pPr>
      <w:r w:rsidRPr="00356ACA">
        <w:rPr>
          <w:rFonts w:ascii="Arial" w:hAnsi="Arial" w:cs="Arial"/>
          <w:spacing w:val="0"/>
          <w:sz w:val="20"/>
          <w:szCs w:val="20"/>
        </w:rPr>
        <w:t xml:space="preserve">El consultor </w:t>
      </w:r>
      <w:r w:rsidR="00190C18" w:rsidRPr="00356ACA">
        <w:rPr>
          <w:rFonts w:ascii="Arial" w:hAnsi="Arial" w:cs="Arial"/>
          <w:spacing w:val="0"/>
          <w:sz w:val="20"/>
          <w:szCs w:val="20"/>
        </w:rPr>
        <w:t xml:space="preserve">mantendrá a su propio costo, seguro contra accidentes de trabajo, perdida de vida, salud, viajes y otros que correspondan </w:t>
      </w:r>
      <w:r w:rsidRPr="00356ACA">
        <w:rPr>
          <w:rFonts w:ascii="Arial" w:hAnsi="Arial" w:cs="Arial"/>
          <w:spacing w:val="0"/>
          <w:sz w:val="20"/>
          <w:szCs w:val="20"/>
        </w:rPr>
        <w:t>por el periodo en el que se ejecute el presente servicio.</w:t>
      </w:r>
      <w:r w:rsidR="00B565B6" w:rsidRPr="00356ACA">
        <w:rPr>
          <w:rFonts w:ascii="Arial" w:hAnsi="Arial" w:cs="Arial"/>
          <w:spacing w:val="0"/>
          <w:sz w:val="20"/>
          <w:szCs w:val="20"/>
        </w:rPr>
        <w:t xml:space="preserve"> </w:t>
      </w:r>
      <w:bookmarkStart w:id="3" w:name="_Hlk531570166"/>
    </w:p>
    <w:p w:rsidR="00190C18" w:rsidRPr="00356ACA" w:rsidRDefault="00190C18" w:rsidP="00474E42">
      <w:pPr>
        <w:pStyle w:val="CUERPO"/>
        <w:tabs>
          <w:tab w:val="clear" w:pos="-1440"/>
          <w:tab w:val="clear" w:pos="-720"/>
        </w:tabs>
        <w:spacing w:before="0" w:after="0" w:line="240" w:lineRule="auto"/>
        <w:ind w:left="567" w:right="28"/>
        <w:rPr>
          <w:rFonts w:ascii="Arial" w:hAnsi="Arial" w:cs="Arial"/>
          <w:spacing w:val="0"/>
          <w:sz w:val="20"/>
          <w:szCs w:val="20"/>
        </w:rPr>
      </w:pPr>
    </w:p>
    <w:p w:rsidR="005E449E" w:rsidRPr="00356ACA" w:rsidRDefault="005E449E" w:rsidP="005E449E">
      <w:pPr>
        <w:pStyle w:val="CUERPO"/>
        <w:tabs>
          <w:tab w:val="clear" w:pos="-1440"/>
          <w:tab w:val="clear" w:pos="-720"/>
        </w:tabs>
        <w:spacing w:before="0" w:after="0" w:line="240" w:lineRule="auto"/>
        <w:ind w:left="567" w:right="28"/>
        <w:rPr>
          <w:rFonts w:ascii="Arial" w:hAnsi="Arial" w:cs="Arial"/>
          <w:spacing w:val="0"/>
          <w:sz w:val="20"/>
          <w:szCs w:val="20"/>
        </w:rPr>
      </w:pPr>
      <w:r w:rsidRPr="00356ACA">
        <w:rPr>
          <w:rFonts w:ascii="Arial" w:hAnsi="Arial" w:cs="Arial"/>
          <w:spacing w:val="0"/>
          <w:sz w:val="20"/>
          <w:szCs w:val="20"/>
        </w:rPr>
        <w:t>El Gerente de Obra, presentará evidencia de la contratación y el mantenimiento de estos seguros y el respectivo pago de las pr</w:t>
      </w:r>
      <w:r w:rsidR="00190C18" w:rsidRPr="00356ACA">
        <w:rPr>
          <w:rFonts w:ascii="Arial" w:hAnsi="Arial" w:cs="Arial"/>
          <w:spacing w:val="0"/>
          <w:sz w:val="20"/>
          <w:szCs w:val="20"/>
        </w:rPr>
        <w:t>imas, a la Unidad Ejecutora 118</w:t>
      </w:r>
      <w:r w:rsidRPr="00356ACA">
        <w:rPr>
          <w:rFonts w:ascii="Arial" w:hAnsi="Arial" w:cs="Arial"/>
          <w:spacing w:val="0"/>
          <w:sz w:val="20"/>
          <w:szCs w:val="20"/>
        </w:rPr>
        <w:t>.</w:t>
      </w:r>
    </w:p>
    <w:p w:rsidR="003C3A51" w:rsidRDefault="003C3A51" w:rsidP="005E449E">
      <w:pPr>
        <w:pStyle w:val="CUERPO"/>
        <w:tabs>
          <w:tab w:val="clear" w:pos="-1440"/>
          <w:tab w:val="clear" w:pos="-720"/>
        </w:tabs>
        <w:spacing w:before="0" w:after="0" w:line="240" w:lineRule="auto"/>
        <w:ind w:left="567" w:right="28"/>
        <w:rPr>
          <w:rFonts w:ascii="Tahoma" w:hAnsi="Tahoma" w:cs="Tahoma"/>
          <w:spacing w:val="0"/>
          <w:sz w:val="20"/>
          <w:szCs w:val="20"/>
        </w:rPr>
      </w:pPr>
    </w:p>
    <w:p w:rsidR="00474E42" w:rsidRPr="004A055B" w:rsidRDefault="00474E42" w:rsidP="005117CA">
      <w:pPr>
        <w:pStyle w:val="Ttulo1"/>
        <w:ind w:left="426" w:hanging="426"/>
        <w:rPr>
          <w:rFonts w:ascii="Arial" w:hAnsi="Arial" w:cs="Arial"/>
        </w:rPr>
      </w:pPr>
      <w:r w:rsidRPr="004A055B">
        <w:rPr>
          <w:rFonts w:ascii="Arial" w:hAnsi="Arial" w:cs="Arial"/>
        </w:rPr>
        <w:t>REQUERIMIENTO</w:t>
      </w:r>
      <w:r w:rsidR="0039117A" w:rsidRPr="004A055B">
        <w:rPr>
          <w:rFonts w:ascii="Arial" w:hAnsi="Arial" w:cs="Arial"/>
        </w:rPr>
        <w:t xml:space="preserve">S MINIMOS </w:t>
      </w:r>
      <w:r w:rsidRPr="004A055B">
        <w:rPr>
          <w:rFonts w:ascii="Arial" w:hAnsi="Arial" w:cs="Arial"/>
        </w:rPr>
        <w:t>DE</w:t>
      </w:r>
      <w:r w:rsidR="0039117A" w:rsidRPr="004A055B">
        <w:rPr>
          <w:rFonts w:ascii="Arial" w:hAnsi="Arial" w:cs="Arial"/>
        </w:rPr>
        <w:t>L</w:t>
      </w:r>
      <w:r w:rsidRPr="004A055B">
        <w:rPr>
          <w:rFonts w:ascii="Arial" w:hAnsi="Arial" w:cs="Arial"/>
        </w:rPr>
        <w:t xml:space="preserve"> PERSONAL</w:t>
      </w:r>
    </w:p>
    <w:p w:rsidR="0039117A" w:rsidRPr="00356ACA" w:rsidRDefault="0039117A" w:rsidP="00BD7B73">
      <w:pPr>
        <w:pStyle w:val="Prrafodelista"/>
        <w:widowControl w:val="0"/>
        <w:spacing w:after="0" w:line="240" w:lineRule="auto"/>
        <w:ind w:left="567"/>
        <w:jc w:val="both"/>
        <w:rPr>
          <w:rFonts w:ascii="Arial" w:hAnsi="Arial" w:cs="Arial"/>
          <w:b/>
          <w:bCs/>
          <w:sz w:val="20"/>
          <w:szCs w:val="20"/>
          <w:lang w:val="es-ES_tradnl"/>
        </w:rPr>
      </w:pPr>
    </w:p>
    <w:p w:rsidR="00BA2F71" w:rsidRPr="00356ACA" w:rsidRDefault="00BA2F71" w:rsidP="003C3A51">
      <w:pPr>
        <w:pStyle w:val="Prrafodelista"/>
        <w:widowControl w:val="0"/>
        <w:spacing w:after="0" w:line="240" w:lineRule="auto"/>
        <w:ind w:left="426"/>
        <w:jc w:val="both"/>
        <w:rPr>
          <w:rFonts w:ascii="Arial" w:hAnsi="Arial" w:cs="Arial"/>
          <w:bCs/>
          <w:sz w:val="20"/>
          <w:szCs w:val="20"/>
          <w:lang w:val="es-ES_tradnl"/>
        </w:rPr>
      </w:pPr>
      <w:r w:rsidRPr="00356ACA">
        <w:rPr>
          <w:rFonts w:ascii="Arial" w:hAnsi="Arial" w:cs="Arial"/>
          <w:bCs/>
          <w:sz w:val="20"/>
          <w:szCs w:val="20"/>
          <w:lang w:val="es-ES_tradnl"/>
        </w:rPr>
        <w:t>E</w:t>
      </w:r>
      <w:r w:rsidR="00FB1235" w:rsidRPr="00356ACA">
        <w:rPr>
          <w:rFonts w:ascii="Arial" w:hAnsi="Arial" w:cs="Arial"/>
          <w:bCs/>
          <w:sz w:val="20"/>
          <w:szCs w:val="20"/>
          <w:lang w:val="es-ES_tradnl"/>
        </w:rPr>
        <w:t>l</w:t>
      </w:r>
      <w:r w:rsidRPr="00356ACA">
        <w:rPr>
          <w:rFonts w:ascii="Arial" w:hAnsi="Arial" w:cs="Arial"/>
          <w:bCs/>
          <w:sz w:val="20"/>
          <w:szCs w:val="20"/>
          <w:lang w:val="es-ES_tradnl"/>
        </w:rPr>
        <w:t xml:space="preserve"> C</w:t>
      </w:r>
      <w:r w:rsidR="00FB1235" w:rsidRPr="00356ACA">
        <w:rPr>
          <w:rFonts w:ascii="Arial" w:hAnsi="Arial" w:cs="Arial"/>
          <w:bCs/>
          <w:sz w:val="20"/>
          <w:szCs w:val="20"/>
          <w:lang w:val="es-ES_tradnl"/>
        </w:rPr>
        <w:t>onsultor</w:t>
      </w:r>
      <w:r w:rsidRPr="00356ACA">
        <w:rPr>
          <w:rFonts w:ascii="Arial" w:hAnsi="Arial" w:cs="Arial"/>
          <w:bCs/>
          <w:sz w:val="20"/>
          <w:szCs w:val="20"/>
          <w:lang w:val="es-ES_tradnl"/>
        </w:rPr>
        <w:t xml:space="preserve"> deberá contar con un equipo mínimo de profesionales que, en estricto, cumplirán obligatoriamente el perfil </w:t>
      </w:r>
      <w:r w:rsidR="004F6EBD">
        <w:rPr>
          <w:rFonts w:ascii="Arial" w:hAnsi="Arial" w:cs="Arial"/>
          <w:bCs/>
          <w:sz w:val="20"/>
          <w:szCs w:val="20"/>
          <w:lang w:val="es-ES_tradnl"/>
        </w:rPr>
        <w:t>solicitado por la Entidad</w:t>
      </w:r>
      <w:r w:rsidRPr="00356ACA">
        <w:rPr>
          <w:rFonts w:ascii="Arial" w:hAnsi="Arial" w:cs="Arial"/>
          <w:bCs/>
          <w:sz w:val="20"/>
          <w:szCs w:val="20"/>
          <w:lang w:val="es-ES_tradnl"/>
        </w:rPr>
        <w:t>, de modo tal que se garantice la calidad de los estudios</w:t>
      </w:r>
      <w:r w:rsidR="006661EE" w:rsidRPr="00356ACA">
        <w:rPr>
          <w:rFonts w:ascii="Arial" w:hAnsi="Arial" w:cs="Arial"/>
          <w:bCs/>
          <w:sz w:val="20"/>
          <w:szCs w:val="20"/>
          <w:lang w:val="es-ES_tradnl"/>
        </w:rPr>
        <w:t xml:space="preserve"> definitivos a realizar, es decir </w:t>
      </w:r>
      <w:r w:rsidRPr="00356ACA">
        <w:rPr>
          <w:rFonts w:ascii="Arial" w:hAnsi="Arial" w:cs="Arial"/>
          <w:bCs/>
          <w:sz w:val="20"/>
          <w:szCs w:val="20"/>
          <w:lang w:val="es-ES_tradnl"/>
        </w:rPr>
        <w:t xml:space="preserve">del Expediente Técnico de </w:t>
      </w:r>
      <w:r w:rsidR="006661EE" w:rsidRPr="00356ACA">
        <w:rPr>
          <w:rFonts w:ascii="Arial" w:hAnsi="Arial" w:cs="Arial"/>
          <w:bCs/>
          <w:sz w:val="20"/>
          <w:szCs w:val="20"/>
          <w:lang w:val="es-ES_tradnl"/>
        </w:rPr>
        <w:t>infraestructura y las Especificaciones Técnicas de</w:t>
      </w:r>
      <w:r w:rsidRPr="00356ACA">
        <w:rPr>
          <w:rFonts w:ascii="Arial" w:hAnsi="Arial" w:cs="Arial"/>
          <w:bCs/>
          <w:sz w:val="20"/>
          <w:szCs w:val="20"/>
          <w:lang w:val="es-ES_tradnl"/>
        </w:rPr>
        <w:t xml:space="preserve"> Equipamiento</w:t>
      </w:r>
      <w:r w:rsidR="006661EE" w:rsidRPr="00356ACA">
        <w:rPr>
          <w:rFonts w:ascii="Arial" w:hAnsi="Arial" w:cs="Arial"/>
          <w:bCs/>
          <w:sz w:val="20"/>
          <w:szCs w:val="20"/>
          <w:lang w:val="es-ES_tradnl"/>
        </w:rPr>
        <w:t xml:space="preserve"> y Mobiliario</w:t>
      </w:r>
      <w:r w:rsidRPr="00356ACA">
        <w:rPr>
          <w:rFonts w:ascii="Arial" w:hAnsi="Arial" w:cs="Arial"/>
          <w:bCs/>
          <w:sz w:val="20"/>
          <w:szCs w:val="20"/>
          <w:lang w:val="es-ES_tradnl"/>
        </w:rPr>
        <w:t xml:space="preserve"> a desarrollar. </w:t>
      </w:r>
    </w:p>
    <w:p w:rsidR="00BA2F71" w:rsidRPr="00356ACA" w:rsidRDefault="00BA2F71" w:rsidP="003C3A51">
      <w:pPr>
        <w:pStyle w:val="Prrafodelista"/>
        <w:widowControl w:val="0"/>
        <w:spacing w:after="0" w:line="240" w:lineRule="auto"/>
        <w:ind w:left="426"/>
        <w:jc w:val="both"/>
        <w:rPr>
          <w:rFonts w:ascii="Arial" w:hAnsi="Arial" w:cs="Arial"/>
          <w:bCs/>
          <w:sz w:val="20"/>
          <w:szCs w:val="20"/>
          <w:lang w:val="es-ES_tradnl"/>
        </w:rPr>
      </w:pPr>
    </w:p>
    <w:p w:rsidR="00BA2F71" w:rsidRPr="00356ACA" w:rsidRDefault="00BA2F71" w:rsidP="003C3A51">
      <w:pPr>
        <w:widowControl w:val="0"/>
        <w:ind w:left="426"/>
        <w:jc w:val="both"/>
        <w:rPr>
          <w:bCs/>
          <w:snapToGrid w:val="0"/>
          <w:sz w:val="20"/>
          <w:szCs w:val="20"/>
        </w:rPr>
      </w:pPr>
      <w:r w:rsidRPr="00356ACA">
        <w:rPr>
          <w:bCs/>
          <w:snapToGrid w:val="0"/>
          <w:sz w:val="20"/>
          <w:szCs w:val="20"/>
        </w:rPr>
        <w:t>Todos los profesionales del equipo técnico del Consultor que participen, elaboren y suscriban, de acuerdo a las exigencias normativas, los estudios, especificaciones, planos, metrados, costos, etc., materia de la presente consultoría, deberán ser titulados, colegiados y estar habilitados en el Colegio Profesional que les corresponda, al inicio de la prestación efectiva del servicio y durante el plazo que dure la misma. Esta exigencia está contenida en:</w:t>
      </w:r>
    </w:p>
    <w:p w:rsidR="00C33C08" w:rsidRPr="00356ACA" w:rsidRDefault="00C33C08" w:rsidP="00C33C08">
      <w:pPr>
        <w:widowControl w:val="0"/>
        <w:jc w:val="both"/>
        <w:rPr>
          <w:bCs/>
          <w:snapToGrid w:val="0"/>
          <w:sz w:val="20"/>
          <w:szCs w:val="20"/>
        </w:rPr>
      </w:pPr>
    </w:p>
    <w:p w:rsidR="00FA7D8F" w:rsidRPr="005468AC" w:rsidRDefault="00FA7D8F" w:rsidP="001D5B38">
      <w:pPr>
        <w:pStyle w:val="Prrafodelista"/>
        <w:widowControl w:val="0"/>
        <w:numPr>
          <w:ilvl w:val="0"/>
          <w:numId w:val="104"/>
        </w:numPr>
        <w:spacing w:after="0" w:line="240" w:lineRule="auto"/>
        <w:ind w:left="1145" w:hanging="357"/>
        <w:jc w:val="both"/>
        <w:rPr>
          <w:rFonts w:ascii="Arial" w:hAnsi="Arial" w:cs="Arial"/>
          <w:bCs/>
          <w:snapToGrid w:val="0"/>
          <w:sz w:val="20"/>
          <w:szCs w:val="20"/>
          <w:lang w:val="es-PE"/>
        </w:rPr>
      </w:pPr>
      <w:r w:rsidRPr="005468AC">
        <w:rPr>
          <w:rFonts w:ascii="Arial" w:hAnsi="Arial" w:cs="Arial"/>
          <w:sz w:val="20"/>
          <w:lang w:val="es-PE"/>
        </w:rPr>
        <w:t xml:space="preserve">La Ley N° 16053, Ley del </w:t>
      </w:r>
      <w:r w:rsidRPr="00356ACA">
        <w:rPr>
          <w:rFonts w:ascii="Arial" w:hAnsi="Arial" w:cs="Arial"/>
          <w:sz w:val="20"/>
          <w:lang w:val="es-PE"/>
        </w:rPr>
        <w:t>Ejercicio Profesional de Arquitectos e Ingenieros.</w:t>
      </w:r>
    </w:p>
    <w:p w:rsidR="00FA7D8F" w:rsidRPr="005468AC" w:rsidRDefault="00FA7D8F" w:rsidP="001D5B38">
      <w:pPr>
        <w:pStyle w:val="Prrafodelista"/>
        <w:widowControl w:val="0"/>
        <w:numPr>
          <w:ilvl w:val="0"/>
          <w:numId w:val="104"/>
        </w:numPr>
        <w:spacing w:after="0" w:line="240" w:lineRule="auto"/>
        <w:ind w:left="1145" w:hanging="357"/>
        <w:jc w:val="both"/>
        <w:rPr>
          <w:rFonts w:ascii="Arial" w:hAnsi="Arial" w:cs="Arial"/>
          <w:bCs/>
          <w:snapToGrid w:val="0"/>
          <w:sz w:val="20"/>
          <w:szCs w:val="20"/>
          <w:lang w:val="es-PE"/>
        </w:rPr>
      </w:pPr>
      <w:r w:rsidRPr="00356ACA">
        <w:rPr>
          <w:rFonts w:ascii="Arial" w:hAnsi="Arial" w:cs="Arial"/>
          <w:sz w:val="20"/>
          <w:lang w:val="es-PE"/>
        </w:rPr>
        <w:t>Los artículos 1°, 2° y 4° de la Ley N° 28858, Ley Complementaria a la Ley del Ejercicio Profesional de Arquitectos e Ingenieros.</w:t>
      </w:r>
    </w:p>
    <w:p w:rsidR="00FA7D8F" w:rsidRPr="005468AC" w:rsidRDefault="00FA7D8F" w:rsidP="001D5B38">
      <w:pPr>
        <w:pStyle w:val="Prrafodelista"/>
        <w:widowControl w:val="0"/>
        <w:numPr>
          <w:ilvl w:val="0"/>
          <w:numId w:val="104"/>
        </w:numPr>
        <w:spacing w:after="0" w:line="240" w:lineRule="auto"/>
        <w:ind w:left="1145" w:hanging="357"/>
        <w:jc w:val="both"/>
        <w:rPr>
          <w:rFonts w:ascii="Arial" w:hAnsi="Arial" w:cs="Arial"/>
          <w:bCs/>
          <w:snapToGrid w:val="0"/>
          <w:sz w:val="20"/>
          <w:szCs w:val="20"/>
          <w:lang w:val="es-PE"/>
        </w:rPr>
      </w:pPr>
      <w:r w:rsidRPr="00356ACA">
        <w:rPr>
          <w:rFonts w:ascii="Arial" w:hAnsi="Arial" w:cs="Arial"/>
          <w:sz w:val="20"/>
          <w:lang w:val="es-PE"/>
        </w:rPr>
        <w:t>Los artículos 4° y 10° del Estatuto del Colegio de Arquitectos del Perú.</w:t>
      </w:r>
    </w:p>
    <w:p w:rsidR="00FA7D8F" w:rsidRPr="005468AC" w:rsidRDefault="00FA7D8F" w:rsidP="001D5B38">
      <w:pPr>
        <w:pStyle w:val="Prrafodelista"/>
        <w:widowControl w:val="0"/>
        <w:numPr>
          <w:ilvl w:val="0"/>
          <w:numId w:val="104"/>
        </w:numPr>
        <w:spacing w:after="0" w:line="240" w:lineRule="auto"/>
        <w:ind w:left="1145" w:hanging="357"/>
        <w:jc w:val="both"/>
        <w:rPr>
          <w:rFonts w:ascii="Arial" w:hAnsi="Arial" w:cs="Arial"/>
          <w:bCs/>
          <w:snapToGrid w:val="0"/>
          <w:sz w:val="20"/>
          <w:szCs w:val="20"/>
          <w:lang w:val="es-PE"/>
        </w:rPr>
      </w:pPr>
      <w:r w:rsidRPr="00356ACA">
        <w:rPr>
          <w:rFonts w:ascii="Arial" w:hAnsi="Arial" w:cs="Arial"/>
          <w:sz w:val="20"/>
          <w:lang w:val="es-PE"/>
        </w:rPr>
        <w:t>Los artículos 1.05 y 3.02 del Estatuto del Colegio de Ingenieros del Perú.</w:t>
      </w:r>
    </w:p>
    <w:p w:rsidR="00FA7D8F" w:rsidRPr="005468AC" w:rsidRDefault="00FA7D8F" w:rsidP="001D5B38">
      <w:pPr>
        <w:pStyle w:val="Prrafodelista"/>
        <w:widowControl w:val="0"/>
        <w:numPr>
          <w:ilvl w:val="0"/>
          <w:numId w:val="104"/>
        </w:numPr>
        <w:spacing w:after="0" w:line="240" w:lineRule="auto"/>
        <w:ind w:left="1145" w:hanging="357"/>
        <w:jc w:val="both"/>
        <w:rPr>
          <w:rFonts w:ascii="Arial" w:hAnsi="Arial" w:cs="Arial"/>
          <w:bCs/>
          <w:snapToGrid w:val="0"/>
          <w:sz w:val="20"/>
          <w:szCs w:val="20"/>
          <w:lang w:val="es-PE"/>
        </w:rPr>
      </w:pPr>
      <w:r w:rsidRPr="00356ACA">
        <w:rPr>
          <w:rFonts w:ascii="Arial" w:hAnsi="Arial" w:cs="Arial"/>
          <w:sz w:val="20"/>
          <w:lang w:val="es-PE"/>
        </w:rPr>
        <w:t>Los artículos 11° y 12° de la Norma G.030 “Derechos y Responsabilidades, del Reglamento Nacional de Edificaciones.</w:t>
      </w:r>
    </w:p>
    <w:p w:rsidR="00FA7D8F" w:rsidRPr="00356ACA" w:rsidRDefault="00FA7D8F" w:rsidP="003C3A51">
      <w:pPr>
        <w:pStyle w:val="Prrafodelista"/>
        <w:widowControl w:val="0"/>
        <w:spacing w:after="0" w:line="240" w:lineRule="auto"/>
        <w:ind w:left="426"/>
        <w:jc w:val="both"/>
        <w:rPr>
          <w:rFonts w:ascii="Arial" w:hAnsi="Arial" w:cs="Arial"/>
          <w:bCs/>
          <w:sz w:val="20"/>
          <w:szCs w:val="20"/>
          <w:lang w:val="es-ES_tradnl"/>
        </w:rPr>
      </w:pPr>
    </w:p>
    <w:p w:rsidR="007B27A3" w:rsidRPr="00356ACA" w:rsidRDefault="007B27A3" w:rsidP="003C3A51">
      <w:pPr>
        <w:pStyle w:val="Prrafodelista"/>
        <w:widowControl w:val="0"/>
        <w:spacing w:after="0" w:line="240" w:lineRule="auto"/>
        <w:ind w:left="426"/>
        <w:jc w:val="both"/>
        <w:rPr>
          <w:rFonts w:ascii="Arial" w:hAnsi="Arial" w:cs="Arial"/>
          <w:bCs/>
          <w:sz w:val="20"/>
          <w:szCs w:val="20"/>
          <w:lang w:val="es-ES_tradnl"/>
        </w:rPr>
      </w:pPr>
      <w:r w:rsidRPr="00356ACA">
        <w:rPr>
          <w:rFonts w:ascii="Arial" w:hAnsi="Arial" w:cs="Arial"/>
          <w:bCs/>
          <w:sz w:val="20"/>
          <w:szCs w:val="20"/>
          <w:lang w:val="es-ES_tradnl"/>
        </w:rPr>
        <w:t xml:space="preserve">La colegiatura y habilitación de los profesionales deberá acreditarse ante la </w:t>
      </w:r>
      <w:r w:rsidR="00B65E64" w:rsidRPr="00356ACA">
        <w:rPr>
          <w:rFonts w:ascii="Arial" w:hAnsi="Arial" w:cs="Arial"/>
          <w:bCs/>
          <w:sz w:val="20"/>
          <w:szCs w:val="20"/>
          <w:lang w:val="es-ES_tradnl"/>
        </w:rPr>
        <w:t>UE 118</w:t>
      </w:r>
      <w:r w:rsidRPr="00356ACA">
        <w:rPr>
          <w:rFonts w:ascii="Arial" w:hAnsi="Arial" w:cs="Arial"/>
          <w:bCs/>
          <w:sz w:val="20"/>
          <w:szCs w:val="20"/>
          <w:lang w:val="es-ES_tradnl"/>
        </w:rPr>
        <w:t>, de manera previa al inicio de su partic</w:t>
      </w:r>
      <w:r w:rsidR="004F6EBD">
        <w:rPr>
          <w:rFonts w:ascii="Arial" w:hAnsi="Arial" w:cs="Arial"/>
          <w:bCs/>
          <w:sz w:val="20"/>
          <w:szCs w:val="20"/>
          <w:lang w:val="es-ES_tradnl"/>
        </w:rPr>
        <w:t>ipación efectiva en el contrato</w:t>
      </w:r>
      <w:r w:rsidRPr="00356ACA">
        <w:rPr>
          <w:rFonts w:ascii="Arial" w:hAnsi="Arial" w:cs="Arial"/>
          <w:bCs/>
          <w:sz w:val="20"/>
          <w:szCs w:val="20"/>
          <w:lang w:val="es-ES_tradnl"/>
        </w:rPr>
        <w:t>.</w:t>
      </w:r>
    </w:p>
    <w:p w:rsidR="007B27A3" w:rsidRPr="00356ACA" w:rsidRDefault="007B27A3" w:rsidP="003C3A51">
      <w:pPr>
        <w:pStyle w:val="Prrafodelista"/>
        <w:widowControl w:val="0"/>
        <w:spacing w:after="0" w:line="240" w:lineRule="auto"/>
        <w:ind w:left="426"/>
        <w:jc w:val="both"/>
        <w:rPr>
          <w:rFonts w:ascii="Arial" w:hAnsi="Arial" w:cs="Arial"/>
          <w:sz w:val="20"/>
          <w:szCs w:val="20"/>
          <w:lang w:val="es-ES_tradnl"/>
        </w:rPr>
      </w:pPr>
    </w:p>
    <w:p w:rsidR="00BA2F71" w:rsidRPr="00356ACA" w:rsidRDefault="00BA2F71" w:rsidP="003C3A51">
      <w:pPr>
        <w:pStyle w:val="Prrafodelista"/>
        <w:widowControl w:val="0"/>
        <w:spacing w:after="0" w:line="240" w:lineRule="auto"/>
        <w:ind w:left="426"/>
        <w:jc w:val="both"/>
        <w:rPr>
          <w:rFonts w:ascii="Arial" w:hAnsi="Arial" w:cs="Arial"/>
          <w:sz w:val="20"/>
          <w:szCs w:val="20"/>
          <w:lang w:val="es-ES_tradnl"/>
        </w:rPr>
      </w:pPr>
      <w:r w:rsidRPr="00356ACA">
        <w:rPr>
          <w:rFonts w:ascii="Arial" w:hAnsi="Arial" w:cs="Arial"/>
          <w:sz w:val="20"/>
          <w:szCs w:val="20"/>
          <w:lang w:val="es-ES_tradnl"/>
        </w:rPr>
        <w:t xml:space="preserve">Los </w:t>
      </w:r>
      <w:r w:rsidR="000F2018">
        <w:rPr>
          <w:rFonts w:ascii="Arial" w:hAnsi="Arial" w:cs="Arial"/>
          <w:sz w:val="20"/>
          <w:szCs w:val="20"/>
          <w:lang w:val="es-ES_tradnl"/>
        </w:rPr>
        <w:t xml:space="preserve">profesionales </w:t>
      </w:r>
      <w:r w:rsidRPr="00356ACA">
        <w:rPr>
          <w:rFonts w:ascii="Arial" w:hAnsi="Arial" w:cs="Arial"/>
          <w:sz w:val="20"/>
          <w:szCs w:val="20"/>
          <w:lang w:val="es-ES_tradnl"/>
        </w:rPr>
        <w:t>especialistas pueden ser extranjeros debidamente colegiados e</w:t>
      </w:r>
      <w:r w:rsidR="000F2018">
        <w:rPr>
          <w:rFonts w:ascii="Arial" w:hAnsi="Arial" w:cs="Arial"/>
          <w:sz w:val="20"/>
          <w:szCs w:val="20"/>
          <w:lang w:val="es-ES_tradnl"/>
        </w:rPr>
        <w:t>n</w:t>
      </w:r>
      <w:r w:rsidRPr="00356ACA">
        <w:rPr>
          <w:rFonts w:ascii="Arial" w:hAnsi="Arial" w:cs="Arial"/>
          <w:sz w:val="20"/>
          <w:szCs w:val="20"/>
          <w:lang w:val="es-ES_tradnl"/>
        </w:rPr>
        <w:t xml:space="preserve"> cumplimiento de la ley N° 16053 Ley del Ejercicio profesional de Arquitectos e Ingenieros del Perú y Ley N° 28858 Ley que complementa la Ley 16053, Ley que autoriza a los Colegios de Arquitectos y al Colegio de Ingenieros para supervisar a los profesionales de arquitectura e ingeniería de la Republica.</w:t>
      </w:r>
    </w:p>
    <w:p w:rsidR="00437C90" w:rsidRPr="00356ACA" w:rsidRDefault="00437C90" w:rsidP="003C3A51">
      <w:pPr>
        <w:pStyle w:val="Prrafodelista"/>
        <w:widowControl w:val="0"/>
        <w:spacing w:after="0" w:line="240" w:lineRule="auto"/>
        <w:ind w:left="426"/>
        <w:jc w:val="both"/>
        <w:rPr>
          <w:rFonts w:ascii="Arial" w:hAnsi="Arial" w:cs="Arial"/>
          <w:sz w:val="20"/>
          <w:szCs w:val="20"/>
          <w:lang w:val="es-ES_tradnl"/>
        </w:rPr>
      </w:pPr>
    </w:p>
    <w:bookmarkEnd w:id="3"/>
    <w:p w:rsidR="00474E42" w:rsidRPr="00356ACA" w:rsidRDefault="00474E42" w:rsidP="0039117A">
      <w:pPr>
        <w:pStyle w:val="Ttulo1"/>
        <w:ind w:left="426" w:hanging="426"/>
        <w:rPr>
          <w:rFonts w:ascii="Arial" w:hAnsi="Arial" w:cs="Arial"/>
          <w:lang w:val="es-ES_tradnl"/>
        </w:rPr>
      </w:pPr>
      <w:r w:rsidRPr="00356ACA">
        <w:rPr>
          <w:rFonts w:ascii="Arial" w:hAnsi="Arial" w:cs="Arial"/>
          <w:lang w:val="es-ES_tradnl"/>
        </w:rPr>
        <w:t>LUGAR</w:t>
      </w:r>
      <w:r w:rsidR="008D6420" w:rsidRPr="00356ACA">
        <w:rPr>
          <w:rFonts w:ascii="Arial" w:hAnsi="Arial" w:cs="Arial"/>
          <w:lang w:val="es-ES_tradnl"/>
        </w:rPr>
        <w:t xml:space="preserve"> </w:t>
      </w:r>
      <w:r w:rsidRPr="00356ACA">
        <w:rPr>
          <w:rFonts w:ascii="Arial" w:hAnsi="Arial" w:cs="Arial"/>
          <w:lang w:val="es-ES_tradnl"/>
        </w:rPr>
        <w:t xml:space="preserve">Y PLAZO </w:t>
      </w:r>
      <w:r w:rsidR="008D6420" w:rsidRPr="00356ACA">
        <w:rPr>
          <w:rFonts w:ascii="Arial" w:hAnsi="Arial" w:cs="Arial"/>
          <w:lang w:val="es-ES_tradnl"/>
        </w:rPr>
        <w:t>PARA</w:t>
      </w:r>
      <w:r w:rsidRPr="00356ACA">
        <w:rPr>
          <w:rFonts w:ascii="Arial" w:hAnsi="Arial" w:cs="Arial"/>
          <w:lang w:val="es-ES_tradnl"/>
        </w:rPr>
        <w:t xml:space="preserve"> LA </w:t>
      </w:r>
      <w:r w:rsidR="003C375E" w:rsidRPr="00356ACA">
        <w:rPr>
          <w:rFonts w:ascii="Arial" w:hAnsi="Arial" w:cs="Arial"/>
          <w:lang w:val="es-ES_tradnl"/>
        </w:rPr>
        <w:t>PRESTACIÓN</w:t>
      </w:r>
      <w:r w:rsidRPr="00356ACA">
        <w:rPr>
          <w:rFonts w:ascii="Arial" w:hAnsi="Arial" w:cs="Arial"/>
          <w:lang w:val="es-ES_tradnl"/>
        </w:rPr>
        <w:t xml:space="preserve"> DE LA </w:t>
      </w:r>
      <w:r w:rsidR="003C375E" w:rsidRPr="00356ACA">
        <w:rPr>
          <w:rFonts w:ascii="Arial" w:hAnsi="Arial" w:cs="Arial"/>
          <w:lang w:val="es-ES_tradnl"/>
        </w:rPr>
        <w:t>CONSULTORÍA</w:t>
      </w:r>
    </w:p>
    <w:p w:rsidR="0039117A" w:rsidRPr="00356ACA" w:rsidRDefault="0039117A" w:rsidP="002C0A24">
      <w:pPr>
        <w:pStyle w:val="CUERPO"/>
        <w:tabs>
          <w:tab w:val="clear" w:pos="-1440"/>
          <w:tab w:val="clear" w:pos="-720"/>
        </w:tabs>
        <w:spacing w:before="0" w:after="0" w:line="240" w:lineRule="auto"/>
        <w:ind w:left="567" w:right="28"/>
        <w:rPr>
          <w:rFonts w:ascii="Arial" w:hAnsi="Arial" w:cs="Arial"/>
          <w:b/>
          <w:spacing w:val="0"/>
          <w:sz w:val="20"/>
          <w:szCs w:val="20"/>
        </w:rPr>
      </w:pPr>
    </w:p>
    <w:p w:rsidR="00474E42" w:rsidRPr="00356ACA" w:rsidRDefault="00474E42" w:rsidP="0039117A">
      <w:pPr>
        <w:pStyle w:val="CUERPO"/>
        <w:tabs>
          <w:tab w:val="clear" w:pos="-1440"/>
          <w:tab w:val="clear" w:pos="-720"/>
        </w:tabs>
        <w:spacing w:before="0" w:after="0" w:line="240" w:lineRule="auto"/>
        <w:ind w:left="426" w:right="28"/>
        <w:rPr>
          <w:rFonts w:ascii="Arial" w:hAnsi="Arial" w:cs="Arial"/>
          <w:b/>
          <w:spacing w:val="0"/>
          <w:sz w:val="20"/>
          <w:szCs w:val="20"/>
        </w:rPr>
      </w:pPr>
      <w:r w:rsidRPr="00356ACA">
        <w:rPr>
          <w:rFonts w:ascii="Arial" w:hAnsi="Arial" w:cs="Arial"/>
          <w:b/>
          <w:spacing w:val="0"/>
          <w:sz w:val="20"/>
          <w:szCs w:val="20"/>
        </w:rPr>
        <w:t xml:space="preserve">LUGAR DE LA </w:t>
      </w:r>
      <w:r w:rsidR="003C375E" w:rsidRPr="00356ACA">
        <w:rPr>
          <w:rFonts w:ascii="Arial" w:hAnsi="Arial" w:cs="Arial"/>
          <w:b/>
          <w:spacing w:val="0"/>
          <w:sz w:val="20"/>
          <w:szCs w:val="20"/>
        </w:rPr>
        <w:t>PRESTACIÓN</w:t>
      </w:r>
      <w:r w:rsidRPr="00356ACA">
        <w:rPr>
          <w:rFonts w:ascii="Arial" w:hAnsi="Arial" w:cs="Arial"/>
          <w:b/>
          <w:spacing w:val="0"/>
          <w:sz w:val="20"/>
          <w:szCs w:val="20"/>
        </w:rPr>
        <w:t xml:space="preserve"> DE LA </w:t>
      </w:r>
      <w:r w:rsidR="003C375E" w:rsidRPr="00356ACA">
        <w:rPr>
          <w:rFonts w:ascii="Arial" w:hAnsi="Arial" w:cs="Arial"/>
          <w:b/>
          <w:spacing w:val="0"/>
          <w:sz w:val="20"/>
          <w:szCs w:val="20"/>
        </w:rPr>
        <w:t>CONSULTORÍA</w:t>
      </w:r>
    </w:p>
    <w:p w:rsidR="00474E42" w:rsidRPr="00356ACA" w:rsidRDefault="00474E42" w:rsidP="0039117A">
      <w:pPr>
        <w:pStyle w:val="CUERPO"/>
        <w:tabs>
          <w:tab w:val="clear" w:pos="-1440"/>
          <w:tab w:val="clear" w:pos="-720"/>
        </w:tabs>
        <w:spacing w:before="0" w:after="0" w:line="240" w:lineRule="auto"/>
        <w:ind w:left="426" w:right="28"/>
        <w:rPr>
          <w:rFonts w:ascii="Arial" w:hAnsi="Arial" w:cs="Arial"/>
          <w:spacing w:val="0"/>
          <w:sz w:val="20"/>
          <w:szCs w:val="20"/>
        </w:rPr>
      </w:pPr>
    </w:p>
    <w:p w:rsidR="00474E42" w:rsidRPr="00356ACA" w:rsidRDefault="00474E42" w:rsidP="0039117A">
      <w:pPr>
        <w:pStyle w:val="Prrafodelista"/>
        <w:widowControl w:val="0"/>
        <w:spacing w:after="0" w:line="240" w:lineRule="auto"/>
        <w:ind w:left="426"/>
        <w:jc w:val="both"/>
        <w:rPr>
          <w:rFonts w:ascii="Arial" w:hAnsi="Arial" w:cs="Arial"/>
          <w:sz w:val="20"/>
          <w:szCs w:val="20"/>
          <w:lang w:val="es-ES_tradnl"/>
        </w:rPr>
      </w:pPr>
      <w:r w:rsidRPr="00356ACA">
        <w:rPr>
          <w:rFonts w:ascii="Arial" w:hAnsi="Arial" w:cs="Arial"/>
          <w:sz w:val="20"/>
          <w:szCs w:val="20"/>
          <w:lang w:val="es-ES_tradnl"/>
        </w:rPr>
        <w:t>El servicio de Consultoría deberá ejecutarse en las instalaciones del consultor, en una oficina e</w:t>
      </w:r>
      <w:r w:rsidR="00906D9D" w:rsidRPr="00356ACA">
        <w:rPr>
          <w:rFonts w:ascii="Arial" w:hAnsi="Arial" w:cs="Arial"/>
          <w:sz w:val="20"/>
          <w:szCs w:val="20"/>
          <w:lang w:val="es-ES_tradnl"/>
        </w:rPr>
        <w:t>stablecida en la ciudad de Lima</w:t>
      </w:r>
      <w:r w:rsidR="00C96338" w:rsidRPr="00356ACA">
        <w:rPr>
          <w:rFonts w:ascii="Arial" w:hAnsi="Arial" w:cs="Arial"/>
          <w:sz w:val="20"/>
          <w:szCs w:val="20"/>
          <w:lang w:val="es-ES_tradnl"/>
        </w:rPr>
        <w:t>, asimismo el Consultor y su equipo técnico realizara todas las visitas que sean necesarias a la Universidad y al terreno destinado para el proyecto, ya sea para efectuar reuniones conjuntas de trabajo, para recabar información documentaria y de campo, o para realizar gestiones inherentes al desarrollo de los estudios definitivos</w:t>
      </w:r>
      <w:r w:rsidRPr="00356ACA">
        <w:rPr>
          <w:rFonts w:ascii="Arial" w:hAnsi="Arial" w:cs="Arial"/>
          <w:sz w:val="20"/>
          <w:szCs w:val="20"/>
          <w:lang w:val="es-ES_tradnl"/>
        </w:rPr>
        <w:t>.</w:t>
      </w:r>
      <w:r w:rsidR="000B12C8" w:rsidRPr="00356ACA">
        <w:rPr>
          <w:rFonts w:ascii="Arial" w:hAnsi="Arial" w:cs="Arial"/>
          <w:sz w:val="20"/>
          <w:szCs w:val="20"/>
          <w:lang w:val="es-ES_tradnl"/>
        </w:rPr>
        <w:t xml:space="preserve"> </w:t>
      </w:r>
    </w:p>
    <w:p w:rsidR="00FF48EE" w:rsidRPr="00356ACA" w:rsidRDefault="00FF48EE" w:rsidP="0039117A">
      <w:pPr>
        <w:pStyle w:val="CUERPO"/>
        <w:tabs>
          <w:tab w:val="clear" w:pos="-1440"/>
          <w:tab w:val="clear" w:pos="-720"/>
        </w:tabs>
        <w:spacing w:before="0" w:after="0" w:line="240" w:lineRule="auto"/>
        <w:ind w:left="426" w:right="28"/>
        <w:rPr>
          <w:rFonts w:ascii="Arial" w:hAnsi="Arial" w:cs="Arial"/>
          <w:spacing w:val="0"/>
          <w:sz w:val="20"/>
          <w:szCs w:val="20"/>
        </w:rPr>
      </w:pPr>
    </w:p>
    <w:p w:rsidR="00FF48EE" w:rsidRPr="00356ACA" w:rsidRDefault="006225B1" w:rsidP="0039117A">
      <w:pPr>
        <w:pStyle w:val="CUERPO"/>
        <w:tabs>
          <w:tab w:val="clear" w:pos="-1440"/>
          <w:tab w:val="clear" w:pos="-720"/>
        </w:tabs>
        <w:spacing w:before="0" w:after="0" w:line="240" w:lineRule="auto"/>
        <w:ind w:left="426" w:right="28"/>
        <w:rPr>
          <w:rFonts w:ascii="Arial" w:hAnsi="Arial" w:cs="Arial"/>
          <w:b/>
          <w:spacing w:val="0"/>
          <w:sz w:val="20"/>
          <w:szCs w:val="20"/>
        </w:rPr>
      </w:pPr>
      <w:r w:rsidRPr="00356ACA">
        <w:rPr>
          <w:rFonts w:ascii="Arial" w:hAnsi="Arial" w:cs="Arial"/>
          <w:b/>
          <w:spacing w:val="0"/>
          <w:sz w:val="20"/>
          <w:szCs w:val="20"/>
        </w:rPr>
        <w:t xml:space="preserve">INICIO DE </w:t>
      </w:r>
      <w:r w:rsidR="00FF48EE" w:rsidRPr="00356ACA">
        <w:rPr>
          <w:rFonts w:ascii="Arial" w:hAnsi="Arial" w:cs="Arial"/>
          <w:b/>
          <w:spacing w:val="0"/>
          <w:sz w:val="20"/>
          <w:szCs w:val="20"/>
        </w:rPr>
        <w:t xml:space="preserve">PLAZO DE LA </w:t>
      </w:r>
      <w:r w:rsidR="003C375E" w:rsidRPr="00356ACA">
        <w:rPr>
          <w:rFonts w:ascii="Arial" w:hAnsi="Arial" w:cs="Arial"/>
          <w:b/>
          <w:spacing w:val="0"/>
          <w:sz w:val="20"/>
          <w:szCs w:val="20"/>
        </w:rPr>
        <w:t>PRESTACIÓN</w:t>
      </w:r>
      <w:r w:rsidR="00FF48EE" w:rsidRPr="00356ACA">
        <w:rPr>
          <w:rFonts w:ascii="Arial" w:hAnsi="Arial" w:cs="Arial"/>
          <w:b/>
          <w:spacing w:val="0"/>
          <w:sz w:val="20"/>
          <w:szCs w:val="20"/>
        </w:rPr>
        <w:t xml:space="preserve"> DE LA </w:t>
      </w:r>
      <w:r w:rsidR="003C375E" w:rsidRPr="00356ACA">
        <w:rPr>
          <w:rFonts w:ascii="Arial" w:hAnsi="Arial" w:cs="Arial"/>
          <w:b/>
          <w:spacing w:val="0"/>
          <w:sz w:val="20"/>
          <w:szCs w:val="20"/>
        </w:rPr>
        <w:t>CONSULTORÍA</w:t>
      </w:r>
    </w:p>
    <w:p w:rsidR="00FF48EE" w:rsidRPr="00356ACA" w:rsidRDefault="00FF48EE" w:rsidP="0039117A">
      <w:pPr>
        <w:pStyle w:val="CUERPO"/>
        <w:tabs>
          <w:tab w:val="left" w:pos="708"/>
        </w:tabs>
        <w:spacing w:before="0" w:after="0" w:line="240" w:lineRule="auto"/>
        <w:ind w:left="426" w:right="28"/>
        <w:rPr>
          <w:rFonts w:ascii="Arial" w:hAnsi="Arial" w:cs="Arial"/>
          <w:spacing w:val="0"/>
          <w:sz w:val="20"/>
          <w:szCs w:val="20"/>
        </w:rPr>
      </w:pPr>
    </w:p>
    <w:p w:rsidR="006225B1" w:rsidRPr="00356ACA" w:rsidRDefault="00FF48EE" w:rsidP="0039117A">
      <w:pPr>
        <w:pStyle w:val="Prrafodelista"/>
        <w:widowControl w:val="0"/>
        <w:spacing w:after="0" w:line="240" w:lineRule="auto"/>
        <w:ind w:left="426"/>
        <w:jc w:val="both"/>
        <w:rPr>
          <w:rFonts w:ascii="Arial" w:hAnsi="Arial" w:cs="Arial"/>
          <w:sz w:val="20"/>
          <w:szCs w:val="20"/>
          <w:lang w:val="es-ES_tradnl"/>
        </w:rPr>
      </w:pPr>
      <w:r w:rsidRPr="00356ACA">
        <w:rPr>
          <w:rFonts w:ascii="Arial" w:hAnsi="Arial" w:cs="Arial"/>
          <w:sz w:val="20"/>
          <w:szCs w:val="20"/>
          <w:lang w:val="es-ES_tradnl"/>
        </w:rPr>
        <w:t xml:space="preserve">El inicio del plazo contractual se contabilizará a partir del día siguiente </w:t>
      </w:r>
      <w:r w:rsidR="00FC6EB2" w:rsidRPr="00356ACA">
        <w:rPr>
          <w:rFonts w:ascii="Arial" w:hAnsi="Arial" w:cs="Arial"/>
          <w:sz w:val="20"/>
          <w:szCs w:val="20"/>
          <w:lang w:val="es-ES_tradnl"/>
        </w:rPr>
        <w:t xml:space="preserve">de la entrega de terreno, realizada por parte de los representantes de la </w:t>
      </w:r>
      <w:r w:rsidR="00B65E64" w:rsidRPr="00356ACA">
        <w:rPr>
          <w:rFonts w:ascii="Arial" w:hAnsi="Arial" w:cs="Arial"/>
          <w:sz w:val="20"/>
          <w:szCs w:val="20"/>
          <w:lang w:val="es-ES_tradnl"/>
        </w:rPr>
        <w:t>UE 118</w:t>
      </w:r>
      <w:r w:rsidR="00FC6EB2" w:rsidRPr="00356ACA">
        <w:rPr>
          <w:rFonts w:ascii="Arial" w:hAnsi="Arial" w:cs="Arial"/>
          <w:sz w:val="20"/>
          <w:szCs w:val="20"/>
          <w:lang w:val="es-ES_tradnl"/>
        </w:rPr>
        <w:t xml:space="preserve"> y la Universidad, al Consultor o a un representante designado por el para tal fin</w:t>
      </w:r>
      <w:r w:rsidRPr="00356ACA">
        <w:rPr>
          <w:rFonts w:ascii="Arial" w:hAnsi="Arial" w:cs="Arial"/>
          <w:sz w:val="20"/>
          <w:szCs w:val="20"/>
          <w:lang w:val="es-ES_tradnl"/>
        </w:rPr>
        <w:t xml:space="preserve">. </w:t>
      </w:r>
    </w:p>
    <w:p w:rsidR="006225B1" w:rsidRPr="00356ACA" w:rsidRDefault="006225B1" w:rsidP="0039117A">
      <w:pPr>
        <w:pStyle w:val="Prrafodelista"/>
        <w:widowControl w:val="0"/>
        <w:spacing w:after="0" w:line="240" w:lineRule="auto"/>
        <w:ind w:left="426"/>
        <w:jc w:val="both"/>
        <w:rPr>
          <w:rFonts w:ascii="Arial" w:hAnsi="Arial" w:cs="Arial"/>
          <w:sz w:val="20"/>
          <w:szCs w:val="20"/>
          <w:lang w:val="es-ES_tradnl"/>
        </w:rPr>
      </w:pPr>
    </w:p>
    <w:p w:rsidR="006225B1" w:rsidRPr="00356ACA" w:rsidRDefault="006225B1" w:rsidP="0039117A">
      <w:pPr>
        <w:pStyle w:val="Prrafodelista"/>
        <w:widowControl w:val="0"/>
        <w:spacing w:after="0" w:line="240" w:lineRule="auto"/>
        <w:ind w:left="426"/>
        <w:jc w:val="both"/>
        <w:rPr>
          <w:rFonts w:ascii="Arial" w:hAnsi="Arial" w:cs="Arial"/>
          <w:b/>
          <w:sz w:val="20"/>
          <w:szCs w:val="20"/>
          <w:lang w:val="es-ES_tradnl"/>
        </w:rPr>
      </w:pPr>
      <w:r w:rsidRPr="00356ACA">
        <w:rPr>
          <w:rFonts w:ascii="Arial" w:hAnsi="Arial" w:cs="Arial"/>
          <w:b/>
          <w:sz w:val="20"/>
          <w:szCs w:val="20"/>
          <w:lang w:val="es-ES_tradnl"/>
        </w:rPr>
        <w:t>PLAZO TOTAL DE LA CONSULTORIA</w:t>
      </w:r>
    </w:p>
    <w:p w:rsidR="006225B1" w:rsidRPr="00356ACA" w:rsidRDefault="006225B1" w:rsidP="0039117A">
      <w:pPr>
        <w:pStyle w:val="Prrafodelista"/>
        <w:widowControl w:val="0"/>
        <w:spacing w:after="0" w:line="240" w:lineRule="auto"/>
        <w:ind w:left="426"/>
        <w:jc w:val="both"/>
        <w:rPr>
          <w:rFonts w:ascii="Arial" w:hAnsi="Arial" w:cs="Arial"/>
          <w:sz w:val="20"/>
          <w:szCs w:val="20"/>
          <w:lang w:val="es-ES_tradnl"/>
        </w:rPr>
      </w:pPr>
    </w:p>
    <w:p w:rsidR="006225B1" w:rsidRPr="00356ACA" w:rsidRDefault="006225B1" w:rsidP="006225B1">
      <w:pPr>
        <w:pStyle w:val="Prrafodelista"/>
        <w:widowControl w:val="0"/>
        <w:spacing w:after="0" w:line="240" w:lineRule="auto"/>
        <w:ind w:left="426"/>
        <w:jc w:val="both"/>
        <w:rPr>
          <w:rFonts w:ascii="Arial" w:hAnsi="Arial" w:cs="Arial"/>
          <w:sz w:val="20"/>
          <w:szCs w:val="20"/>
          <w:lang w:val="es-ES_tradnl" w:eastAsia="es-PE"/>
        </w:rPr>
      </w:pPr>
      <w:r w:rsidRPr="00356ACA">
        <w:rPr>
          <w:rFonts w:ascii="Arial" w:hAnsi="Arial" w:cs="Arial"/>
          <w:sz w:val="20"/>
          <w:szCs w:val="20"/>
          <w:lang w:val="es-ES_tradnl"/>
        </w:rPr>
        <w:t>El plazo total para la ejecución del Estudio definitivo es de trescientos (300) días calendario, en el</w:t>
      </w:r>
      <w:r w:rsidRPr="00356ACA">
        <w:rPr>
          <w:rFonts w:ascii="Arial" w:hAnsi="Arial" w:cs="Arial"/>
          <w:sz w:val="20"/>
          <w:szCs w:val="20"/>
          <w:lang w:val="es-ES_tradnl" w:eastAsia="es-PE"/>
        </w:rPr>
        <w:t xml:space="preserve"> cual no están incluidos los plazos de revisión y aprobación por parte de la </w:t>
      </w:r>
      <w:r w:rsidR="00B65E64" w:rsidRPr="00356ACA">
        <w:rPr>
          <w:rFonts w:ascii="Arial" w:hAnsi="Arial" w:cs="Arial"/>
          <w:sz w:val="20"/>
          <w:szCs w:val="20"/>
          <w:lang w:val="es-ES_tradnl" w:eastAsia="es-PE"/>
        </w:rPr>
        <w:t>UE 118</w:t>
      </w:r>
      <w:r w:rsidRPr="00356ACA">
        <w:rPr>
          <w:rFonts w:ascii="Arial" w:hAnsi="Arial" w:cs="Arial"/>
          <w:sz w:val="20"/>
          <w:szCs w:val="20"/>
          <w:lang w:val="es-ES_tradnl" w:eastAsia="es-PE"/>
        </w:rPr>
        <w:t xml:space="preserve">, así como los plazos para la subsanación de observaciones. </w:t>
      </w:r>
    </w:p>
    <w:p w:rsidR="006225B1" w:rsidRPr="00356ACA" w:rsidRDefault="006225B1" w:rsidP="0039117A">
      <w:pPr>
        <w:pStyle w:val="Prrafodelista"/>
        <w:widowControl w:val="0"/>
        <w:spacing w:after="0" w:line="240" w:lineRule="auto"/>
        <w:ind w:left="426"/>
        <w:jc w:val="both"/>
        <w:rPr>
          <w:rFonts w:ascii="Arial" w:hAnsi="Arial" w:cs="Arial"/>
          <w:sz w:val="20"/>
          <w:szCs w:val="20"/>
          <w:lang w:val="es-ES_tradnl"/>
        </w:rPr>
      </w:pPr>
    </w:p>
    <w:p w:rsidR="006225B1" w:rsidRPr="00356ACA" w:rsidRDefault="006225B1" w:rsidP="006225B1">
      <w:pPr>
        <w:pStyle w:val="Prrafodelista"/>
        <w:widowControl w:val="0"/>
        <w:spacing w:after="0" w:line="240" w:lineRule="auto"/>
        <w:ind w:left="426"/>
        <w:jc w:val="both"/>
        <w:rPr>
          <w:rFonts w:ascii="Arial" w:hAnsi="Arial" w:cs="Arial"/>
          <w:b/>
          <w:sz w:val="20"/>
          <w:szCs w:val="20"/>
          <w:lang w:val="es-ES_tradnl"/>
        </w:rPr>
      </w:pPr>
      <w:r w:rsidRPr="00356ACA">
        <w:rPr>
          <w:rFonts w:ascii="Arial" w:hAnsi="Arial" w:cs="Arial"/>
          <w:b/>
          <w:sz w:val="20"/>
          <w:szCs w:val="20"/>
          <w:lang w:val="es-ES_tradnl"/>
        </w:rPr>
        <w:t xml:space="preserve">PLAZOS </w:t>
      </w:r>
      <w:r w:rsidR="008D6420" w:rsidRPr="00356ACA">
        <w:rPr>
          <w:rFonts w:ascii="Arial" w:hAnsi="Arial" w:cs="Arial"/>
          <w:b/>
          <w:sz w:val="20"/>
          <w:szCs w:val="20"/>
          <w:lang w:val="es-ES_tradnl"/>
        </w:rPr>
        <w:t>Y NÚMERO DE</w:t>
      </w:r>
      <w:r w:rsidRPr="00356ACA">
        <w:rPr>
          <w:rFonts w:ascii="Arial" w:hAnsi="Arial" w:cs="Arial"/>
          <w:b/>
          <w:sz w:val="20"/>
          <w:szCs w:val="20"/>
          <w:lang w:val="es-ES_tradnl"/>
        </w:rPr>
        <w:t xml:space="preserve"> ENTREGABLES</w:t>
      </w:r>
    </w:p>
    <w:p w:rsidR="006225B1" w:rsidRPr="00356ACA" w:rsidRDefault="006225B1" w:rsidP="0039117A">
      <w:pPr>
        <w:pStyle w:val="Prrafodelista"/>
        <w:widowControl w:val="0"/>
        <w:spacing w:after="0" w:line="240" w:lineRule="auto"/>
        <w:ind w:left="426"/>
        <w:jc w:val="both"/>
        <w:rPr>
          <w:rFonts w:ascii="Arial" w:hAnsi="Arial" w:cs="Arial"/>
          <w:sz w:val="20"/>
          <w:szCs w:val="20"/>
          <w:lang w:val="es-ES_tradnl"/>
        </w:rPr>
      </w:pPr>
    </w:p>
    <w:p w:rsidR="001D4EB8" w:rsidRPr="00356ACA" w:rsidRDefault="00FF48EE" w:rsidP="00C33C08">
      <w:pPr>
        <w:pStyle w:val="Prrafodelista"/>
        <w:widowControl w:val="0"/>
        <w:spacing w:after="0" w:line="240" w:lineRule="auto"/>
        <w:ind w:left="426"/>
        <w:jc w:val="both"/>
        <w:rPr>
          <w:rFonts w:ascii="Arial" w:hAnsi="Arial" w:cs="Arial"/>
          <w:sz w:val="20"/>
          <w:szCs w:val="20"/>
          <w:lang w:val="es-ES_tradnl"/>
        </w:rPr>
      </w:pPr>
      <w:r w:rsidRPr="00356ACA">
        <w:rPr>
          <w:rFonts w:ascii="Arial" w:hAnsi="Arial" w:cs="Arial"/>
          <w:sz w:val="20"/>
          <w:szCs w:val="20"/>
          <w:lang w:val="es-ES_tradnl"/>
        </w:rPr>
        <w:t>El trabajo se ejecutará en los siguientes plazos máximos</w:t>
      </w:r>
      <w:r w:rsidR="00FC6EB2" w:rsidRPr="00356ACA">
        <w:rPr>
          <w:rFonts w:ascii="Arial" w:hAnsi="Arial" w:cs="Arial"/>
          <w:sz w:val="20"/>
          <w:szCs w:val="20"/>
          <w:lang w:val="es-ES_tradnl"/>
        </w:rPr>
        <w:t>:</w:t>
      </w:r>
      <w:r w:rsidR="000B12C8" w:rsidRPr="00356ACA">
        <w:rPr>
          <w:rFonts w:ascii="Arial" w:hAnsi="Arial" w:cs="Arial"/>
          <w:sz w:val="20"/>
          <w:szCs w:val="20"/>
          <w:lang w:val="es-ES_tradnl"/>
        </w:rPr>
        <w:t xml:space="preserve"> </w:t>
      </w:r>
    </w:p>
    <w:p w:rsidR="00FD2B18" w:rsidRDefault="00FD2B18" w:rsidP="00C33C08">
      <w:pPr>
        <w:pStyle w:val="Prrafodelista"/>
        <w:widowControl w:val="0"/>
        <w:spacing w:after="0" w:line="240" w:lineRule="auto"/>
        <w:ind w:left="426"/>
        <w:jc w:val="both"/>
        <w:rPr>
          <w:rFonts w:ascii="Arial" w:hAnsi="Arial" w:cs="Arial"/>
          <w:sz w:val="20"/>
          <w:szCs w:val="20"/>
          <w:lang w:val="es-ES_tradnl"/>
        </w:rPr>
      </w:pPr>
    </w:p>
    <w:p w:rsidR="009F7F1F" w:rsidRDefault="009F7F1F" w:rsidP="00C33C08">
      <w:pPr>
        <w:pStyle w:val="Prrafodelista"/>
        <w:widowControl w:val="0"/>
        <w:spacing w:after="0" w:line="240" w:lineRule="auto"/>
        <w:ind w:left="426"/>
        <w:jc w:val="both"/>
        <w:rPr>
          <w:rFonts w:ascii="Arial" w:hAnsi="Arial" w:cs="Arial"/>
          <w:sz w:val="20"/>
          <w:szCs w:val="20"/>
          <w:lang w:val="es-ES_tradnl"/>
        </w:rPr>
      </w:pPr>
    </w:p>
    <w:p w:rsidR="009F7F1F" w:rsidRPr="00356ACA" w:rsidRDefault="009F7F1F" w:rsidP="00C33C08">
      <w:pPr>
        <w:pStyle w:val="Prrafodelista"/>
        <w:widowControl w:val="0"/>
        <w:spacing w:after="0" w:line="240" w:lineRule="auto"/>
        <w:ind w:left="426"/>
        <w:jc w:val="both"/>
        <w:rPr>
          <w:rFonts w:ascii="Arial" w:hAnsi="Arial" w:cs="Arial"/>
          <w:sz w:val="20"/>
          <w:szCs w:val="20"/>
          <w:lang w:val="es-ES_tradnl"/>
        </w:rPr>
      </w:pPr>
    </w:p>
    <w:p w:rsidR="00191E57" w:rsidRPr="00356ACA" w:rsidRDefault="00191E57" w:rsidP="00473A8A">
      <w:pPr>
        <w:pStyle w:val="CUERPO"/>
        <w:tabs>
          <w:tab w:val="left" w:pos="708"/>
        </w:tabs>
        <w:spacing w:before="0" w:after="0" w:line="240" w:lineRule="auto"/>
        <w:ind w:right="28"/>
        <w:rPr>
          <w:rFonts w:ascii="Arial" w:hAnsi="Arial" w:cs="Arial"/>
          <w:spacing w:val="0"/>
          <w:sz w:val="20"/>
          <w:szCs w:val="20"/>
        </w:rPr>
      </w:pPr>
    </w:p>
    <w:tbl>
      <w:tblPr>
        <w:tblW w:w="8738" w:type="dxa"/>
        <w:jc w:val="right"/>
        <w:tblCellMar>
          <w:left w:w="70" w:type="dxa"/>
          <w:right w:w="70" w:type="dxa"/>
        </w:tblCellMar>
        <w:tblLook w:val="04A0" w:firstRow="1" w:lastRow="0" w:firstColumn="1" w:lastColumn="0" w:noHBand="0" w:noVBand="1"/>
      </w:tblPr>
      <w:tblGrid>
        <w:gridCol w:w="1271"/>
        <w:gridCol w:w="5282"/>
        <w:gridCol w:w="1199"/>
        <w:gridCol w:w="986"/>
      </w:tblGrid>
      <w:tr w:rsidR="00191E57" w:rsidRPr="00356ACA" w:rsidTr="0039117A">
        <w:trPr>
          <w:trHeight w:val="300"/>
          <w:jc w:val="right"/>
        </w:trPr>
        <w:tc>
          <w:tcPr>
            <w:tcW w:w="1271"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ENTREGABLE</w:t>
            </w:r>
          </w:p>
        </w:tc>
        <w:tc>
          <w:tcPr>
            <w:tcW w:w="5282"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DESCRIPCIÓN</w:t>
            </w:r>
          </w:p>
        </w:tc>
        <w:tc>
          <w:tcPr>
            <w:tcW w:w="1199" w:type="dxa"/>
            <w:tcBorders>
              <w:top w:val="single" w:sz="4" w:space="0" w:color="auto"/>
              <w:left w:val="nil"/>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PLAZO</w:t>
            </w:r>
          </w:p>
        </w:tc>
        <w:tc>
          <w:tcPr>
            <w:tcW w:w="986" w:type="dxa"/>
            <w:tcBorders>
              <w:top w:val="single" w:sz="4" w:space="0" w:color="auto"/>
              <w:left w:val="nil"/>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PLAZO</w:t>
            </w:r>
          </w:p>
        </w:tc>
      </w:tr>
      <w:tr w:rsidR="00191E57" w:rsidRPr="00356ACA" w:rsidTr="0039117A">
        <w:trPr>
          <w:trHeight w:val="510"/>
          <w:jc w:val="right"/>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c>
          <w:tcPr>
            <w:tcW w:w="5282" w:type="dxa"/>
            <w:vMerge/>
            <w:tcBorders>
              <w:top w:val="single" w:sz="4" w:space="0" w:color="auto"/>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c>
          <w:tcPr>
            <w:tcW w:w="1199" w:type="dxa"/>
            <w:tcBorders>
              <w:top w:val="nil"/>
              <w:left w:val="nil"/>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Días calendario</w:t>
            </w:r>
          </w:p>
        </w:tc>
        <w:tc>
          <w:tcPr>
            <w:tcW w:w="986" w:type="dxa"/>
            <w:tcBorders>
              <w:top w:val="nil"/>
              <w:left w:val="nil"/>
              <w:bottom w:val="single" w:sz="4" w:space="0" w:color="auto"/>
              <w:right w:val="single" w:sz="4" w:space="0" w:color="auto"/>
            </w:tcBorders>
            <w:shd w:val="clear" w:color="auto" w:fill="E7E6E6"/>
            <w:vAlign w:val="center"/>
            <w:hideMark/>
          </w:tcPr>
          <w:p w:rsidR="00191E57" w:rsidRPr="00356ACA" w:rsidRDefault="00191E57" w:rsidP="00EA76C1">
            <w:pPr>
              <w:jc w:val="center"/>
              <w:rPr>
                <w:b/>
                <w:bCs/>
                <w:sz w:val="16"/>
                <w:szCs w:val="16"/>
                <w:lang w:val="es-ES_tradnl" w:eastAsia="es-PE"/>
              </w:rPr>
            </w:pPr>
            <w:r w:rsidRPr="00356ACA">
              <w:rPr>
                <w:b/>
                <w:bCs/>
                <w:sz w:val="16"/>
                <w:szCs w:val="16"/>
                <w:lang w:val="es-ES_tradnl" w:eastAsia="es-PE"/>
              </w:rPr>
              <w:t>TOTAL*</w:t>
            </w:r>
          </w:p>
        </w:tc>
      </w:tr>
      <w:tr w:rsidR="00191E57" w:rsidRPr="00356ACA" w:rsidTr="0039117A">
        <w:trPr>
          <w:trHeight w:val="450"/>
          <w:jc w:val="right"/>
        </w:trPr>
        <w:tc>
          <w:tcPr>
            <w:tcW w:w="1271" w:type="dxa"/>
            <w:tcBorders>
              <w:top w:val="nil"/>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1°</w:t>
            </w:r>
          </w:p>
        </w:tc>
        <w:tc>
          <w:tcPr>
            <w:tcW w:w="5282" w:type="dxa"/>
            <w:tcBorders>
              <w:top w:val="nil"/>
              <w:left w:val="nil"/>
              <w:bottom w:val="single" w:sz="4" w:space="0" w:color="auto"/>
              <w:right w:val="single" w:sz="4" w:space="0" w:color="auto"/>
            </w:tcBorders>
            <w:vAlign w:val="center"/>
            <w:hideMark/>
          </w:tcPr>
          <w:p w:rsidR="00191E57" w:rsidRPr="00356ACA" w:rsidRDefault="00FD125C" w:rsidP="000A0D04">
            <w:pPr>
              <w:numPr>
                <w:ilvl w:val="0"/>
                <w:numId w:val="25"/>
              </w:numPr>
              <w:ind w:left="332" w:hanging="141"/>
              <w:jc w:val="both"/>
              <w:rPr>
                <w:sz w:val="19"/>
                <w:szCs w:val="19"/>
                <w:lang w:val="es-ES_tradnl" w:eastAsia="es-PE"/>
              </w:rPr>
            </w:pPr>
            <w:r w:rsidRPr="00356ACA">
              <w:rPr>
                <w:sz w:val="19"/>
                <w:szCs w:val="19"/>
                <w:lang w:val="es-ES_tradnl" w:eastAsia="es-PE"/>
              </w:rPr>
              <w:t>Plan de Trabajo</w:t>
            </w:r>
            <w:r w:rsidR="00191E57" w:rsidRPr="00356ACA">
              <w:rPr>
                <w:sz w:val="19"/>
                <w:szCs w:val="19"/>
                <w:lang w:val="es-ES_tradnl" w:eastAsia="es-PE"/>
              </w:rPr>
              <w:t xml:space="preserve"> </w:t>
            </w:r>
          </w:p>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Informe Técnico Inicial.</w:t>
            </w:r>
          </w:p>
          <w:p w:rsidR="00191E57" w:rsidRPr="00356ACA" w:rsidRDefault="00191E57" w:rsidP="000A0D04">
            <w:pPr>
              <w:numPr>
                <w:ilvl w:val="0"/>
                <w:numId w:val="25"/>
              </w:numPr>
              <w:ind w:left="332" w:hanging="141"/>
              <w:jc w:val="both"/>
              <w:rPr>
                <w:sz w:val="19"/>
                <w:szCs w:val="19"/>
              </w:rPr>
            </w:pPr>
            <w:r w:rsidRPr="00356ACA">
              <w:rPr>
                <w:sz w:val="19"/>
                <w:szCs w:val="19"/>
              </w:rPr>
              <w:t xml:space="preserve">Programa de Equipamiento debidamente </w:t>
            </w:r>
            <w:r w:rsidR="003C375E" w:rsidRPr="00356ACA">
              <w:rPr>
                <w:sz w:val="19"/>
                <w:szCs w:val="19"/>
              </w:rPr>
              <w:t>validado</w:t>
            </w:r>
            <w:r w:rsidR="00D8153E">
              <w:rPr>
                <w:sz w:val="19"/>
                <w:szCs w:val="19"/>
              </w:rPr>
              <w:t xml:space="preserve"> </w:t>
            </w:r>
            <w:r w:rsidRPr="00356ACA">
              <w:rPr>
                <w:sz w:val="19"/>
                <w:szCs w:val="19"/>
              </w:rPr>
              <w:t>(</w:t>
            </w:r>
            <w:r w:rsidR="000B12C8" w:rsidRPr="00356ACA">
              <w:rPr>
                <w:sz w:val="19"/>
                <w:szCs w:val="19"/>
              </w:rPr>
              <w:t xml:space="preserve">Acta de </w:t>
            </w:r>
            <w:r w:rsidRPr="00356ACA">
              <w:rPr>
                <w:sz w:val="19"/>
                <w:szCs w:val="19"/>
              </w:rPr>
              <w:t>validación del equipam</w:t>
            </w:r>
            <w:r w:rsidR="003C375E" w:rsidRPr="00356ACA">
              <w:rPr>
                <w:sz w:val="19"/>
                <w:szCs w:val="19"/>
              </w:rPr>
              <w:t>iento</w:t>
            </w:r>
            <w:r w:rsidRPr="00356ACA">
              <w:rPr>
                <w:sz w:val="19"/>
                <w:szCs w:val="19"/>
              </w:rPr>
              <w:t xml:space="preserve"> y mobiliario)</w:t>
            </w:r>
          </w:p>
          <w:p w:rsidR="00191E57" w:rsidRPr="00356ACA" w:rsidRDefault="00191E57" w:rsidP="000A0D04">
            <w:pPr>
              <w:numPr>
                <w:ilvl w:val="0"/>
                <w:numId w:val="25"/>
              </w:numPr>
              <w:ind w:left="332" w:hanging="141"/>
              <w:jc w:val="both"/>
              <w:rPr>
                <w:sz w:val="19"/>
                <w:szCs w:val="19"/>
              </w:rPr>
            </w:pPr>
            <w:r w:rsidRPr="00356ACA">
              <w:rPr>
                <w:sz w:val="19"/>
                <w:szCs w:val="19"/>
              </w:rPr>
              <w:t xml:space="preserve">Estudios Básicos </w:t>
            </w:r>
            <w:r w:rsidR="000A0D04" w:rsidRPr="00356ACA">
              <w:rPr>
                <w:sz w:val="19"/>
                <w:szCs w:val="19"/>
              </w:rPr>
              <w:t>y complementarios</w:t>
            </w:r>
          </w:p>
          <w:p w:rsidR="00191E57" w:rsidRPr="00356ACA" w:rsidRDefault="00191E57" w:rsidP="000A0D04">
            <w:pPr>
              <w:numPr>
                <w:ilvl w:val="0"/>
                <w:numId w:val="25"/>
              </w:numPr>
              <w:ind w:left="332" w:hanging="141"/>
              <w:jc w:val="both"/>
              <w:rPr>
                <w:sz w:val="19"/>
                <w:szCs w:val="19"/>
              </w:rPr>
            </w:pPr>
            <w:r w:rsidRPr="00356ACA">
              <w:rPr>
                <w:sz w:val="19"/>
                <w:szCs w:val="19"/>
              </w:rPr>
              <w:t xml:space="preserve">Gestión de documentos </w:t>
            </w:r>
          </w:p>
          <w:p w:rsidR="00191E57" w:rsidRPr="00356ACA" w:rsidRDefault="00191E57" w:rsidP="00190C18">
            <w:pPr>
              <w:numPr>
                <w:ilvl w:val="0"/>
                <w:numId w:val="25"/>
              </w:numPr>
              <w:ind w:left="332" w:hanging="141"/>
              <w:jc w:val="both"/>
              <w:rPr>
                <w:sz w:val="19"/>
                <w:szCs w:val="19"/>
                <w:lang w:val="es-ES_tradnl" w:eastAsia="es-PE"/>
              </w:rPr>
            </w:pPr>
            <w:r w:rsidRPr="00356ACA">
              <w:rPr>
                <w:sz w:val="19"/>
                <w:szCs w:val="19"/>
              </w:rPr>
              <w:t xml:space="preserve">Definición preliminar del Anteproyecto de las especialidades de </w:t>
            </w:r>
            <w:r w:rsidR="00C502BA" w:rsidRPr="00356ACA">
              <w:rPr>
                <w:sz w:val="19"/>
                <w:szCs w:val="19"/>
              </w:rPr>
              <w:t>equipamiento, arquitectura, seguridad y estructuras</w:t>
            </w:r>
            <w:r w:rsidRPr="00356ACA">
              <w:rPr>
                <w:sz w:val="19"/>
                <w:szCs w:val="19"/>
              </w:rPr>
              <w:t>, considerando el Anteproyecto propuesto en el PIP y las características del terreno.</w:t>
            </w:r>
          </w:p>
        </w:tc>
        <w:tc>
          <w:tcPr>
            <w:tcW w:w="1199" w:type="dxa"/>
            <w:tcBorders>
              <w:top w:val="nil"/>
              <w:left w:val="nil"/>
              <w:bottom w:val="single" w:sz="4" w:space="0" w:color="auto"/>
              <w:right w:val="single" w:sz="4" w:space="0" w:color="auto"/>
            </w:tcBorders>
            <w:vAlign w:val="center"/>
            <w:hideMark/>
          </w:tcPr>
          <w:p w:rsidR="00191E57" w:rsidRPr="00356ACA" w:rsidRDefault="00EA76C1" w:rsidP="00EA76C1">
            <w:pPr>
              <w:jc w:val="center"/>
              <w:rPr>
                <w:b/>
                <w:bCs/>
                <w:sz w:val="20"/>
                <w:szCs w:val="20"/>
                <w:lang w:val="es-ES_tradnl" w:eastAsia="es-PE"/>
              </w:rPr>
            </w:pPr>
            <w:r w:rsidRPr="00356ACA">
              <w:rPr>
                <w:b/>
                <w:bCs/>
                <w:sz w:val="20"/>
                <w:szCs w:val="20"/>
                <w:lang w:val="es-ES_tradnl" w:eastAsia="es-PE"/>
              </w:rPr>
              <w:t>45</w:t>
            </w:r>
            <w:r w:rsidR="00191E57" w:rsidRPr="00356ACA">
              <w:rPr>
                <w:b/>
                <w:bCs/>
                <w:sz w:val="20"/>
                <w:szCs w:val="20"/>
                <w:lang w:val="es-ES_tradnl" w:eastAsia="es-PE"/>
              </w:rPr>
              <w:t xml:space="preserve"> d.c.</w:t>
            </w:r>
          </w:p>
        </w:tc>
        <w:tc>
          <w:tcPr>
            <w:tcW w:w="986" w:type="dxa"/>
            <w:vMerge w:val="restart"/>
            <w:tcBorders>
              <w:top w:val="nil"/>
              <w:left w:val="single" w:sz="4" w:space="0" w:color="auto"/>
              <w:bottom w:val="single" w:sz="4" w:space="0" w:color="auto"/>
              <w:right w:val="single" w:sz="4" w:space="0" w:color="auto"/>
            </w:tcBorders>
            <w:vAlign w:val="center"/>
            <w:hideMark/>
          </w:tcPr>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6C0B26" w:rsidRPr="00356ACA" w:rsidRDefault="006C0B26" w:rsidP="00EA76C1">
            <w:pPr>
              <w:jc w:val="center"/>
              <w:rPr>
                <w:b/>
                <w:bCs/>
                <w:sz w:val="20"/>
                <w:szCs w:val="20"/>
                <w:lang w:val="es-ES_tradnl" w:eastAsia="es-PE"/>
              </w:rPr>
            </w:pPr>
          </w:p>
          <w:p w:rsidR="00191E57" w:rsidRPr="00356ACA" w:rsidRDefault="00191E57" w:rsidP="00EA76C1">
            <w:pPr>
              <w:jc w:val="center"/>
              <w:rPr>
                <w:b/>
                <w:bCs/>
                <w:sz w:val="16"/>
                <w:szCs w:val="16"/>
                <w:lang w:val="es-ES_tradnl" w:eastAsia="es-PE"/>
              </w:rPr>
            </w:pPr>
            <w:r w:rsidRPr="00356ACA">
              <w:rPr>
                <w:b/>
                <w:bCs/>
                <w:sz w:val="20"/>
                <w:szCs w:val="20"/>
                <w:lang w:val="es-ES_tradnl" w:eastAsia="es-PE"/>
              </w:rPr>
              <w:t>300 d.c</w:t>
            </w:r>
            <w:r w:rsidRPr="00356ACA">
              <w:rPr>
                <w:b/>
                <w:bCs/>
                <w:sz w:val="16"/>
                <w:szCs w:val="16"/>
                <w:lang w:val="es-ES_tradnl" w:eastAsia="es-PE"/>
              </w:rPr>
              <w:t>.</w:t>
            </w:r>
          </w:p>
        </w:tc>
      </w:tr>
      <w:tr w:rsidR="00191E57" w:rsidRPr="00356ACA" w:rsidTr="006C0B26">
        <w:trPr>
          <w:trHeight w:val="450"/>
          <w:jc w:val="right"/>
        </w:trPr>
        <w:tc>
          <w:tcPr>
            <w:tcW w:w="1271" w:type="dxa"/>
            <w:tcBorders>
              <w:top w:val="nil"/>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2°</w:t>
            </w:r>
          </w:p>
        </w:tc>
        <w:tc>
          <w:tcPr>
            <w:tcW w:w="5282" w:type="dxa"/>
            <w:tcBorders>
              <w:top w:val="nil"/>
              <w:left w:val="nil"/>
              <w:bottom w:val="single" w:sz="4" w:space="0" w:color="auto"/>
              <w:right w:val="single" w:sz="4" w:space="0" w:color="auto"/>
            </w:tcBorders>
            <w:vAlign w:val="center"/>
            <w:hideMark/>
          </w:tcPr>
          <w:p w:rsidR="000B12C8" w:rsidRPr="00356ACA" w:rsidRDefault="00191E57" w:rsidP="00190C18">
            <w:pPr>
              <w:numPr>
                <w:ilvl w:val="0"/>
                <w:numId w:val="25"/>
              </w:numPr>
              <w:ind w:left="332" w:hanging="141"/>
              <w:jc w:val="both"/>
              <w:rPr>
                <w:sz w:val="19"/>
                <w:szCs w:val="19"/>
                <w:lang w:val="es-ES_tradnl" w:eastAsia="es-PE"/>
              </w:rPr>
            </w:pPr>
            <w:r w:rsidRPr="00356ACA">
              <w:rPr>
                <w:sz w:val="19"/>
                <w:szCs w:val="19"/>
                <w:lang w:val="es-ES_tradnl" w:eastAsia="es-PE"/>
              </w:rPr>
              <w:t>Desarrollo del Anteproyecto</w:t>
            </w:r>
            <w:r w:rsidR="000B12C8" w:rsidRPr="00356ACA">
              <w:rPr>
                <w:sz w:val="19"/>
                <w:szCs w:val="19"/>
                <w:lang w:val="es-ES_tradnl" w:eastAsia="es-PE"/>
              </w:rPr>
              <w:t xml:space="preserve"> c</w:t>
            </w:r>
            <w:r w:rsidRPr="00356ACA">
              <w:rPr>
                <w:sz w:val="19"/>
                <w:szCs w:val="19"/>
                <w:lang w:val="es-ES_tradnl" w:eastAsia="es-PE"/>
              </w:rPr>
              <w:t>ompatibilizado</w:t>
            </w:r>
            <w:r w:rsidR="000B12C8" w:rsidRPr="00356ACA">
              <w:rPr>
                <w:sz w:val="19"/>
                <w:szCs w:val="19"/>
                <w:lang w:val="es-ES_tradnl" w:eastAsia="es-PE"/>
              </w:rPr>
              <w:t xml:space="preserve"> entre las especialidades de:</w:t>
            </w:r>
          </w:p>
          <w:p w:rsidR="00191E57" w:rsidRPr="00356ACA" w:rsidRDefault="000B12C8" w:rsidP="000A0D04">
            <w:pPr>
              <w:ind w:left="383"/>
              <w:jc w:val="both"/>
              <w:rPr>
                <w:sz w:val="19"/>
                <w:szCs w:val="19"/>
                <w:lang w:val="es-ES_tradnl" w:eastAsia="es-PE"/>
              </w:rPr>
            </w:pPr>
            <w:r w:rsidRPr="00356ACA">
              <w:rPr>
                <w:sz w:val="19"/>
                <w:szCs w:val="19"/>
                <w:lang w:val="es-ES_tradnl" w:eastAsia="es-PE"/>
              </w:rPr>
              <w:t xml:space="preserve">      </w:t>
            </w:r>
            <w:r w:rsidR="00191E57" w:rsidRPr="00356ACA">
              <w:rPr>
                <w:sz w:val="19"/>
                <w:szCs w:val="19"/>
                <w:lang w:val="es-ES_tradnl" w:eastAsia="es-PE"/>
              </w:rPr>
              <w:t>Arquitectura.</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Estructuras.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Equipamiento.</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Sanitarias.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Eléctricas.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Mecánicas.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Comunicaciones.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 xml:space="preserve">Seguridad y Evacuación. </w:t>
            </w:r>
          </w:p>
          <w:p w:rsidR="000B12C8" w:rsidRPr="00356ACA" w:rsidRDefault="00D8153E" w:rsidP="000A0D04">
            <w:pPr>
              <w:ind w:left="332"/>
              <w:jc w:val="both"/>
              <w:rPr>
                <w:sz w:val="19"/>
                <w:szCs w:val="19"/>
                <w:lang w:val="es-ES_tradnl" w:eastAsia="es-PE"/>
              </w:rPr>
            </w:pPr>
            <w:r>
              <w:rPr>
                <w:sz w:val="19"/>
                <w:szCs w:val="19"/>
                <w:lang w:val="es-ES_tradnl" w:eastAsia="es-PE"/>
              </w:rPr>
              <w:t>Debidamente v</w:t>
            </w:r>
            <w:r w:rsidR="000B12C8" w:rsidRPr="00356ACA">
              <w:rPr>
                <w:sz w:val="19"/>
                <w:szCs w:val="19"/>
                <w:lang w:val="es-ES_tradnl" w:eastAsia="es-PE"/>
              </w:rPr>
              <w:t>alidado (Acta de validación del Anteproyecto)</w:t>
            </w:r>
          </w:p>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Costos y Presupuestos</w:t>
            </w:r>
            <w:r w:rsidR="00A46E28" w:rsidRPr="00356ACA">
              <w:rPr>
                <w:sz w:val="19"/>
                <w:szCs w:val="19"/>
                <w:lang w:val="es-ES_tradnl" w:eastAsia="es-PE"/>
              </w:rPr>
              <w:t xml:space="preserve"> ref</w:t>
            </w:r>
            <w:r w:rsidR="00B22945" w:rsidRPr="00356ACA">
              <w:rPr>
                <w:sz w:val="19"/>
                <w:szCs w:val="19"/>
                <w:lang w:val="es-ES_tradnl" w:eastAsia="es-PE"/>
              </w:rPr>
              <w:t>er</w:t>
            </w:r>
            <w:r w:rsidR="00A46E28" w:rsidRPr="00356ACA">
              <w:rPr>
                <w:sz w:val="19"/>
                <w:szCs w:val="19"/>
                <w:lang w:val="es-ES_tradnl" w:eastAsia="es-PE"/>
              </w:rPr>
              <w:t>enciales</w:t>
            </w:r>
            <w:r w:rsidR="00D8153E">
              <w:rPr>
                <w:sz w:val="19"/>
                <w:szCs w:val="19"/>
                <w:lang w:val="es-ES_tradnl" w:eastAsia="es-PE"/>
              </w:rPr>
              <w:t xml:space="preserve"> </w:t>
            </w:r>
            <w:r w:rsidR="00214187" w:rsidRPr="00356ACA">
              <w:rPr>
                <w:sz w:val="19"/>
                <w:szCs w:val="19"/>
                <w:lang w:val="es-ES_tradnl" w:eastAsia="es-PE"/>
              </w:rPr>
              <w:t>(estimación)</w:t>
            </w:r>
          </w:p>
          <w:p w:rsidR="000B12C8"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 xml:space="preserve">Desarrollo de la especialidad de equipamiento </w:t>
            </w:r>
          </w:p>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Diseño preliminar de las especialidades.</w:t>
            </w:r>
          </w:p>
        </w:tc>
        <w:tc>
          <w:tcPr>
            <w:tcW w:w="1199" w:type="dxa"/>
            <w:tcBorders>
              <w:top w:val="nil"/>
              <w:left w:val="nil"/>
              <w:bottom w:val="single" w:sz="4" w:space="0" w:color="auto"/>
              <w:right w:val="single" w:sz="4" w:space="0" w:color="auto"/>
            </w:tcBorders>
            <w:vAlign w:val="center"/>
            <w:hideMark/>
          </w:tcPr>
          <w:p w:rsidR="00191E57" w:rsidRPr="00356ACA" w:rsidRDefault="00191E57" w:rsidP="00190C18">
            <w:pPr>
              <w:jc w:val="center"/>
              <w:rPr>
                <w:b/>
                <w:bCs/>
                <w:sz w:val="20"/>
                <w:szCs w:val="20"/>
                <w:lang w:val="es-ES_tradnl" w:eastAsia="es-PE"/>
              </w:rPr>
            </w:pPr>
            <w:r w:rsidRPr="00356ACA">
              <w:rPr>
                <w:b/>
                <w:bCs/>
                <w:sz w:val="20"/>
                <w:szCs w:val="20"/>
                <w:lang w:val="es-ES_tradnl" w:eastAsia="es-PE"/>
              </w:rPr>
              <w:t>60 d.c.</w:t>
            </w:r>
          </w:p>
        </w:tc>
        <w:tc>
          <w:tcPr>
            <w:tcW w:w="0" w:type="auto"/>
            <w:vMerge/>
            <w:tcBorders>
              <w:top w:val="nil"/>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r>
      <w:tr w:rsidR="00191E57" w:rsidRPr="00356ACA" w:rsidTr="006C0B26">
        <w:trPr>
          <w:trHeight w:val="300"/>
          <w:jc w:val="right"/>
        </w:trPr>
        <w:tc>
          <w:tcPr>
            <w:tcW w:w="1271" w:type="dxa"/>
            <w:tcBorders>
              <w:top w:val="single" w:sz="4" w:space="0" w:color="auto"/>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3°</w:t>
            </w:r>
          </w:p>
        </w:tc>
        <w:tc>
          <w:tcPr>
            <w:tcW w:w="5282" w:type="dxa"/>
            <w:tcBorders>
              <w:top w:val="single" w:sz="4" w:space="0" w:color="auto"/>
              <w:left w:val="nil"/>
              <w:bottom w:val="single" w:sz="4" w:space="0" w:color="auto"/>
              <w:right w:val="single" w:sz="4" w:space="0" w:color="auto"/>
            </w:tcBorders>
            <w:vAlign w:val="center"/>
            <w:hideMark/>
          </w:tcPr>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 xml:space="preserve">Desarrollo del </w:t>
            </w:r>
            <w:r w:rsidR="000B12C8" w:rsidRPr="00356ACA">
              <w:rPr>
                <w:sz w:val="19"/>
                <w:szCs w:val="19"/>
                <w:lang w:val="es-ES_tradnl" w:eastAsia="es-PE"/>
              </w:rPr>
              <w:t>E</w:t>
            </w:r>
            <w:r w:rsidRPr="00356ACA">
              <w:rPr>
                <w:sz w:val="19"/>
                <w:szCs w:val="19"/>
                <w:lang w:val="es-ES_tradnl" w:eastAsia="es-PE"/>
              </w:rPr>
              <w:t xml:space="preserve">studio </w:t>
            </w:r>
            <w:r w:rsidR="000B12C8" w:rsidRPr="00356ACA">
              <w:rPr>
                <w:sz w:val="19"/>
                <w:szCs w:val="19"/>
                <w:lang w:val="es-ES_tradnl" w:eastAsia="es-PE"/>
              </w:rPr>
              <w:t>D</w:t>
            </w:r>
            <w:r w:rsidRPr="00356ACA">
              <w:rPr>
                <w:sz w:val="19"/>
                <w:szCs w:val="19"/>
                <w:lang w:val="es-ES_tradnl" w:eastAsia="es-PE"/>
              </w:rPr>
              <w:t>efinitivo compatibilizado planos básicos de las especialidades.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Arquitectura.</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Estructuras.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Equipamiento.</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Sanitarias.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Eléctricas.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Instalaciones Mecánicas.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Comunicaciones.</w:t>
            </w:r>
          </w:p>
          <w:p w:rsidR="00191E57" w:rsidRPr="00356ACA" w:rsidRDefault="00191E57" w:rsidP="000A0D04">
            <w:pPr>
              <w:ind w:left="688"/>
              <w:jc w:val="both"/>
              <w:rPr>
                <w:sz w:val="19"/>
                <w:szCs w:val="19"/>
                <w:lang w:val="es-ES_tradnl" w:eastAsia="es-PE"/>
              </w:rPr>
            </w:pPr>
            <w:r w:rsidRPr="00356ACA">
              <w:rPr>
                <w:sz w:val="19"/>
                <w:szCs w:val="19"/>
                <w:lang w:val="es-ES_tradnl" w:eastAsia="es-PE"/>
              </w:rPr>
              <w:t>Seguridad y Evacuación.</w:t>
            </w:r>
          </w:p>
          <w:p w:rsidR="008F5CD1" w:rsidRPr="00356ACA" w:rsidRDefault="008F5CD1" w:rsidP="00EF7DC3">
            <w:pPr>
              <w:numPr>
                <w:ilvl w:val="0"/>
                <w:numId w:val="25"/>
              </w:numPr>
              <w:ind w:left="332" w:hanging="141"/>
              <w:jc w:val="both"/>
              <w:rPr>
                <w:sz w:val="19"/>
                <w:szCs w:val="19"/>
                <w:lang w:val="es-ES_tradnl" w:eastAsia="es-PE"/>
              </w:rPr>
            </w:pPr>
            <w:r w:rsidRPr="00356ACA">
              <w:rPr>
                <w:sz w:val="19"/>
                <w:szCs w:val="19"/>
                <w:lang w:val="es-ES_tradnl" w:eastAsia="es-PE"/>
              </w:rPr>
              <w:t xml:space="preserve">Memorias </w:t>
            </w:r>
            <w:r w:rsidR="00EF7DC3" w:rsidRPr="00356ACA">
              <w:rPr>
                <w:sz w:val="19"/>
                <w:szCs w:val="19"/>
                <w:lang w:val="es-ES_tradnl" w:eastAsia="es-PE"/>
              </w:rPr>
              <w:t>d</w:t>
            </w:r>
            <w:r w:rsidRPr="00356ACA">
              <w:rPr>
                <w:sz w:val="19"/>
                <w:szCs w:val="19"/>
                <w:lang w:val="es-ES_tradnl" w:eastAsia="es-PE"/>
              </w:rPr>
              <w:t xml:space="preserve">escriptivas </w:t>
            </w:r>
            <w:r w:rsidR="00214187" w:rsidRPr="00356ACA">
              <w:rPr>
                <w:sz w:val="19"/>
                <w:szCs w:val="19"/>
                <w:lang w:val="es-ES_tradnl" w:eastAsia="es-PE"/>
              </w:rPr>
              <w:t>y</w:t>
            </w:r>
            <w:r w:rsidRPr="00356ACA">
              <w:rPr>
                <w:sz w:val="19"/>
                <w:szCs w:val="19"/>
                <w:lang w:val="es-ES_tradnl" w:eastAsia="es-PE"/>
              </w:rPr>
              <w:t xml:space="preserve"> de cálculo preliminares y otros.</w:t>
            </w:r>
          </w:p>
        </w:tc>
        <w:tc>
          <w:tcPr>
            <w:tcW w:w="1199" w:type="dxa"/>
            <w:tcBorders>
              <w:top w:val="single" w:sz="4" w:space="0" w:color="auto"/>
              <w:left w:val="nil"/>
              <w:bottom w:val="single" w:sz="4" w:space="0" w:color="auto"/>
              <w:right w:val="single" w:sz="4" w:space="0" w:color="auto"/>
            </w:tcBorders>
            <w:vAlign w:val="center"/>
            <w:hideMark/>
          </w:tcPr>
          <w:p w:rsidR="00191E57" w:rsidRPr="00356ACA" w:rsidRDefault="00EA76C1" w:rsidP="00EA76C1">
            <w:pPr>
              <w:jc w:val="center"/>
              <w:rPr>
                <w:b/>
                <w:bCs/>
                <w:sz w:val="20"/>
                <w:szCs w:val="20"/>
                <w:lang w:val="es-ES_tradnl" w:eastAsia="es-PE"/>
              </w:rPr>
            </w:pPr>
            <w:r w:rsidRPr="00356ACA">
              <w:rPr>
                <w:b/>
                <w:bCs/>
                <w:sz w:val="20"/>
                <w:szCs w:val="20"/>
                <w:lang w:val="es-ES_tradnl" w:eastAsia="es-PE"/>
              </w:rPr>
              <w:t>6</w:t>
            </w:r>
            <w:r w:rsidR="00191E57" w:rsidRPr="00356ACA">
              <w:rPr>
                <w:b/>
                <w:bCs/>
                <w:sz w:val="20"/>
                <w:szCs w:val="20"/>
                <w:lang w:val="es-ES_tradnl" w:eastAsia="es-PE"/>
              </w:rPr>
              <w:t>0 d.c.</w:t>
            </w:r>
          </w:p>
        </w:tc>
        <w:tc>
          <w:tcPr>
            <w:tcW w:w="0" w:type="auto"/>
            <w:vMerge/>
            <w:tcBorders>
              <w:top w:val="nil"/>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r>
      <w:tr w:rsidR="00191E57" w:rsidRPr="00356ACA" w:rsidTr="0039117A">
        <w:trPr>
          <w:trHeight w:val="300"/>
          <w:jc w:val="right"/>
        </w:trPr>
        <w:tc>
          <w:tcPr>
            <w:tcW w:w="1271" w:type="dxa"/>
            <w:tcBorders>
              <w:top w:val="nil"/>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4°</w:t>
            </w:r>
          </w:p>
        </w:tc>
        <w:tc>
          <w:tcPr>
            <w:tcW w:w="5282" w:type="dxa"/>
            <w:tcBorders>
              <w:top w:val="nil"/>
              <w:left w:val="nil"/>
              <w:bottom w:val="single" w:sz="4" w:space="0" w:color="auto"/>
              <w:right w:val="single" w:sz="4" w:space="0" w:color="auto"/>
            </w:tcBorders>
            <w:vAlign w:val="center"/>
            <w:hideMark/>
          </w:tcPr>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Desarrollo del Estudio Definitivo compatibilizado planos a nivel de ejec</w:t>
            </w:r>
            <w:r w:rsidR="00A46E28" w:rsidRPr="00356ACA">
              <w:rPr>
                <w:sz w:val="19"/>
                <w:szCs w:val="19"/>
                <w:lang w:val="es-ES_tradnl" w:eastAsia="es-PE"/>
              </w:rPr>
              <w:t>ución de obra incluye detalles</w:t>
            </w:r>
            <w:r w:rsidR="004869D5" w:rsidRPr="00356ACA">
              <w:rPr>
                <w:sz w:val="19"/>
                <w:szCs w:val="19"/>
                <w:lang w:val="es-ES_tradnl" w:eastAsia="es-PE"/>
              </w:rPr>
              <w:t xml:space="preserve"> en </w:t>
            </w:r>
            <w:r w:rsidRPr="00356ACA">
              <w:rPr>
                <w:sz w:val="19"/>
                <w:szCs w:val="19"/>
                <w:lang w:val="es-ES_tradnl" w:eastAsia="es-PE"/>
              </w:rPr>
              <w:t>todas las especialidades.</w:t>
            </w:r>
          </w:p>
          <w:p w:rsidR="001A3BB9" w:rsidRPr="00356ACA" w:rsidRDefault="002A5313" w:rsidP="000A0D04">
            <w:pPr>
              <w:numPr>
                <w:ilvl w:val="0"/>
                <w:numId w:val="25"/>
              </w:numPr>
              <w:ind w:left="332" w:hanging="141"/>
              <w:jc w:val="both"/>
              <w:rPr>
                <w:sz w:val="19"/>
                <w:szCs w:val="19"/>
                <w:lang w:val="es-ES_tradnl" w:eastAsia="es-PE"/>
              </w:rPr>
            </w:pPr>
            <w:r w:rsidRPr="00356ACA">
              <w:rPr>
                <w:sz w:val="19"/>
                <w:szCs w:val="19"/>
                <w:lang w:val="es-ES_tradnl" w:eastAsia="es-PE"/>
              </w:rPr>
              <w:t xml:space="preserve">Memorias descriptivas preliminares </w:t>
            </w:r>
            <w:r w:rsidR="00214187" w:rsidRPr="00356ACA">
              <w:rPr>
                <w:sz w:val="19"/>
                <w:szCs w:val="19"/>
                <w:lang w:val="es-ES_tradnl" w:eastAsia="es-PE"/>
              </w:rPr>
              <w:t>y</w:t>
            </w:r>
            <w:r w:rsidR="001A3BB9" w:rsidRPr="00356ACA">
              <w:rPr>
                <w:sz w:val="19"/>
                <w:szCs w:val="19"/>
                <w:lang w:val="es-ES_tradnl" w:eastAsia="es-PE"/>
              </w:rPr>
              <w:t xml:space="preserve"> </w:t>
            </w:r>
            <w:r w:rsidRPr="00356ACA">
              <w:rPr>
                <w:sz w:val="19"/>
                <w:szCs w:val="19"/>
                <w:lang w:val="es-ES_tradnl" w:eastAsia="es-PE"/>
              </w:rPr>
              <w:t xml:space="preserve">memorias </w:t>
            </w:r>
            <w:r w:rsidR="001A3BB9" w:rsidRPr="00356ACA">
              <w:rPr>
                <w:sz w:val="19"/>
                <w:szCs w:val="19"/>
                <w:lang w:val="es-ES_tradnl" w:eastAsia="es-PE"/>
              </w:rPr>
              <w:t xml:space="preserve">de </w:t>
            </w:r>
            <w:r w:rsidRPr="00356ACA">
              <w:rPr>
                <w:sz w:val="19"/>
                <w:szCs w:val="19"/>
                <w:lang w:val="es-ES_tradnl" w:eastAsia="es-PE"/>
              </w:rPr>
              <w:t>cálculo definitivo</w:t>
            </w:r>
            <w:r w:rsidR="00214187" w:rsidRPr="00356ACA">
              <w:rPr>
                <w:sz w:val="19"/>
                <w:szCs w:val="19"/>
                <w:lang w:val="es-ES_tradnl" w:eastAsia="es-PE"/>
              </w:rPr>
              <w:t xml:space="preserve"> </w:t>
            </w:r>
            <w:r w:rsidR="001A3BB9" w:rsidRPr="00356ACA">
              <w:rPr>
                <w:sz w:val="19"/>
                <w:szCs w:val="19"/>
                <w:lang w:val="es-ES_tradnl" w:eastAsia="es-PE"/>
              </w:rPr>
              <w:t>y otros.</w:t>
            </w:r>
          </w:p>
          <w:p w:rsidR="00A46E28" w:rsidRPr="00356ACA" w:rsidRDefault="00A46E28" w:rsidP="000A0D04">
            <w:pPr>
              <w:numPr>
                <w:ilvl w:val="0"/>
                <w:numId w:val="25"/>
              </w:numPr>
              <w:ind w:left="332" w:hanging="141"/>
              <w:jc w:val="both"/>
              <w:rPr>
                <w:sz w:val="19"/>
                <w:szCs w:val="19"/>
                <w:lang w:val="es-ES_tradnl" w:eastAsia="es-PE"/>
              </w:rPr>
            </w:pPr>
            <w:r w:rsidRPr="00356ACA">
              <w:rPr>
                <w:sz w:val="19"/>
                <w:szCs w:val="19"/>
                <w:lang w:val="es-ES_tradnl" w:eastAsia="es-PE"/>
              </w:rPr>
              <w:t>Metrados de planos básicos de todas las especialidades.</w:t>
            </w:r>
          </w:p>
        </w:tc>
        <w:tc>
          <w:tcPr>
            <w:tcW w:w="1199" w:type="dxa"/>
            <w:tcBorders>
              <w:top w:val="nil"/>
              <w:left w:val="nil"/>
              <w:bottom w:val="single" w:sz="4" w:space="0" w:color="auto"/>
              <w:right w:val="single" w:sz="4" w:space="0" w:color="auto"/>
            </w:tcBorders>
            <w:vAlign w:val="center"/>
            <w:hideMark/>
          </w:tcPr>
          <w:p w:rsidR="00191E57" w:rsidRPr="00356ACA" w:rsidRDefault="00BB03F6" w:rsidP="00EA76C1">
            <w:pPr>
              <w:jc w:val="center"/>
              <w:rPr>
                <w:b/>
                <w:bCs/>
                <w:sz w:val="20"/>
                <w:szCs w:val="20"/>
                <w:lang w:val="es-ES_tradnl" w:eastAsia="es-PE"/>
              </w:rPr>
            </w:pPr>
            <w:r w:rsidRPr="00356ACA">
              <w:rPr>
                <w:b/>
                <w:bCs/>
                <w:sz w:val="20"/>
                <w:szCs w:val="20"/>
                <w:lang w:val="es-ES_tradnl" w:eastAsia="es-PE"/>
              </w:rPr>
              <w:t>6</w:t>
            </w:r>
            <w:r w:rsidR="00191E57" w:rsidRPr="00356ACA">
              <w:rPr>
                <w:b/>
                <w:bCs/>
                <w:sz w:val="20"/>
                <w:szCs w:val="20"/>
                <w:lang w:val="es-ES_tradnl" w:eastAsia="es-PE"/>
              </w:rPr>
              <w:t>0 d.c.</w:t>
            </w:r>
          </w:p>
        </w:tc>
        <w:tc>
          <w:tcPr>
            <w:tcW w:w="0" w:type="auto"/>
            <w:vMerge/>
            <w:tcBorders>
              <w:top w:val="nil"/>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r>
      <w:tr w:rsidR="00191E57" w:rsidRPr="00356ACA" w:rsidTr="0039117A">
        <w:trPr>
          <w:trHeight w:val="450"/>
          <w:jc w:val="right"/>
        </w:trPr>
        <w:tc>
          <w:tcPr>
            <w:tcW w:w="1271" w:type="dxa"/>
            <w:tcBorders>
              <w:top w:val="single" w:sz="4" w:space="0" w:color="auto"/>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5°</w:t>
            </w:r>
          </w:p>
        </w:tc>
        <w:tc>
          <w:tcPr>
            <w:tcW w:w="5282" w:type="dxa"/>
            <w:tcBorders>
              <w:top w:val="single" w:sz="4" w:space="0" w:color="auto"/>
              <w:left w:val="nil"/>
              <w:bottom w:val="single" w:sz="4" w:space="0" w:color="auto"/>
              <w:right w:val="single" w:sz="4" w:space="0" w:color="auto"/>
            </w:tcBorders>
            <w:vAlign w:val="center"/>
            <w:hideMark/>
          </w:tcPr>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Memorias Descriptivas, memorias de cálculo y otros.</w:t>
            </w:r>
          </w:p>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Metrados</w:t>
            </w:r>
            <w:r w:rsidR="00B22945" w:rsidRPr="00356ACA">
              <w:rPr>
                <w:sz w:val="19"/>
                <w:szCs w:val="19"/>
                <w:lang w:val="es-ES_tradnl" w:eastAsia="es-PE"/>
              </w:rPr>
              <w:t>,</w:t>
            </w:r>
            <w:r w:rsidRPr="00356ACA">
              <w:rPr>
                <w:sz w:val="19"/>
                <w:szCs w:val="19"/>
                <w:lang w:val="es-ES_tradnl" w:eastAsia="es-PE"/>
              </w:rPr>
              <w:t xml:space="preserve"> Costos y Presupuestos</w:t>
            </w:r>
          </w:p>
          <w:p w:rsidR="00191E57" w:rsidRPr="00356ACA" w:rsidRDefault="00191E57" w:rsidP="000A0D04">
            <w:pPr>
              <w:numPr>
                <w:ilvl w:val="0"/>
                <w:numId w:val="25"/>
              </w:numPr>
              <w:ind w:left="332" w:hanging="141"/>
              <w:jc w:val="both"/>
              <w:rPr>
                <w:sz w:val="19"/>
                <w:szCs w:val="19"/>
                <w:lang w:val="es-ES_tradnl" w:eastAsia="es-PE"/>
              </w:rPr>
            </w:pPr>
            <w:r w:rsidRPr="00356ACA">
              <w:rPr>
                <w:sz w:val="19"/>
                <w:szCs w:val="19"/>
                <w:lang w:val="es-ES_tradnl" w:eastAsia="es-PE"/>
              </w:rPr>
              <w:t>Especificaciones Técnicas por Especialidades.</w:t>
            </w:r>
          </w:p>
        </w:tc>
        <w:tc>
          <w:tcPr>
            <w:tcW w:w="1199" w:type="dxa"/>
            <w:tcBorders>
              <w:top w:val="single" w:sz="4" w:space="0" w:color="auto"/>
              <w:left w:val="nil"/>
              <w:bottom w:val="single" w:sz="4" w:space="0" w:color="auto"/>
              <w:right w:val="single" w:sz="4" w:space="0" w:color="auto"/>
            </w:tcBorders>
            <w:vAlign w:val="center"/>
            <w:hideMark/>
          </w:tcPr>
          <w:p w:rsidR="00191E57" w:rsidRPr="00356ACA" w:rsidRDefault="00EA76C1" w:rsidP="00EA76C1">
            <w:pPr>
              <w:jc w:val="center"/>
              <w:rPr>
                <w:b/>
                <w:bCs/>
                <w:sz w:val="20"/>
                <w:szCs w:val="20"/>
                <w:lang w:val="es-ES_tradnl" w:eastAsia="es-PE"/>
              </w:rPr>
            </w:pPr>
            <w:r w:rsidRPr="00356ACA">
              <w:rPr>
                <w:b/>
                <w:bCs/>
                <w:sz w:val="20"/>
                <w:szCs w:val="20"/>
                <w:lang w:val="es-ES_tradnl" w:eastAsia="es-PE"/>
              </w:rPr>
              <w:t>45</w:t>
            </w:r>
            <w:r w:rsidR="00191E57" w:rsidRPr="00356ACA">
              <w:rPr>
                <w:b/>
                <w:bCs/>
                <w:sz w:val="20"/>
                <w:szCs w:val="20"/>
                <w:lang w:val="es-ES_tradnl" w:eastAsia="es-PE"/>
              </w:rPr>
              <w:t xml:space="preserve"> d.c.</w:t>
            </w:r>
          </w:p>
        </w:tc>
        <w:tc>
          <w:tcPr>
            <w:tcW w:w="0" w:type="auto"/>
            <w:vMerge/>
            <w:tcBorders>
              <w:top w:val="nil"/>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r>
      <w:tr w:rsidR="00191E57" w:rsidRPr="00356ACA" w:rsidTr="0039117A">
        <w:trPr>
          <w:trHeight w:val="450"/>
          <w:jc w:val="right"/>
        </w:trPr>
        <w:tc>
          <w:tcPr>
            <w:tcW w:w="1271" w:type="dxa"/>
            <w:tcBorders>
              <w:top w:val="nil"/>
              <w:left w:val="single" w:sz="4" w:space="0" w:color="auto"/>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6°</w:t>
            </w:r>
          </w:p>
        </w:tc>
        <w:tc>
          <w:tcPr>
            <w:tcW w:w="5282" w:type="dxa"/>
            <w:tcBorders>
              <w:top w:val="nil"/>
              <w:left w:val="nil"/>
              <w:bottom w:val="single" w:sz="4" w:space="0" w:color="auto"/>
              <w:right w:val="single" w:sz="4" w:space="0" w:color="auto"/>
            </w:tcBorders>
            <w:vAlign w:val="center"/>
            <w:hideMark/>
          </w:tcPr>
          <w:p w:rsidR="00BB03F6" w:rsidRPr="00356ACA" w:rsidRDefault="00BB03F6" w:rsidP="000A0D04">
            <w:pPr>
              <w:numPr>
                <w:ilvl w:val="0"/>
                <w:numId w:val="25"/>
              </w:numPr>
              <w:ind w:left="332" w:hanging="141"/>
              <w:jc w:val="both"/>
              <w:rPr>
                <w:sz w:val="19"/>
                <w:szCs w:val="19"/>
                <w:lang w:val="es-ES_tradnl" w:eastAsia="es-PE"/>
              </w:rPr>
            </w:pPr>
            <w:r w:rsidRPr="00356ACA">
              <w:rPr>
                <w:sz w:val="19"/>
                <w:szCs w:val="19"/>
                <w:lang w:val="es-ES_tradnl" w:eastAsia="es-PE"/>
              </w:rPr>
              <w:t>Presentación del Estudio Definitivo.</w:t>
            </w:r>
          </w:p>
          <w:p w:rsidR="00BB03F6" w:rsidRPr="00356ACA" w:rsidRDefault="00BB03F6" w:rsidP="000A0D04">
            <w:pPr>
              <w:numPr>
                <w:ilvl w:val="0"/>
                <w:numId w:val="25"/>
              </w:numPr>
              <w:ind w:left="332" w:hanging="141"/>
              <w:jc w:val="both"/>
              <w:rPr>
                <w:sz w:val="19"/>
                <w:szCs w:val="19"/>
                <w:lang w:val="es-ES_tradnl" w:eastAsia="es-PE"/>
              </w:rPr>
            </w:pPr>
            <w:r w:rsidRPr="00356ACA">
              <w:rPr>
                <w:sz w:val="19"/>
                <w:szCs w:val="19"/>
                <w:lang w:val="es-ES_tradnl" w:eastAsia="es-PE"/>
              </w:rPr>
              <w:t>Licencia de Construcción</w:t>
            </w:r>
          </w:p>
          <w:p w:rsidR="00191E57" w:rsidRPr="00356ACA" w:rsidRDefault="00BB03F6" w:rsidP="000A0D04">
            <w:pPr>
              <w:numPr>
                <w:ilvl w:val="0"/>
                <w:numId w:val="25"/>
              </w:numPr>
              <w:ind w:left="332" w:hanging="141"/>
              <w:jc w:val="both"/>
              <w:rPr>
                <w:sz w:val="19"/>
                <w:szCs w:val="19"/>
                <w:lang w:val="es-ES_tradnl" w:eastAsia="es-PE"/>
              </w:rPr>
            </w:pPr>
            <w:r w:rsidRPr="00356ACA">
              <w:rPr>
                <w:sz w:val="19"/>
                <w:szCs w:val="19"/>
                <w:lang w:val="es-ES_tradnl" w:eastAsia="es-PE"/>
              </w:rPr>
              <w:t>Presentación del Expediente equipamiento completo</w:t>
            </w:r>
          </w:p>
        </w:tc>
        <w:tc>
          <w:tcPr>
            <w:tcW w:w="1199" w:type="dxa"/>
            <w:tcBorders>
              <w:top w:val="nil"/>
              <w:left w:val="nil"/>
              <w:bottom w:val="single" w:sz="4" w:space="0" w:color="auto"/>
              <w:right w:val="single" w:sz="4" w:space="0" w:color="auto"/>
            </w:tcBorders>
            <w:vAlign w:val="center"/>
            <w:hideMark/>
          </w:tcPr>
          <w:p w:rsidR="00191E57" w:rsidRPr="00356ACA" w:rsidRDefault="00191E57" w:rsidP="00EA76C1">
            <w:pPr>
              <w:jc w:val="center"/>
              <w:rPr>
                <w:b/>
                <w:bCs/>
                <w:sz w:val="20"/>
                <w:szCs w:val="20"/>
                <w:lang w:val="es-ES_tradnl" w:eastAsia="es-PE"/>
              </w:rPr>
            </w:pPr>
            <w:r w:rsidRPr="00356ACA">
              <w:rPr>
                <w:b/>
                <w:bCs/>
                <w:sz w:val="20"/>
                <w:szCs w:val="20"/>
                <w:lang w:val="es-ES_tradnl" w:eastAsia="es-PE"/>
              </w:rPr>
              <w:t>30 d.c.</w:t>
            </w:r>
          </w:p>
        </w:tc>
        <w:tc>
          <w:tcPr>
            <w:tcW w:w="0" w:type="auto"/>
            <w:vMerge/>
            <w:tcBorders>
              <w:top w:val="nil"/>
              <w:left w:val="single" w:sz="4" w:space="0" w:color="auto"/>
              <w:bottom w:val="single" w:sz="4" w:space="0" w:color="auto"/>
              <w:right w:val="single" w:sz="4" w:space="0" w:color="auto"/>
            </w:tcBorders>
            <w:vAlign w:val="center"/>
            <w:hideMark/>
          </w:tcPr>
          <w:p w:rsidR="00191E57" w:rsidRPr="00356ACA" w:rsidRDefault="00191E57" w:rsidP="00EA76C1">
            <w:pPr>
              <w:rPr>
                <w:b/>
                <w:bCs/>
                <w:sz w:val="16"/>
                <w:szCs w:val="16"/>
                <w:lang w:val="es-ES_tradnl" w:eastAsia="es-PE"/>
              </w:rPr>
            </w:pPr>
          </w:p>
        </w:tc>
      </w:tr>
    </w:tbl>
    <w:p w:rsidR="00AA2B29" w:rsidRPr="00356ACA" w:rsidRDefault="00AA2B29" w:rsidP="00AA2B29">
      <w:pPr>
        <w:tabs>
          <w:tab w:val="left" w:pos="3635"/>
        </w:tabs>
        <w:ind w:left="709" w:right="141"/>
        <w:jc w:val="both"/>
        <w:rPr>
          <w:sz w:val="16"/>
          <w:szCs w:val="16"/>
          <w:lang w:val="es-ES_tradnl"/>
        </w:rPr>
      </w:pPr>
      <w:r w:rsidRPr="00356ACA">
        <w:rPr>
          <w:sz w:val="16"/>
          <w:szCs w:val="16"/>
          <w:lang w:val="es-ES_tradnl"/>
        </w:rPr>
        <w:t>d.c.: días calendario</w:t>
      </w:r>
    </w:p>
    <w:p w:rsidR="006C0B26" w:rsidRPr="00356ACA" w:rsidRDefault="006C0B26" w:rsidP="00AA2B29">
      <w:pPr>
        <w:tabs>
          <w:tab w:val="left" w:pos="3635"/>
        </w:tabs>
        <w:ind w:left="709" w:right="141"/>
        <w:jc w:val="both"/>
        <w:rPr>
          <w:sz w:val="16"/>
          <w:szCs w:val="16"/>
          <w:lang w:val="es-ES_tradnl"/>
        </w:rPr>
      </w:pPr>
    </w:p>
    <w:p w:rsidR="00C312B2" w:rsidRPr="00C312B2" w:rsidRDefault="00AA2B29" w:rsidP="00A73A24">
      <w:pPr>
        <w:tabs>
          <w:tab w:val="left" w:pos="567"/>
        </w:tabs>
        <w:ind w:left="993" w:hanging="284"/>
        <w:jc w:val="both"/>
        <w:rPr>
          <w:b/>
          <w:bCs/>
          <w:lang w:val="es-ES_tradnl"/>
        </w:rPr>
      </w:pPr>
      <w:r w:rsidRPr="00356ACA">
        <w:rPr>
          <w:b/>
          <w:bCs/>
          <w:sz w:val="20"/>
          <w:szCs w:val="20"/>
          <w:lang w:val="es-ES_tradnl"/>
        </w:rPr>
        <w:t>*</w:t>
      </w:r>
      <w:r w:rsidRPr="00356ACA">
        <w:rPr>
          <w:b/>
          <w:bCs/>
          <w:sz w:val="20"/>
          <w:szCs w:val="20"/>
          <w:lang w:val="es-ES_tradnl"/>
        </w:rPr>
        <w:tab/>
      </w:r>
      <w:r w:rsidR="00C312B2" w:rsidRPr="00C312B2">
        <w:rPr>
          <w:b/>
          <w:bCs/>
          <w:lang w:val="es-ES_tradnl"/>
        </w:rPr>
        <w:t xml:space="preserve">Plazos referenciales que variarán de acuerdo a cada proyecto de inversión. </w:t>
      </w:r>
    </w:p>
    <w:p w:rsidR="0068758F" w:rsidRDefault="00C312B2" w:rsidP="00A73A24">
      <w:pPr>
        <w:tabs>
          <w:tab w:val="left" w:pos="567"/>
        </w:tabs>
        <w:ind w:left="993" w:hanging="284"/>
        <w:jc w:val="both"/>
        <w:rPr>
          <w:b/>
          <w:bCs/>
          <w:lang w:val="es-ES_tradnl"/>
        </w:rPr>
      </w:pPr>
      <w:r w:rsidRPr="00C312B2">
        <w:rPr>
          <w:b/>
          <w:bCs/>
          <w:lang w:val="es-ES_tradnl"/>
        </w:rPr>
        <w:tab/>
      </w:r>
    </w:p>
    <w:p w:rsidR="00A73A24" w:rsidRPr="00356ACA" w:rsidRDefault="0068758F" w:rsidP="00A73A24">
      <w:pPr>
        <w:tabs>
          <w:tab w:val="left" w:pos="567"/>
        </w:tabs>
        <w:ind w:left="993" w:hanging="284"/>
        <w:jc w:val="both"/>
        <w:rPr>
          <w:sz w:val="16"/>
          <w:szCs w:val="16"/>
          <w:lang w:val="es-ES_tradnl"/>
        </w:rPr>
      </w:pPr>
      <w:r>
        <w:rPr>
          <w:b/>
          <w:bCs/>
          <w:lang w:val="es-ES_tradnl"/>
        </w:rPr>
        <w:t>*</w:t>
      </w:r>
      <w:r>
        <w:rPr>
          <w:b/>
          <w:bCs/>
          <w:lang w:val="es-ES_tradnl"/>
        </w:rPr>
        <w:tab/>
      </w:r>
      <w:r w:rsidR="00AA2B29" w:rsidRPr="00C312B2">
        <w:rPr>
          <w:b/>
          <w:lang w:val="es-ES_tradnl"/>
        </w:rPr>
        <w:t xml:space="preserve">No están incluidos los tiempos de revisiones, levantamiento de observaciones, aprobaciones realizadas por la </w:t>
      </w:r>
      <w:r w:rsidR="00B65E64" w:rsidRPr="00C312B2">
        <w:rPr>
          <w:b/>
          <w:lang w:val="es-ES_tradnl"/>
        </w:rPr>
        <w:t>UE 118</w:t>
      </w:r>
      <w:r w:rsidR="00AA2B29" w:rsidRPr="00356ACA">
        <w:rPr>
          <w:sz w:val="16"/>
          <w:szCs w:val="16"/>
          <w:lang w:val="es-ES_tradnl"/>
        </w:rPr>
        <w:t>.</w:t>
      </w:r>
      <w:bookmarkStart w:id="4" w:name="_Toc535924236"/>
      <w:bookmarkStart w:id="5" w:name="_Toc536018419"/>
    </w:p>
    <w:p w:rsidR="00A73A24" w:rsidRDefault="00A73A24" w:rsidP="00A73A24">
      <w:pPr>
        <w:tabs>
          <w:tab w:val="left" w:pos="567"/>
        </w:tabs>
        <w:ind w:left="993" w:hanging="284"/>
        <w:jc w:val="both"/>
        <w:rPr>
          <w:b/>
          <w:bCs/>
          <w:sz w:val="20"/>
          <w:szCs w:val="20"/>
          <w:lang w:val="es-ES_tradnl"/>
        </w:rPr>
      </w:pPr>
    </w:p>
    <w:p w:rsidR="009F7F1F" w:rsidRDefault="009F7F1F" w:rsidP="00A73A24">
      <w:pPr>
        <w:tabs>
          <w:tab w:val="left" w:pos="567"/>
        </w:tabs>
        <w:ind w:left="993" w:hanging="284"/>
        <w:jc w:val="both"/>
        <w:rPr>
          <w:b/>
          <w:bCs/>
          <w:sz w:val="20"/>
          <w:szCs w:val="20"/>
          <w:lang w:val="es-ES_tradnl"/>
        </w:rPr>
      </w:pPr>
    </w:p>
    <w:p w:rsidR="009F7F1F" w:rsidRPr="00356ACA" w:rsidRDefault="009F7F1F" w:rsidP="00A73A24">
      <w:pPr>
        <w:tabs>
          <w:tab w:val="left" w:pos="567"/>
        </w:tabs>
        <w:ind w:left="993" w:hanging="284"/>
        <w:jc w:val="both"/>
        <w:rPr>
          <w:b/>
          <w:bCs/>
          <w:sz w:val="20"/>
          <w:szCs w:val="20"/>
          <w:lang w:val="es-ES_tradnl"/>
        </w:rPr>
      </w:pPr>
    </w:p>
    <w:p w:rsidR="00474E42" w:rsidRPr="00356ACA" w:rsidRDefault="00474E42" w:rsidP="001D5B38">
      <w:pPr>
        <w:pStyle w:val="Prrafodelista"/>
        <w:numPr>
          <w:ilvl w:val="0"/>
          <w:numId w:val="94"/>
        </w:numPr>
        <w:tabs>
          <w:tab w:val="left" w:pos="851"/>
        </w:tabs>
        <w:ind w:left="851" w:hanging="284"/>
        <w:jc w:val="both"/>
        <w:rPr>
          <w:rFonts w:ascii="Arial" w:hAnsi="Arial" w:cs="Arial"/>
          <w:b/>
          <w:bCs/>
          <w:sz w:val="20"/>
          <w:szCs w:val="20"/>
          <w:lang w:val="es-ES_tradnl"/>
        </w:rPr>
      </w:pPr>
      <w:r w:rsidRPr="00356ACA">
        <w:rPr>
          <w:rFonts w:ascii="Arial" w:hAnsi="Arial" w:cs="Arial"/>
          <w:b/>
          <w:bCs/>
          <w:sz w:val="20"/>
          <w:szCs w:val="20"/>
          <w:lang w:val="es-ES_tradnl"/>
        </w:rPr>
        <w:t>PRIMER ENTREGABLE</w:t>
      </w:r>
      <w:bookmarkEnd w:id="4"/>
      <w:bookmarkEnd w:id="5"/>
    </w:p>
    <w:p w:rsidR="006F51C6" w:rsidRPr="00356ACA" w:rsidRDefault="00474E42" w:rsidP="006A2926">
      <w:pPr>
        <w:ind w:left="851"/>
        <w:jc w:val="both"/>
        <w:rPr>
          <w:sz w:val="20"/>
          <w:szCs w:val="20"/>
          <w:lang w:val="es-ES_tradnl"/>
        </w:rPr>
      </w:pPr>
      <w:r w:rsidRPr="00356ACA">
        <w:rPr>
          <w:sz w:val="20"/>
          <w:szCs w:val="20"/>
          <w:lang w:val="es-ES_tradnl"/>
        </w:rPr>
        <w:t>Determina</w:t>
      </w:r>
      <w:r w:rsidR="00F13247" w:rsidRPr="00356ACA">
        <w:rPr>
          <w:sz w:val="20"/>
          <w:szCs w:val="20"/>
          <w:lang w:val="es-ES_tradnl"/>
        </w:rPr>
        <w:t>do</w:t>
      </w:r>
      <w:r w:rsidRPr="00356ACA">
        <w:rPr>
          <w:sz w:val="20"/>
          <w:szCs w:val="20"/>
          <w:lang w:val="es-ES_tradnl"/>
        </w:rPr>
        <w:t xml:space="preserve"> por un plazo de </w:t>
      </w:r>
      <w:r w:rsidR="00EA76C1" w:rsidRPr="00356ACA">
        <w:rPr>
          <w:sz w:val="20"/>
          <w:szCs w:val="20"/>
          <w:lang w:val="es-ES_tradnl"/>
        </w:rPr>
        <w:t>cuarenta y cinco</w:t>
      </w:r>
      <w:r w:rsidR="004A2A3B" w:rsidRPr="00356ACA">
        <w:rPr>
          <w:sz w:val="20"/>
          <w:szCs w:val="20"/>
          <w:lang w:val="es-ES_tradnl"/>
        </w:rPr>
        <w:t xml:space="preserve"> (</w:t>
      </w:r>
      <w:r w:rsidR="00A35BC5" w:rsidRPr="00356ACA">
        <w:rPr>
          <w:sz w:val="20"/>
          <w:szCs w:val="20"/>
          <w:lang w:val="es-ES_tradnl"/>
        </w:rPr>
        <w:t>45</w:t>
      </w:r>
      <w:r w:rsidRPr="00356ACA">
        <w:rPr>
          <w:sz w:val="20"/>
          <w:szCs w:val="20"/>
          <w:lang w:val="es-ES_tradnl"/>
        </w:rPr>
        <w:t xml:space="preserve">) días calendario, que empiezan a partir del día siguiente </w:t>
      </w:r>
      <w:r w:rsidR="001D3B37" w:rsidRPr="00356ACA">
        <w:rPr>
          <w:sz w:val="20"/>
          <w:szCs w:val="20"/>
          <w:lang w:val="es-ES_tradnl"/>
        </w:rPr>
        <w:t>de la entrega de terreno</w:t>
      </w:r>
      <w:r w:rsidRPr="00356ACA">
        <w:rPr>
          <w:sz w:val="20"/>
          <w:szCs w:val="20"/>
          <w:lang w:val="es-ES_tradnl"/>
        </w:rPr>
        <w:t>. Comprende la elaboración de</w:t>
      </w:r>
      <w:r w:rsidR="006F51C6" w:rsidRPr="00356ACA">
        <w:rPr>
          <w:sz w:val="20"/>
          <w:szCs w:val="20"/>
          <w:lang w:val="es-ES_tradnl"/>
        </w:rPr>
        <w:t>:</w:t>
      </w:r>
    </w:p>
    <w:p w:rsidR="005E750B" w:rsidRPr="00356ACA" w:rsidRDefault="005E750B" w:rsidP="006A2926">
      <w:pPr>
        <w:ind w:left="567"/>
        <w:jc w:val="both"/>
        <w:rPr>
          <w:sz w:val="20"/>
          <w:szCs w:val="20"/>
          <w:lang w:val="es-ES_tradnl"/>
        </w:rPr>
      </w:pPr>
    </w:p>
    <w:p w:rsidR="005E750B" w:rsidRPr="00356ACA" w:rsidRDefault="00FD125C" w:rsidP="001D5B38">
      <w:pPr>
        <w:pStyle w:val="Prrafodelista"/>
        <w:numPr>
          <w:ilvl w:val="0"/>
          <w:numId w:val="31"/>
        </w:numPr>
        <w:spacing w:after="0" w:line="240" w:lineRule="auto"/>
        <w:ind w:left="1276" w:hanging="283"/>
        <w:jc w:val="both"/>
        <w:rPr>
          <w:rFonts w:ascii="Arial" w:hAnsi="Arial" w:cs="Arial"/>
          <w:sz w:val="20"/>
          <w:szCs w:val="20"/>
          <w:lang w:val="es-ES_tradnl"/>
        </w:rPr>
      </w:pPr>
      <w:r w:rsidRPr="00356ACA">
        <w:rPr>
          <w:rFonts w:ascii="Arial" w:hAnsi="Arial" w:cs="Arial"/>
          <w:sz w:val="20"/>
          <w:szCs w:val="20"/>
          <w:lang w:val="es-ES_tradnl"/>
        </w:rPr>
        <w:t>Plan de Trabajo</w:t>
      </w:r>
      <w:r w:rsidR="006F51C6" w:rsidRPr="00356ACA">
        <w:rPr>
          <w:rFonts w:ascii="Arial" w:hAnsi="Arial" w:cs="Arial"/>
          <w:sz w:val="20"/>
          <w:szCs w:val="20"/>
          <w:lang w:val="es-ES_tradnl"/>
        </w:rPr>
        <w:t xml:space="preserve"> del estudio Definitivo</w:t>
      </w:r>
    </w:p>
    <w:p w:rsidR="005E750B" w:rsidRPr="00356ACA" w:rsidRDefault="005E750B" w:rsidP="001D5B38">
      <w:pPr>
        <w:numPr>
          <w:ilvl w:val="0"/>
          <w:numId w:val="31"/>
        </w:numPr>
        <w:ind w:left="1276" w:hanging="283"/>
        <w:jc w:val="both"/>
        <w:rPr>
          <w:sz w:val="20"/>
          <w:szCs w:val="20"/>
          <w:lang w:val="es-ES_tradnl"/>
        </w:rPr>
      </w:pPr>
      <w:r w:rsidRPr="00356ACA">
        <w:rPr>
          <w:sz w:val="20"/>
          <w:szCs w:val="20"/>
          <w:lang w:val="es-ES_tradnl"/>
        </w:rPr>
        <w:t>Informe Técnico Inicial</w:t>
      </w:r>
    </w:p>
    <w:p w:rsidR="005E750B" w:rsidRPr="00356ACA" w:rsidRDefault="005E750B" w:rsidP="001D5B38">
      <w:pPr>
        <w:numPr>
          <w:ilvl w:val="0"/>
          <w:numId w:val="31"/>
        </w:numPr>
        <w:ind w:left="1276" w:hanging="283"/>
        <w:jc w:val="both"/>
        <w:rPr>
          <w:sz w:val="20"/>
          <w:szCs w:val="20"/>
          <w:lang w:val="es-ES_tradnl"/>
        </w:rPr>
      </w:pPr>
      <w:r w:rsidRPr="00356ACA">
        <w:rPr>
          <w:sz w:val="20"/>
          <w:szCs w:val="20"/>
          <w:lang w:val="es-ES_tradnl"/>
        </w:rPr>
        <w:t>Programa de Equipamiento</w:t>
      </w:r>
      <w:r w:rsidR="001D3B37" w:rsidRPr="00356ACA">
        <w:rPr>
          <w:sz w:val="20"/>
          <w:szCs w:val="20"/>
          <w:lang w:val="es-ES_tradnl"/>
        </w:rPr>
        <w:t>, desarrollado en base al listado</w:t>
      </w:r>
      <w:r w:rsidRPr="00356ACA">
        <w:rPr>
          <w:sz w:val="20"/>
          <w:szCs w:val="20"/>
          <w:lang w:val="es-ES_tradnl"/>
        </w:rPr>
        <w:t xml:space="preserve"> de equipam</w:t>
      </w:r>
      <w:r w:rsidR="00682BA7" w:rsidRPr="00356ACA">
        <w:rPr>
          <w:sz w:val="20"/>
          <w:szCs w:val="20"/>
          <w:lang w:val="es-ES_tradnl"/>
        </w:rPr>
        <w:t>iento</w:t>
      </w:r>
      <w:r w:rsidRPr="00356ACA">
        <w:rPr>
          <w:sz w:val="20"/>
          <w:szCs w:val="20"/>
          <w:lang w:val="es-ES_tradnl"/>
        </w:rPr>
        <w:t xml:space="preserve"> y mobilia</w:t>
      </w:r>
      <w:r w:rsidR="007B529D" w:rsidRPr="00356ACA">
        <w:rPr>
          <w:sz w:val="20"/>
          <w:szCs w:val="20"/>
          <w:lang w:val="es-ES_tradnl"/>
        </w:rPr>
        <w:t>rio</w:t>
      </w:r>
      <w:r w:rsidR="001D3B37" w:rsidRPr="00356ACA">
        <w:rPr>
          <w:sz w:val="20"/>
          <w:szCs w:val="20"/>
          <w:lang w:val="es-ES_tradnl"/>
        </w:rPr>
        <w:t xml:space="preserve"> debidamente validado a través del acta de validación correspondiente.</w:t>
      </w:r>
    </w:p>
    <w:p w:rsidR="0004182A" w:rsidRPr="00356ACA" w:rsidRDefault="0004182A" w:rsidP="001D5B38">
      <w:pPr>
        <w:pStyle w:val="Prrafodelista"/>
        <w:numPr>
          <w:ilvl w:val="0"/>
          <w:numId w:val="31"/>
        </w:numPr>
        <w:spacing w:after="0" w:line="240" w:lineRule="auto"/>
        <w:ind w:left="1276" w:hanging="283"/>
        <w:jc w:val="both"/>
        <w:rPr>
          <w:rFonts w:ascii="Arial" w:hAnsi="Arial" w:cs="Arial"/>
          <w:sz w:val="20"/>
          <w:szCs w:val="20"/>
          <w:lang w:val="es-ES_tradnl"/>
        </w:rPr>
      </w:pPr>
      <w:r w:rsidRPr="00356ACA">
        <w:rPr>
          <w:rFonts w:ascii="Arial" w:hAnsi="Arial" w:cs="Arial"/>
          <w:sz w:val="20"/>
          <w:szCs w:val="20"/>
          <w:lang w:val="es-ES_tradnl"/>
        </w:rPr>
        <w:t>E</w:t>
      </w:r>
      <w:r w:rsidR="00474E42" w:rsidRPr="00356ACA">
        <w:rPr>
          <w:rFonts w:ascii="Arial" w:hAnsi="Arial" w:cs="Arial"/>
          <w:sz w:val="20"/>
          <w:szCs w:val="20"/>
          <w:lang w:val="es-ES_tradnl"/>
        </w:rPr>
        <w:t>studios preliminares (Estudio de mecánica de suelos, levantamiento topográfico, estudio de impacto ambiental, estudios de impacto vial</w:t>
      </w:r>
      <w:r w:rsidR="001D3B37" w:rsidRPr="00356ACA">
        <w:rPr>
          <w:rFonts w:ascii="Arial" w:hAnsi="Arial" w:cs="Arial"/>
          <w:sz w:val="20"/>
          <w:szCs w:val="20"/>
          <w:lang w:val="es-ES_tradnl"/>
        </w:rPr>
        <w:t xml:space="preserve"> e informe de Gestión de Riesgos</w:t>
      </w:r>
      <w:r w:rsidR="00474E42" w:rsidRPr="00356ACA">
        <w:rPr>
          <w:rFonts w:ascii="Arial" w:hAnsi="Arial" w:cs="Arial"/>
          <w:sz w:val="20"/>
          <w:szCs w:val="20"/>
          <w:lang w:val="es-ES_tradnl"/>
        </w:rPr>
        <w:t xml:space="preserve">), </w:t>
      </w:r>
    </w:p>
    <w:p w:rsidR="0004182A" w:rsidRPr="00356ACA" w:rsidRDefault="0004182A" w:rsidP="001D5B38">
      <w:pPr>
        <w:pStyle w:val="Prrafodelista"/>
        <w:numPr>
          <w:ilvl w:val="0"/>
          <w:numId w:val="31"/>
        </w:numPr>
        <w:spacing w:after="0" w:line="240" w:lineRule="auto"/>
        <w:ind w:left="1276" w:hanging="283"/>
        <w:jc w:val="both"/>
        <w:rPr>
          <w:rFonts w:ascii="Arial" w:hAnsi="Arial" w:cs="Arial"/>
          <w:sz w:val="20"/>
          <w:szCs w:val="20"/>
          <w:lang w:val="es-ES_tradnl"/>
        </w:rPr>
      </w:pPr>
      <w:r w:rsidRPr="00356ACA">
        <w:rPr>
          <w:rFonts w:ascii="Arial" w:hAnsi="Arial" w:cs="Arial"/>
          <w:sz w:val="20"/>
          <w:szCs w:val="20"/>
          <w:lang w:val="es-ES_tradnl"/>
        </w:rPr>
        <w:t xml:space="preserve">Gestión de documentos (factibilidades de servicios y </w:t>
      </w:r>
      <w:r w:rsidR="00474E42" w:rsidRPr="00356ACA">
        <w:rPr>
          <w:rFonts w:ascii="Arial" w:hAnsi="Arial" w:cs="Arial"/>
          <w:sz w:val="20"/>
          <w:szCs w:val="20"/>
          <w:lang w:val="es-ES_tradnl"/>
        </w:rPr>
        <w:t>la elaboración de los expedientes para el suministro de los servicios de agua, alimentación servicios básicos fijado por los concesionarios</w:t>
      </w:r>
      <w:r w:rsidR="00E76BE6" w:rsidRPr="00356ACA">
        <w:rPr>
          <w:rFonts w:ascii="Arial" w:hAnsi="Arial" w:cs="Arial"/>
          <w:sz w:val="20"/>
          <w:szCs w:val="20"/>
          <w:lang w:val="es-ES_tradnl"/>
        </w:rPr>
        <w:t>, CIRA, etc.</w:t>
      </w:r>
      <w:r w:rsidRPr="00356ACA">
        <w:rPr>
          <w:rFonts w:ascii="Arial" w:hAnsi="Arial" w:cs="Arial"/>
          <w:sz w:val="20"/>
          <w:szCs w:val="20"/>
          <w:lang w:val="es-ES_tradnl"/>
        </w:rPr>
        <w:t>)</w:t>
      </w:r>
    </w:p>
    <w:p w:rsidR="00474E42" w:rsidRPr="00356ACA" w:rsidRDefault="00394C2C" w:rsidP="001D5B38">
      <w:pPr>
        <w:pStyle w:val="Prrafodelista"/>
        <w:numPr>
          <w:ilvl w:val="0"/>
          <w:numId w:val="31"/>
        </w:numPr>
        <w:spacing w:after="0" w:line="240" w:lineRule="auto"/>
        <w:ind w:left="1276" w:hanging="283"/>
        <w:jc w:val="both"/>
        <w:rPr>
          <w:rFonts w:ascii="Arial" w:hAnsi="Arial" w:cs="Arial"/>
          <w:sz w:val="20"/>
          <w:szCs w:val="20"/>
          <w:lang w:val="es-ES_tradnl"/>
        </w:rPr>
      </w:pPr>
      <w:r w:rsidRPr="00356ACA">
        <w:rPr>
          <w:rFonts w:ascii="Arial" w:hAnsi="Arial" w:cs="Arial"/>
          <w:sz w:val="20"/>
          <w:szCs w:val="20"/>
          <w:lang w:val="es-ES_tradnl"/>
        </w:rPr>
        <w:t>D</w:t>
      </w:r>
      <w:r w:rsidR="00474E42" w:rsidRPr="00356ACA">
        <w:rPr>
          <w:rFonts w:ascii="Arial" w:hAnsi="Arial" w:cs="Arial"/>
          <w:sz w:val="20"/>
          <w:szCs w:val="20"/>
          <w:lang w:val="es-ES_tradnl"/>
        </w:rPr>
        <w:t xml:space="preserve">efinición </w:t>
      </w:r>
      <w:r w:rsidR="0004182A" w:rsidRPr="00356ACA">
        <w:rPr>
          <w:rFonts w:ascii="Arial" w:hAnsi="Arial" w:cs="Arial"/>
          <w:sz w:val="20"/>
          <w:szCs w:val="20"/>
          <w:lang w:val="es-ES_tradnl"/>
        </w:rPr>
        <w:t xml:space="preserve">preliminar </w:t>
      </w:r>
      <w:r w:rsidR="00474E42" w:rsidRPr="00356ACA">
        <w:rPr>
          <w:rFonts w:ascii="Arial" w:hAnsi="Arial" w:cs="Arial"/>
          <w:sz w:val="20"/>
          <w:szCs w:val="20"/>
          <w:lang w:val="es-ES_tradnl"/>
        </w:rPr>
        <w:t>del Anteproyecto de la</w:t>
      </w:r>
      <w:r w:rsidR="0004182A" w:rsidRPr="00356ACA">
        <w:rPr>
          <w:rFonts w:ascii="Arial" w:hAnsi="Arial" w:cs="Arial"/>
          <w:sz w:val="20"/>
          <w:szCs w:val="20"/>
          <w:lang w:val="es-ES_tradnl"/>
        </w:rPr>
        <w:t>s</w:t>
      </w:r>
      <w:r w:rsidR="00474E42" w:rsidRPr="00356ACA">
        <w:rPr>
          <w:rFonts w:ascii="Arial" w:hAnsi="Arial" w:cs="Arial"/>
          <w:sz w:val="20"/>
          <w:szCs w:val="20"/>
          <w:lang w:val="es-ES_tradnl"/>
        </w:rPr>
        <w:t xml:space="preserve"> especialidad</w:t>
      </w:r>
      <w:r w:rsidR="0004182A" w:rsidRPr="00356ACA">
        <w:rPr>
          <w:rFonts w:ascii="Arial" w:hAnsi="Arial" w:cs="Arial"/>
          <w:sz w:val="20"/>
          <w:szCs w:val="20"/>
          <w:lang w:val="es-ES_tradnl"/>
        </w:rPr>
        <w:t>es</w:t>
      </w:r>
      <w:r w:rsidR="00474E42" w:rsidRPr="00356ACA">
        <w:rPr>
          <w:rFonts w:ascii="Arial" w:hAnsi="Arial" w:cs="Arial"/>
          <w:sz w:val="20"/>
          <w:szCs w:val="20"/>
          <w:lang w:val="es-ES_tradnl"/>
        </w:rPr>
        <w:t xml:space="preserve"> de equipamiento</w:t>
      </w:r>
      <w:r w:rsidR="005A66A7" w:rsidRPr="00356ACA">
        <w:rPr>
          <w:rFonts w:ascii="Arial" w:hAnsi="Arial" w:cs="Arial"/>
          <w:sz w:val="20"/>
          <w:szCs w:val="20"/>
          <w:lang w:val="es-ES_tradnl"/>
        </w:rPr>
        <w:t>,</w:t>
      </w:r>
      <w:r w:rsidR="0004182A" w:rsidRPr="00356ACA">
        <w:rPr>
          <w:rFonts w:ascii="Arial" w:hAnsi="Arial" w:cs="Arial"/>
          <w:sz w:val="20"/>
          <w:szCs w:val="20"/>
          <w:lang w:val="es-ES_tradnl"/>
        </w:rPr>
        <w:t xml:space="preserve"> arquitectura,</w:t>
      </w:r>
      <w:r w:rsidR="005A66A7" w:rsidRPr="00356ACA">
        <w:rPr>
          <w:rFonts w:ascii="Arial" w:hAnsi="Arial" w:cs="Arial"/>
          <w:sz w:val="20"/>
          <w:szCs w:val="20"/>
          <w:lang w:val="es-ES_tradnl"/>
        </w:rPr>
        <w:t xml:space="preserve"> seguridad y estructuras,</w:t>
      </w:r>
      <w:r w:rsidR="0004182A" w:rsidRPr="00356ACA">
        <w:rPr>
          <w:rFonts w:ascii="Arial" w:hAnsi="Arial" w:cs="Arial"/>
          <w:sz w:val="20"/>
          <w:szCs w:val="20"/>
          <w:lang w:val="es-ES_tradnl"/>
        </w:rPr>
        <w:t xml:space="preserve"> considerando el Anteproyecto propuesto en el PIP</w:t>
      </w:r>
      <w:r w:rsidR="00C0733B" w:rsidRPr="00356ACA">
        <w:rPr>
          <w:rFonts w:ascii="Arial" w:hAnsi="Arial" w:cs="Arial"/>
          <w:sz w:val="20"/>
          <w:szCs w:val="20"/>
          <w:lang w:val="es-ES_tradnl"/>
        </w:rPr>
        <w:t xml:space="preserve"> y las características del terreno.</w:t>
      </w:r>
    </w:p>
    <w:p w:rsidR="00474E42" w:rsidRPr="00356ACA" w:rsidRDefault="00474E42" w:rsidP="006A2926">
      <w:pPr>
        <w:ind w:left="567"/>
        <w:jc w:val="both"/>
        <w:rPr>
          <w:sz w:val="20"/>
          <w:szCs w:val="20"/>
          <w:lang w:val="es-ES_tradnl"/>
        </w:rPr>
      </w:pPr>
    </w:p>
    <w:p w:rsidR="00474E42" w:rsidRPr="00356ACA" w:rsidRDefault="00474E42" w:rsidP="006A2926">
      <w:pPr>
        <w:ind w:left="851"/>
        <w:jc w:val="both"/>
        <w:rPr>
          <w:sz w:val="20"/>
          <w:szCs w:val="20"/>
          <w:lang w:val="es-ES_tradnl"/>
        </w:rPr>
      </w:pPr>
      <w:r w:rsidRPr="00356ACA">
        <w:rPr>
          <w:sz w:val="20"/>
          <w:szCs w:val="20"/>
          <w:lang w:val="es-ES_tradnl"/>
        </w:rPr>
        <w:t xml:space="preserve">Antes de iniciar los trabajos técnicos, a los </w:t>
      </w:r>
      <w:r w:rsidR="000A0D04" w:rsidRPr="00356ACA">
        <w:rPr>
          <w:sz w:val="20"/>
          <w:szCs w:val="20"/>
          <w:lang w:val="es-ES_tradnl"/>
        </w:rPr>
        <w:t>siete</w:t>
      </w:r>
      <w:r w:rsidR="001D3B37" w:rsidRPr="00356ACA">
        <w:rPr>
          <w:sz w:val="20"/>
          <w:szCs w:val="20"/>
          <w:lang w:val="es-ES_tradnl"/>
        </w:rPr>
        <w:t xml:space="preserve"> (07)</w:t>
      </w:r>
      <w:r w:rsidRPr="00356ACA">
        <w:rPr>
          <w:sz w:val="20"/>
          <w:szCs w:val="20"/>
          <w:lang w:val="es-ES_tradnl"/>
        </w:rPr>
        <w:t xml:space="preserve"> días</w:t>
      </w:r>
      <w:r w:rsidR="001D3B37" w:rsidRPr="00356ACA">
        <w:rPr>
          <w:sz w:val="20"/>
          <w:szCs w:val="20"/>
          <w:lang w:val="es-ES_tradnl"/>
        </w:rPr>
        <w:t xml:space="preserve"> calendario</w:t>
      </w:r>
      <w:r w:rsidRPr="00356ACA">
        <w:rPr>
          <w:sz w:val="20"/>
          <w:szCs w:val="20"/>
          <w:lang w:val="es-ES_tradnl"/>
        </w:rPr>
        <w:t xml:space="preserve"> de firmado el contrato se deberá entregar el </w:t>
      </w:r>
      <w:r w:rsidR="00FD125C" w:rsidRPr="00356ACA">
        <w:rPr>
          <w:sz w:val="20"/>
          <w:szCs w:val="20"/>
          <w:lang w:val="es-ES_tradnl"/>
        </w:rPr>
        <w:t>Plan de Trabajo</w:t>
      </w:r>
      <w:r w:rsidRPr="00356ACA">
        <w:rPr>
          <w:sz w:val="20"/>
          <w:szCs w:val="20"/>
          <w:lang w:val="es-ES_tradnl"/>
        </w:rPr>
        <w:t xml:space="preserve"> y en una reunión previamente pactada con </w:t>
      </w:r>
      <w:r w:rsidR="00950384" w:rsidRPr="00356ACA">
        <w:rPr>
          <w:sz w:val="20"/>
          <w:szCs w:val="20"/>
          <w:lang w:val="es-ES_tradnl"/>
        </w:rPr>
        <w:t xml:space="preserve">los profesionales designados por la </w:t>
      </w:r>
      <w:r w:rsidR="00B65E64" w:rsidRPr="00356ACA">
        <w:rPr>
          <w:sz w:val="20"/>
          <w:szCs w:val="20"/>
          <w:lang w:val="es-ES_tradnl"/>
        </w:rPr>
        <w:t>UE 118</w:t>
      </w:r>
      <w:r w:rsidR="00950384" w:rsidRPr="00356ACA">
        <w:rPr>
          <w:sz w:val="20"/>
          <w:szCs w:val="20"/>
          <w:lang w:val="es-ES_tradnl"/>
        </w:rPr>
        <w:t xml:space="preserve"> para supervisar la elaboración del estudio definitivo</w:t>
      </w:r>
      <w:r w:rsidRPr="00356ACA">
        <w:rPr>
          <w:sz w:val="20"/>
          <w:szCs w:val="20"/>
          <w:lang w:val="es-ES_tradnl"/>
        </w:rPr>
        <w:t xml:space="preserve">, se deberá obtener la aprobación. De existir observaciones deberán ser implementadas en un máximo de </w:t>
      </w:r>
      <w:r w:rsidR="009D0723" w:rsidRPr="00356ACA">
        <w:rPr>
          <w:sz w:val="20"/>
          <w:szCs w:val="20"/>
          <w:lang w:val="es-ES_tradnl"/>
        </w:rPr>
        <w:t>dos (02) días calendario</w:t>
      </w:r>
      <w:r w:rsidRPr="00356ACA">
        <w:rPr>
          <w:sz w:val="20"/>
          <w:szCs w:val="20"/>
          <w:lang w:val="es-ES_tradnl"/>
        </w:rPr>
        <w:t>, esto con el fin de no retrasar la primera etapa del primer entregable, debido a que estos plazos están inmersos en esta etapa.</w:t>
      </w:r>
    </w:p>
    <w:p w:rsidR="00DC5E2C" w:rsidRPr="00356ACA" w:rsidRDefault="00DC5E2C" w:rsidP="006A2926">
      <w:pPr>
        <w:ind w:left="851"/>
        <w:jc w:val="both"/>
        <w:rPr>
          <w:sz w:val="20"/>
          <w:szCs w:val="20"/>
          <w:lang w:val="es-ES_tradnl"/>
        </w:rPr>
      </w:pPr>
    </w:p>
    <w:p w:rsidR="00474E42" w:rsidRPr="00356ACA" w:rsidRDefault="00474E42"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Culminado el plazo</w:t>
      </w:r>
      <w:r w:rsidR="00302E26" w:rsidRPr="00356ACA">
        <w:rPr>
          <w:rFonts w:ascii="Arial" w:hAnsi="Arial" w:cs="Arial"/>
          <w:spacing w:val="0"/>
          <w:sz w:val="20"/>
          <w:szCs w:val="20"/>
        </w:rPr>
        <w:t xml:space="preserve"> </w:t>
      </w:r>
      <w:r w:rsidRPr="00356ACA">
        <w:rPr>
          <w:rFonts w:ascii="Arial" w:hAnsi="Arial" w:cs="Arial"/>
          <w:spacing w:val="0"/>
          <w:sz w:val="20"/>
          <w:szCs w:val="20"/>
        </w:rPr>
        <w:t>(</w:t>
      </w:r>
      <w:r w:rsidR="00302E26" w:rsidRPr="00356ACA">
        <w:rPr>
          <w:rFonts w:ascii="Arial" w:hAnsi="Arial" w:cs="Arial"/>
          <w:spacing w:val="0"/>
          <w:sz w:val="20"/>
          <w:szCs w:val="20"/>
        </w:rPr>
        <w:t>45 días calendario),</w:t>
      </w:r>
      <w:r w:rsidRPr="00356ACA">
        <w:rPr>
          <w:rFonts w:ascii="Arial" w:hAnsi="Arial" w:cs="Arial"/>
          <w:spacing w:val="0"/>
          <w:sz w:val="20"/>
          <w:szCs w:val="20"/>
        </w:rPr>
        <w:t xml:space="preserve"> </w:t>
      </w:r>
      <w:r w:rsidR="00394C2C" w:rsidRPr="00356ACA">
        <w:rPr>
          <w:rFonts w:ascii="Arial" w:hAnsi="Arial" w:cs="Arial"/>
          <w:spacing w:val="0"/>
          <w:sz w:val="20"/>
          <w:szCs w:val="20"/>
        </w:rPr>
        <w:t xml:space="preserve">el entregable </w:t>
      </w:r>
      <w:r w:rsidRPr="00356ACA">
        <w:rPr>
          <w:rFonts w:ascii="Arial" w:hAnsi="Arial" w:cs="Arial"/>
          <w:spacing w:val="0"/>
          <w:sz w:val="20"/>
          <w:szCs w:val="20"/>
        </w:rPr>
        <w:t>deberá ser remitido</w:t>
      </w:r>
      <w:r w:rsidR="001D3B37" w:rsidRPr="00356ACA">
        <w:rPr>
          <w:rFonts w:ascii="Arial" w:hAnsi="Arial" w:cs="Arial"/>
          <w:spacing w:val="0"/>
          <w:sz w:val="20"/>
          <w:szCs w:val="20"/>
        </w:rPr>
        <w:t xml:space="preserve"> a la </w:t>
      </w:r>
      <w:r w:rsidR="00B65E64" w:rsidRPr="00356ACA">
        <w:rPr>
          <w:rFonts w:ascii="Arial" w:hAnsi="Arial" w:cs="Arial"/>
          <w:spacing w:val="0"/>
          <w:sz w:val="20"/>
          <w:szCs w:val="20"/>
        </w:rPr>
        <w:t>UE 118</w:t>
      </w:r>
      <w:r w:rsidR="001D3B37" w:rsidRPr="00356ACA">
        <w:rPr>
          <w:rFonts w:ascii="Arial" w:hAnsi="Arial" w:cs="Arial"/>
          <w:spacing w:val="0"/>
          <w:sz w:val="20"/>
          <w:szCs w:val="20"/>
        </w:rPr>
        <w:t xml:space="preserve"> a fin de que</w:t>
      </w:r>
      <w:r w:rsidRPr="00356ACA">
        <w:rPr>
          <w:rFonts w:ascii="Arial" w:hAnsi="Arial" w:cs="Arial"/>
          <w:spacing w:val="0"/>
          <w:sz w:val="20"/>
          <w:szCs w:val="20"/>
        </w:rPr>
        <w:t xml:space="preserve"> </w:t>
      </w:r>
      <w:r w:rsidR="00D67268" w:rsidRPr="00356ACA">
        <w:rPr>
          <w:rFonts w:ascii="Arial" w:hAnsi="Arial" w:cs="Arial"/>
          <w:spacing w:val="0"/>
          <w:sz w:val="20"/>
          <w:szCs w:val="20"/>
        </w:rPr>
        <w:t xml:space="preserve">los profesionales designados por la </w:t>
      </w:r>
      <w:r w:rsidR="00B65E64" w:rsidRPr="00356ACA">
        <w:rPr>
          <w:rFonts w:ascii="Arial" w:hAnsi="Arial" w:cs="Arial"/>
          <w:spacing w:val="0"/>
          <w:sz w:val="20"/>
          <w:szCs w:val="20"/>
        </w:rPr>
        <w:t>UE 118</w:t>
      </w:r>
      <w:r w:rsidR="00D67268" w:rsidRPr="00356ACA">
        <w:rPr>
          <w:rFonts w:ascii="Arial" w:hAnsi="Arial" w:cs="Arial"/>
          <w:spacing w:val="0"/>
          <w:sz w:val="20"/>
          <w:szCs w:val="20"/>
        </w:rPr>
        <w:t xml:space="preserve"> </w:t>
      </w:r>
      <w:r w:rsidR="001D3B37" w:rsidRPr="00356ACA">
        <w:rPr>
          <w:rFonts w:ascii="Arial" w:hAnsi="Arial" w:cs="Arial"/>
          <w:spacing w:val="0"/>
          <w:sz w:val="20"/>
          <w:szCs w:val="20"/>
        </w:rPr>
        <w:t xml:space="preserve">procedan a la revisión </w:t>
      </w:r>
      <w:r w:rsidR="009D0723" w:rsidRPr="00356ACA">
        <w:rPr>
          <w:rFonts w:ascii="Arial" w:hAnsi="Arial" w:cs="Arial"/>
          <w:spacing w:val="0"/>
          <w:sz w:val="20"/>
          <w:szCs w:val="20"/>
        </w:rPr>
        <w:t>correspondiente</w:t>
      </w:r>
      <w:r w:rsidRPr="00356ACA">
        <w:rPr>
          <w:rFonts w:ascii="Arial" w:hAnsi="Arial" w:cs="Arial"/>
          <w:spacing w:val="0"/>
          <w:sz w:val="20"/>
          <w:szCs w:val="20"/>
        </w:rPr>
        <w:t>, de estar incompleta la documentación</w:t>
      </w:r>
      <w:r w:rsidR="001D3B37" w:rsidRPr="00356ACA">
        <w:rPr>
          <w:rFonts w:ascii="Arial" w:hAnsi="Arial" w:cs="Arial"/>
          <w:spacing w:val="0"/>
          <w:sz w:val="20"/>
          <w:szCs w:val="20"/>
        </w:rPr>
        <w:t xml:space="preserve"> se</w:t>
      </w:r>
      <w:r w:rsidRPr="00356ACA">
        <w:rPr>
          <w:rFonts w:ascii="Arial" w:hAnsi="Arial" w:cs="Arial"/>
          <w:spacing w:val="0"/>
          <w:sz w:val="20"/>
          <w:szCs w:val="20"/>
        </w:rPr>
        <w:t xml:space="preserve"> considerará como </w:t>
      </w:r>
      <w:r w:rsidR="007B529D" w:rsidRPr="00356ACA">
        <w:rPr>
          <w:rFonts w:ascii="Arial" w:hAnsi="Arial" w:cs="Arial"/>
          <w:spacing w:val="0"/>
          <w:sz w:val="20"/>
          <w:szCs w:val="20"/>
        </w:rPr>
        <w:t xml:space="preserve">no </w:t>
      </w:r>
      <w:r w:rsidRPr="00356ACA">
        <w:rPr>
          <w:rFonts w:ascii="Arial" w:hAnsi="Arial" w:cs="Arial"/>
          <w:spacing w:val="0"/>
          <w:sz w:val="20"/>
          <w:szCs w:val="20"/>
        </w:rPr>
        <w:t xml:space="preserve">entregada, </w:t>
      </w:r>
      <w:r w:rsidR="009D0723" w:rsidRPr="00356ACA">
        <w:rPr>
          <w:rFonts w:ascii="Arial" w:hAnsi="Arial" w:cs="Arial"/>
          <w:spacing w:val="0"/>
          <w:sz w:val="20"/>
          <w:szCs w:val="20"/>
        </w:rPr>
        <w:t>pudiendo el consultor</w:t>
      </w:r>
      <w:r w:rsidRPr="00356ACA">
        <w:rPr>
          <w:rFonts w:ascii="Arial" w:hAnsi="Arial" w:cs="Arial"/>
          <w:spacing w:val="0"/>
          <w:sz w:val="20"/>
          <w:szCs w:val="20"/>
        </w:rPr>
        <w:t xml:space="preserve"> acumular</w:t>
      </w:r>
      <w:r w:rsidR="009D0723" w:rsidRPr="00356ACA">
        <w:rPr>
          <w:rFonts w:ascii="Arial" w:hAnsi="Arial" w:cs="Arial"/>
          <w:spacing w:val="0"/>
          <w:sz w:val="20"/>
          <w:szCs w:val="20"/>
        </w:rPr>
        <w:t xml:space="preserve"> posteriormente la documentación faltante, dicha</w:t>
      </w:r>
      <w:r w:rsidRPr="00356ACA">
        <w:rPr>
          <w:rFonts w:ascii="Arial" w:hAnsi="Arial" w:cs="Arial"/>
          <w:spacing w:val="0"/>
          <w:sz w:val="20"/>
          <w:szCs w:val="20"/>
        </w:rPr>
        <w:t xml:space="preserve"> demora </w:t>
      </w:r>
      <w:r w:rsidR="009D0723" w:rsidRPr="00356ACA">
        <w:rPr>
          <w:rFonts w:ascii="Arial" w:hAnsi="Arial" w:cs="Arial"/>
          <w:spacing w:val="0"/>
          <w:sz w:val="20"/>
          <w:szCs w:val="20"/>
        </w:rPr>
        <w:t>será causal</w:t>
      </w:r>
      <w:r w:rsidRPr="00356ACA">
        <w:rPr>
          <w:rFonts w:ascii="Arial" w:hAnsi="Arial" w:cs="Arial"/>
          <w:spacing w:val="0"/>
          <w:sz w:val="20"/>
          <w:szCs w:val="20"/>
        </w:rPr>
        <w:t xml:space="preserve"> de penalidad.</w:t>
      </w:r>
    </w:p>
    <w:p w:rsidR="00950384" w:rsidRPr="00356ACA" w:rsidRDefault="00950384"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p>
    <w:p w:rsidR="00474E42"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El entregable será revisado y</w:t>
      </w:r>
      <w:r w:rsidR="00474E42" w:rsidRPr="00356ACA">
        <w:rPr>
          <w:rFonts w:ascii="Arial" w:hAnsi="Arial" w:cs="Arial"/>
          <w:spacing w:val="0"/>
          <w:sz w:val="20"/>
          <w:szCs w:val="20"/>
        </w:rPr>
        <w:t xml:space="preserve"> evaluado por </w:t>
      </w:r>
      <w:r w:rsidR="00DC5E2C" w:rsidRPr="00356ACA">
        <w:rPr>
          <w:rFonts w:ascii="Arial" w:hAnsi="Arial" w:cs="Arial"/>
          <w:spacing w:val="0"/>
          <w:sz w:val="20"/>
          <w:szCs w:val="20"/>
        </w:rPr>
        <w:t xml:space="preserve">los profesionales designados por la </w:t>
      </w:r>
      <w:r w:rsidR="00B65E64" w:rsidRPr="00356ACA">
        <w:rPr>
          <w:rFonts w:ascii="Arial" w:hAnsi="Arial" w:cs="Arial"/>
          <w:spacing w:val="0"/>
          <w:sz w:val="20"/>
          <w:szCs w:val="20"/>
        </w:rPr>
        <w:t>UE 118</w:t>
      </w:r>
      <w:r w:rsidR="00DC5E2C" w:rsidRPr="00356ACA">
        <w:rPr>
          <w:rFonts w:ascii="Arial" w:hAnsi="Arial" w:cs="Arial"/>
          <w:spacing w:val="0"/>
          <w:sz w:val="20"/>
          <w:szCs w:val="20"/>
        </w:rPr>
        <w:t xml:space="preserve"> para dicho fin</w:t>
      </w:r>
      <w:r w:rsidR="00AA2B29" w:rsidRPr="00356ACA">
        <w:rPr>
          <w:rFonts w:ascii="Arial" w:hAnsi="Arial" w:cs="Arial"/>
          <w:spacing w:val="0"/>
          <w:sz w:val="20"/>
          <w:szCs w:val="20"/>
        </w:rPr>
        <w:t>,</w:t>
      </w:r>
      <w:r w:rsidR="00474E42" w:rsidRPr="00356ACA">
        <w:rPr>
          <w:rFonts w:ascii="Arial" w:hAnsi="Arial" w:cs="Arial"/>
          <w:spacing w:val="0"/>
          <w:sz w:val="20"/>
          <w:szCs w:val="20"/>
        </w:rPr>
        <w:t xml:space="preserve"> en caso de presentar observaciones, deberá ser remitido al Consultor para el levantamiento de observaciones, quien tendrá diez (10) días calendario</w:t>
      </w:r>
      <w:r w:rsidR="000A0D04" w:rsidRPr="00356ACA">
        <w:rPr>
          <w:rFonts w:ascii="Arial" w:hAnsi="Arial" w:cs="Arial"/>
          <w:spacing w:val="0"/>
          <w:sz w:val="20"/>
          <w:szCs w:val="20"/>
        </w:rPr>
        <w:t xml:space="preserve"> como plazo máximo</w:t>
      </w:r>
      <w:r w:rsidR="00474E42" w:rsidRPr="00356ACA">
        <w:rPr>
          <w:rFonts w:ascii="Arial" w:hAnsi="Arial" w:cs="Arial"/>
          <w:spacing w:val="0"/>
          <w:sz w:val="20"/>
          <w:szCs w:val="20"/>
        </w:rPr>
        <w:t xml:space="preserve"> para el levantamiento de las mismas.</w:t>
      </w:r>
      <w:r w:rsidR="000A0D04" w:rsidRPr="00356ACA">
        <w:rPr>
          <w:rFonts w:ascii="Arial" w:hAnsi="Arial" w:cs="Arial"/>
          <w:spacing w:val="0"/>
          <w:sz w:val="20"/>
          <w:szCs w:val="20"/>
        </w:rPr>
        <w:t xml:space="preserve"> De persistir las observaciones vencido el plazo señalado incurrirá en penalidad</w:t>
      </w:r>
      <w:r w:rsidR="009D0723" w:rsidRPr="00356ACA">
        <w:rPr>
          <w:rFonts w:ascii="Arial" w:hAnsi="Arial" w:cs="Arial"/>
          <w:spacing w:val="0"/>
          <w:sz w:val="20"/>
          <w:szCs w:val="20"/>
        </w:rPr>
        <w:t>, en la medida de su incumplimiento puede incluso llegar a la resolución de contrato</w:t>
      </w:r>
      <w:r w:rsidR="000A0D04" w:rsidRPr="00356ACA">
        <w:rPr>
          <w:rFonts w:ascii="Arial" w:hAnsi="Arial" w:cs="Arial"/>
          <w:spacing w:val="0"/>
          <w:sz w:val="20"/>
          <w:szCs w:val="20"/>
        </w:rPr>
        <w:t>.</w:t>
      </w:r>
    </w:p>
    <w:p w:rsidR="00474E42" w:rsidRPr="00356ACA" w:rsidRDefault="00474E42"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p>
    <w:p w:rsidR="00474E42" w:rsidRPr="00356ACA" w:rsidRDefault="009B2D4D" w:rsidP="00A040B0">
      <w:pPr>
        <w:ind w:left="851"/>
        <w:jc w:val="both"/>
        <w:rPr>
          <w:sz w:val="20"/>
          <w:szCs w:val="20"/>
          <w:lang w:val="es-ES_tradnl"/>
        </w:rPr>
      </w:pPr>
      <w:r w:rsidRPr="00356ACA">
        <w:rPr>
          <w:sz w:val="20"/>
          <w:szCs w:val="20"/>
          <w:lang w:val="es-ES_tradnl"/>
        </w:rPr>
        <w:t xml:space="preserve">De no existir observaciones </w:t>
      </w:r>
      <w:r w:rsidR="00871B46" w:rsidRPr="00356ACA">
        <w:rPr>
          <w:sz w:val="20"/>
          <w:szCs w:val="20"/>
          <w:lang w:val="es-ES_tradnl"/>
        </w:rPr>
        <w:t>o una vez subsanadas todas las que hubieren existido</w:t>
      </w:r>
      <w:r w:rsidRPr="00356ACA">
        <w:rPr>
          <w:sz w:val="20"/>
          <w:szCs w:val="20"/>
          <w:lang w:val="es-ES_tradnl"/>
        </w:rPr>
        <w:t>,</w:t>
      </w:r>
      <w:r w:rsidR="000A0D04" w:rsidRPr="00356ACA">
        <w:rPr>
          <w:sz w:val="20"/>
          <w:szCs w:val="20"/>
          <w:lang w:val="es-ES_tradnl"/>
        </w:rPr>
        <w:t xml:space="preserve"> la </w:t>
      </w:r>
      <w:r w:rsidR="00B65E64" w:rsidRPr="00356ACA">
        <w:rPr>
          <w:sz w:val="20"/>
          <w:szCs w:val="20"/>
          <w:lang w:val="es-ES_tradnl"/>
        </w:rPr>
        <w:t>UE 118</w:t>
      </w:r>
      <w:r w:rsidR="00A64677" w:rsidRPr="00356ACA">
        <w:rPr>
          <w:sz w:val="20"/>
          <w:szCs w:val="20"/>
          <w:lang w:val="es-ES_tradnl"/>
        </w:rPr>
        <w:t xml:space="preserve"> </w:t>
      </w:r>
      <w:r w:rsidR="00474E42" w:rsidRPr="00356ACA">
        <w:rPr>
          <w:sz w:val="20"/>
          <w:szCs w:val="20"/>
          <w:lang w:val="es-ES_tradnl"/>
        </w:rPr>
        <w:t xml:space="preserve">procederá a </w:t>
      </w:r>
      <w:r w:rsidR="00A040B0" w:rsidRPr="00356ACA">
        <w:rPr>
          <w:sz w:val="20"/>
          <w:szCs w:val="20"/>
          <w:lang w:val="es-ES_tradnl"/>
        </w:rPr>
        <w:t xml:space="preserve"> </w:t>
      </w:r>
      <w:r w:rsidR="00E76BE6" w:rsidRPr="00356ACA">
        <w:rPr>
          <w:sz w:val="20"/>
          <w:szCs w:val="20"/>
          <w:lang w:val="es-ES_tradnl"/>
        </w:rPr>
        <w:t>notificar</w:t>
      </w:r>
      <w:r w:rsidR="00A040B0" w:rsidRPr="00356ACA">
        <w:rPr>
          <w:sz w:val="20"/>
          <w:szCs w:val="20"/>
          <w:lang w:val="es-ES_tradnl"/>
        </w:rPr>
        <w:t xml:space="preserve"> la conformidad </w:t>
      </w:r>
      <w:r w:rsidR="00474E42" w:rsidRPr="00356ACA">
        <w:rPr>
          <w:sz w:val="20"/>
          <w:szCs w:val="20"/>
          <w:lang w:val="es-ES_tradnl"/>
        </w:rPr>
        <w:t>respectiva</w:t>
      </w:r>
      <w:r w:rsidR="00A040B0" w:rsidRPr="00356ACA">
        <w:rPr>
          <w:sz w:val="20"/>
          <w:szCs w:val="20"/>
          <w:lang w:val="es-ES_tradnl"/>
        </w:rPr>
        <w:t xml:space="preserve">, </w:t>
      </w:r>
      <w:r w:rsidR="00474E42" w:rsidRPr="00356ACA">
        <w:rPr>
          <w:sz w:val="20"/>
          <w:szCs w:val="20"/>
          <w:lang w:val="es-ES_tradnl"/>
        </w:rPr>
        <w:t>para</w:t>
      </w:r>
      <w:r w:rsidR="00A040B0" w:rsidRPr="00356ACA">
        <w:rPr>
          <w:sz w:val="20"/>
          <w:szCs w:val="20"/>
          <w:lang w:val="es-ES_tradnl"/>
        </w:rPr>
        <w:t xml:space="preserve"> el trámite del pago correspondiente e</w:t>
      </w:r>
      <w:r w:rsidR="00474E42" w:rsidRPr="00356ACA">
        <w:rPr>
          <w:sz w:val="20"/>
          <w:szCs w:val="20"/>
          <w:lang w:val="es-ES_tradnl"/>
        </w:rPr>
        <w:t xml:space="preserve"> inicio de los trabajos </w:t>
      </w:r>
      <w:r w:rsidR="00A64677" w:rsidRPr="00356ACA">
        <w:rPr>
          <w:sz w:val="20"/>
          <w:szCs w:val="20"/>
          <w:lang w:val="es-ES_tradnl"/>
        </w:rPr>
        <w:t>del siguiente entregable</w:t>
      </w:r>
      <w:r w:rsidR="00474E42" w:rsidRPr="00356ACA">
        <w:rPr>
          <w:sz w:val="20"/>
          <w:szCs w:val="20"/>
          <w:lang w:val="es-ES_tradnl"/>
        </w:rPr>
        <w:t>.</w:t>
      </w:r>
    </w:p>
    <w:p w:rsidR="00B65E64" w:rsidRPr="00356ACA" w:rsidRDefault="00B65E64" w:rsidP="00A040B0">
      <w:pPr>
        <w:ind w:left="851"/>
        <w:jc w:val="both"/>
        <w:rPr>
          <w:sz w:val="20"/>
          <w:szCs w:val="20"/>
          <w:lang w:val="es-ES_tradnl"/>
        </w:rPr>
      </w:pPr>
    </w:p>
    <w:p w:rsidR="002D5922" w:rsidRPr="00356ACA" w:rsidRDefault="00C33C08" w:rsidP="001D5B38">
      <w:pPr>
        <w:pStyle w:val="Prrafodelista"/>
        <w:numPr>
          <w:ilvl w:val="0"/>
          <w:numId w:val="94"/>
        </w:numPr>
        <w:tabs>
          <w:tab w:val="left" w:pos="851"/>
        </w:tabs>
        <w:ind w:left="851" w:hanging="284"/>
        <w:jc w:val="both"/>
        <w:rPr>
          <w:rFonts w:ascii="Arial" w:hAnsi="Arial" w:cs="Arial"/>
          <w:b/>
          <w:bCs/>
          <w:sz w:val="20"/>
          <w:szCs w:val="20"/>
          <w:lang w:val="es-ES_tradnl"/>
        </w:rPr>
      </w:pPr>
      <w:bookmarkStart w:id="6" w:name="_Toc535924237"/>
      <w:bookmarkStart w:id="7" w:name="_Toc536018420"/>
      <w:r w:rsidRPr="00356ACA">
        <w:rPr>
          <w:rFonts w:ascii="Arial" w:hAnsi="Arial" w:cs="Arial"/>
          <w:b/>
          <w:bCs/>
          <w:sz w:val="20"/>
          <w:szCs w:val="20"/>
          <w:lang w:val="es-ES_tradnl"/>
        </w:rPr>
        <w:t>S</w:t>
      </w:r>
      <w:r w:rsidR="00474E42" w:rsidRPr="00356ACA">
        <w:rPr>
          <w:rFonts w:ascii="Arial" w:hAnsi="Arial" w:cs="Arial"/>
          <w:b/>
          <w:bCs/>
          <w:sz w:val="20"/>
          <w:szCs w:val="20"/>
          <w:lang w:val="es-ES_tradnl"/>
        </w:rPr>
        <w:t>EGUNDO ENTREGABLE</w:t>
      </w:r>
      <w:bookmarkEnd w:id="6"/>
      <w:bookmarkEnd w:id="7"/>
    </w:p>
    <w:p w:rsidR="000F4127" w:rsidRPr="00356ACA" w:rsidRDefault="002D5922" w:rsidP="006A2926">
      <w:pPr>
        <w:pStyle w:val="Prrafodelista"/>
        <w:spacing w:after="0" w:line="240" w:lineRule="auto"/>
        <w:ind w:left="851"/>
        <w:jc w:val="both"/>
        <w:rPr>
          <w:rFonts w:ascii="Arial" w:hAnsi="Arial" w:cs="Arial"/>
          <w:sz w:val="20"/>
          <w:szCs w:val="20"/>
          <w:lang w:val="es-ES_tradnl"/>
        </w:rPr>
      </w:pPr>
      <w:r w:rsidRPr="00356ACA">
        <w:rPr>
          <w:rFonts w:ascii="Arial" w:hAnsi="Arial" w:cs="Arial"/>
          <w:sz w:val="20"/>
          <w:szCs w:val="20"/>
          <w:lang w:val="es-ES_tradnl"/>
        </w:rPr>
        <w:t xml:space="preserve">Contempla </w:t>
      </w:r>
      <w:r w:rsidR="00D67268" w:rsidRPr="00356ACA">
        <w:rPr>
          <w:rFonts w:ascii="Arial" w:hAnsi="Arial" w:cs="Arial"/>
          <w:sz w:val="20"/>
          <w:szCs w:val="20"/>
          <w:lang w:val="es-ES_tradnl"/>
        </w:rPr>
        <w:t>sesenta</w:t>
      </w:r>
      <w:r w:rsidRPr="00356ACA">
        <w:rPr>
          <w:rFonts w:ascii="Arial" w:hAnsi="Arial" w:cs="Arial"/>
          <w:sz w:val="20"/>
          <w:szCs w:val="20"/>
          <w:lang w:val="es-ES_tradnl"/>
        </w:rPr>
        <w:t xml:space="preserve"> (</w:t>
      </w:r>
      <w:r w:rsidR="00D67268" w:rsidRPr="00356ACA">
        <w:rPr>
          <w:rFonts w:ascii="Arial" w:hAnsi="Arial" w:cs="Arial"/>
          <w:sz w:val="20"/>
          <w:szCs w:val="20"/>
          <w:lang w:val="es-ES_tradnl"/>
        </w:rPr>
        <w:t>60</w:t>
      </w:r>
      <w:r w:rsidRPr="00356ACA">
        <w:rPr>
          <w:rFonts w:ascii="Arial" w:hAnsi="Arial" w:cs="Arial"/>
          <w:sz w:val="20"/>
          <w:szCs w:val="20"/>
          <w:lang w:val="es-ES_tradnl"/>
        </w:rPr>
        <w:t xml:space="preserve">) días calendario, que rigen a partir del día siguiente de la notificación de la conformidad del primer entregable por la </w:t>
      </w:r>
      <w:r w:rsidR="00B65E64" w:rsidRPr="00356ACA">
        <w:rPr>
          <w:rFonts w:ascii="Arial" w:hAnsi="Arial" w:cs="Arial"/>
          <w:sz w:val="20"/>
          <w:szCs w:val="20"/>
          <w:lang w:val="es-ES_tradnl"/>
        </w:rPr>
        <w:t>UE 118</w:t>
      </w:r>
      <w:r w:rsidRPr="00356ACA">
        <w:rPr>
          <w:rFonts w:ascii="Arial" w:hAnsi="Arial" w:cs="Arial"/>
          <w:sz w:val="20"/>
          <w:szCs w:val="20"/>
          <w:lang w:val="es-ES_tradnl"/>
        </w:rPr>
        <w:t xml:space="preserve"> al Consultor. Comprende la elaboración del </w:t>
      </w:r>
      <w:r w:rsidR="00EA068F" w:rsidRPr="00356ACA">
        <w:rPr>
          <w:rFonts w:ascii="Arial" w:hAnsi="Arial" w:cs="Arial"/>
          <w:sz w:val="20"/>
          <w:szCs w:val="20"/>
          <w:lang w:val="es-ES_tradnl"/>
        </w:rPr>
        <w:t>Anteproyecto, compatibilizado</w:t>
      </w:r>
      <w:r w:rsidRPr="00356ACA">
        <w:rPr>
          <w:rFonts w:ascii="Arial" w:hAnsi="Arial" w:cs="Arial"/>
          <w:sz w:val="20"/>
          <w:szCs w:val="20"/>
          <w:lang w:val="es-ES_tradnl"/>
        </w:rPr>
        <w:t xml:space="preserve"> con todos los componentes indicados en el </w:t>
      </w:r>
      <w:r w:rsidR="00035472" w:rsidRPr="00356ACA">
        <w:rPr>
          <w:rFonts w:ascii="Arial" w:hAnsi="Arial" w:cs="Arial"/>
          <w:sz w:val="20"/>
          <w:szCs w:val="20"/>
          <w:lang w:val="es-ES_tradnl"/>
        </w:rPr>
        <w:t>Capítulo 7</w:t>
      </w:r>
      <w:r w:rsidRPr="00356ACA">
        <w:rPr>
          <w:rFonts w:ascii="Arial" w:hAnsi="Arial" w:cs="Arial"/>
          <w:sz w:val="20"/>
          <w:szCs w:val="20"/>
          <w:lang w:val="es-ES_tradnl"/>
        </w:rPr>
        <w:t>.</w:t>
      </w:r>
    </w:p>
    <w:p w:rsidR="000F4127" w:rsidRPr="00356ACA" w:rsidRDefault="000F4127" w:rsidP="006A2926">
      <w:pPr>
        <w:pStyle w:val="CUERPO"/>
        <w:tabs>
          <w:tab w:val="clear" w:pos="-1440"/>
          <w:tab w:val="clear" w:pos="-720"/>
        </w:tabs>
        <w:spacing w:before="0" w:after="0" w:line="240" w:lineRule="auto"/>
        <w:ind w:left="851" w:right="28"/>
        <w:rPr>
          <w:rFonts w:ascii="Arial" w:hAnsi="Arial" w:cs="Arial"/>
          <w:spacing w:val="0"/>
          <w:sz w:val="20"/>
          <w:szCs w:val="20"/>
          <w:lang w:eastAsia="en-US"/>
        </w:rPr>
      </w:pPr>
      <w:r w:rsidRPr="00356ACA">
        <w:rPr>
          <w:rFonts w:ascii="Arial" w:hAnsi="Arial" w:cs="Arial"/>
          <w:spacing w:val="0"/>
          <w:sz w:val="20"/>
          <w:szCs w:val="20"/>
          <w:lang w:eastAsia="en-US"/>
        </w:rPr>
        <w:t>El segundo entregable, comprende el desarrollo en dos etapas:</w:t>
      </w:r>
    </w:p>
    <w:p w:rsidR="000F4127" w:rsidRPr="00356ACA" w:rsidRDefault="000F4127" w:rsidP="006A2926">
      <w:pPr>
        <w:pStyle w:val="CUERPO"/>
        <w:tabs>
          <w:tab w:val="clear" w:pos="-1440"/>
          <w:tab w:val="clear" w:pos="-720"/>
        </w:tabs>
        <w:spacing w:before="0" w:after="0" w:line="240" w:lineRule="auto"/>
        <w:ind w:left="567" w:right="28"/>
        <w:rPr>
          <w:rFonts w:ascii="Arial" w:hAnsi="Arial" w:cs="Arial"/>
          <w:spacing w:val="0"/>
          <w:sz w:val="20"/>
          <w:szCs w:val="20"/>
          <w:lang w:eastAsia="en-US"/>
        </w:rPr>
      </w:pPr>
    </w:p>
    <w:p w:rsidR="000F4127" w:rsidRPr="00356ACA" w:rsidRDefault="000F4127" w:rsidP="006A2926">
      <w:pPr>
        <w:pStyle w:val="CUERPO"/>
        <w:tabs>
          <w:tab w:val="clear" w:pos="-1440"/>
          <w:tab w:val="clear" w:pos="-720"/>
          <w:tab w:val="left" w:pos="1985"/>
          <w:tab w:val="left" w:pos="2127"/>
        </w:tabs>
        <w:spacing w:before="0" w:after="0" w:line="240" w:lineRule="auto"/>
        <w:ind w:left="1134" w:right="28"/>
        <w:rPr>
          <w:rFonts w:ascii="Arial" w:hAnsi="Arial" w:cs="Arial"/>
          <w:spacing w:val="0"/>
          <w:sz w:val="20"/>
          <w:szCs w:val="20"/>
        </w:rPr>
      </w:pPr>
      <w:r w:rsidRPr="00356ACA">
        <w:rPr>
          <w:rFonts w:ascii="Arial" w:hAnsi="Arial" w:cs="Arial"/>
          <w:b/>
          <w:spacing w:val="0"/>
          <w:sz w:val="20"/>
          <w:szCs w:val="20"/>
        </w:rPr>
        <w:t>Etapa 1</w:t>
      </w:r>
      <w:r w:rsidRPr="00356ACA">
        <w:rPr>
          <w:rFonts w:ascii="Arial" w:hAnsi="Arial" w:cs="Arial"/>
          <w:spacing w:val="0"/>
          <w:sz w:val="20"/>
          <w:szCs w:val="20"/>
        </w:rPr>
        <w:t>:</w:t>
      </w:r>
    </w:p>
    <w:p w:rsidR="000F4127" w:rsidRPr="00356ACA" w:rsidRDefault="000F4127" w:rsidP="006A2926">
      <w:pPr>
        <w:pStyle w:val="CUERPO"/>
        <w:tabs>
          <w:tab w:val="clear" w:pos="-1440"/>
          <w:tab w:val="clear" w:pos="-720"/>
          <w:tab w:val="left" w:pos="567"/>
          <w:tab w:val="left" w:pos="1985"/>
        </w:tabs>
        <w:spacing w:before="0" w:after="0" w:line="240" w:lineRule="auto"/>
        <w:ind w:left="1134" w:right="28"/>
        <w:rPr>
          <w:rFonts w:ascii="Arial" w:hAnsi="Arial" w:cs="Arial"/>
          <w:spacing w:val="0"/>
          <w:sz w:val="20"/>
          <w:szCs w:val="20"/>
        </w:rPr>
      </w:pPr>
      <w:r w:rsidRPr="00356ACA">
        <w:rPr>
          <w:rFonts w:ascii="Arial" w:hAnsi="Arial" w:cs="Arial"/>
          <w:spacing w:val="0"/>
          <w:sz w:val="20"/>
          <w:szCs w:val="20"/>
        </w:rPr>
        <w:t>A treinta (30) días calendario: El Anteproyecto deberá estar definido a nivel de las especialidades de Arquitectura, Equipamiento</w:t>
      </w:r>
      <w:r w:rsidR="00EA068F" w:rsidRPr="00356ACA">
        <w:rPr>
          <w:rFonts w:ascii="Arial" w:hAnsi="Arial" w:cs="Arial"/>
          <w:spacing w:val="0"/>
          <w:sz w:val="20"/>
          <w:szCs w:val="20"/>
        </w:rPr>
        <w:t xml:space="preserve"> y  Seguridad, </w:t>
      </w:r>
      <w:r w:rsidRPr="00356ACA">
        <w:rPr>
          <w:rFonts w:ascii="Arial" w:hAnsi="Arial" w:cs="Arial"/>
          <w:spacing w:val="0"/>
          <w:sz w:val="20"/>
          <w:szCs w:val="20"/>
        </w:rPr>
        <w:t>considerando criterios generales y requerimientos de las demás especialidades (áreas técnicas, ductos montantes, etc.)</w:t>
      </w:r>
      <w:r w:rsidR="00F74D98" w:rsidRPr="00356ACA">
        <w:rPr>
          <w:rFonts w:ascii="Arial" w:hAnsi="Arial" w:cs="Arial"/>
          <w:spacing w:val="0"/>
          <w:sz w:val="20"/>
          <w:szCs w:val="20"/>
        </w:rPr>
        <w:t xml:space="preserve"> debida</w:t>
      </w:r>
      <w:r w:rsidR="00D67268" w:rsidRPr="00356ACA">
        <w:rPr>
          <w:rFonts w:ascii="Arial" w:hAnsi="Arial" w:cs="Arial"/>
          <w:spacing w:val="0"/>
          <w:sz w:val="20"/>
          <w:szCs w:val="20"/>
        </w:rPr>
        <w:t>m</w:t>
      </w:r>
      <w:r w:rsidR="00F74D98" w:rsidRPr="00356ACA">
        <w:rPr>
          <w:rFonts w:ascii="Arial" w:hAnsi="Arial" w:cs="Arial"/>
          <w:spacing w:val="0"/>
          <w:sz w:val="20"/>
          <w:szCs w:val="20"/>
        </w:rPr>
        <w:t>ente compatibilizado</w:t>
      </w:r>
      <w:r w:rsidRPr="00356ACA">
        <w:rPr>
          <w:rFonts w:ascii="Arial" w:hAnsi="Arial" w:cs="Arial"/>
          <w:spacing w:val="0"/>
          <w:sz w:val="20"/>
          <w:szCs w:val="20"/>
        </w:rPr>
        <w:t xml:space="preserve">, para ser revisado, evaluado y validado por </w:t>
      </w:r>
      <w:r w:rsidR="00E76BE6" w:rsidRPr="00356ACA">
        <w:rPr>
          <w:rFonts w:ascii="Arial" w:hAnsi="Arial" w:cs="Arial"/>
          <w:spacing w:val="0"/>
          <w:sz w:val="20"/>
          <w:szCs w:val="20"/>
        </w:rPr>
        <w:t>l</w:t>
      </w:r>
      <w:r w:rsidR="00D67268" w:rsidRPr="00356ACA">
        <w:rPr>
          <w:rFonts w:ascii="Arial" w:hAnsi="Arial" w:cs="Arial"/>
          <w:spacing w:val="0"/>
          <w:sz w:val="20"/>
          <w:szCs w:val="20"/>
        </w:rPr>
        <w:t xml:space="preserve">os profesionales designados por la </w:t>
      </w:r>
      <w:r w:rsidR="00B65E64" w:rsidRPr="00356ACA">
        <w:rPr>
          <w:rFonts w:ascii="Arial" w:hAnsi="Arial" w:cs="Arial"/>
          <w:spacing w:val="0"/>
          <w:sz w:val="20"/>
          <w:szCs w:val="20"/>
        </w:rPr>
        <w:t>UE 118</w:t>
      </w:r>
      <w:r w:rsidR="00D67268" w:rsidRPr="00356ACA">
        <w:rPr>
          <w:rFonts w:ascii="Arial" w:hAnsi="Arial" w:cs="Arial"/>
          <w:spacing w:val="0"/>
          <w:sz w:val="20"/>
          <w:szCs w:val="20"/>
        </w:rPr>
        <w:t>,</w:t>
      </w:r>
      <w:r w:rsidRPr="00356ACA">
        <w:rPr>
          <w:rFonts w:ascii="Arial" w:hAnsi="Arial" w:cs="Arial"/>
          <w:spacing w:val="0"/>
          <w:sz w:val="20"/>
          <w:szCs w:val="20"/>
        </w:rPr>
        <w:t xml:space="preserve"> </w:t>
      </w:r>
      <w:r w:rsidR="00EA5593" w:rsidRPr="00356ACA">
        <w:rPr>
          <w:rFonts w:ascii="Arial" w:hAnsi="Arial" w:cs="Arial"/>
          <w:spacing w:val="0"/>
          <w:sz w:val="20"/>
          <w:szCs w:val="20"/>
        </w:rPr>
        <w:t>m</w:t>
      </w:r>
      <w:r w:rsidRPr="00356ACA">
        <w:rPr>
          <w:rFonts w:ascii="Arial" w:hAnsi="Arial" w:cs="Arial"/>
          <w:spacing w:val="0"/>
          <w:sz w:val="20"/>
          <w:szCs w:val="20"/>
        </w:rPr>
        <w:t>e</w:t>
      </w:r>
      <w:r w:rsidR="00EA5593" w:rsidRPr="00356ACA">
        <w:rPr>
          <w:rFonts w:ascii="Arial" w:hAnsi="Arial" w:cs="Arial"/>
          <w:spacing w:val="0"/>
          <w:sz w:val="20"/>
          <w:szCs w:val="20"/>
        </w:rPr>
        <w:t>diante</w:t>
      </w:r>
      <w:r w:rsidRPr="00356ACA">
        <w:rPr>
          <w:rFonts w:ascii="Arial" w:hAnsi="Arial" w:cs="Arial"/>
          <w:spacing w:val="0"/>
          <w:sz w:val="20"/>
          <w:szCs w:val="20"/>
        </w:rPr>
        <w:t xml:space="preserve"> </w:t>
      </w:r>
      <w:r w:rsidR="00EA5593" w:rsidRPr="00356ACA">
        <w:rPr>
          <w:rFonts w:ascii="Arial" w:hAnsi="Arial" w:cs="Arial"/>
          <w:spacing w:val="0"/>
          <w:sz w:val="20"/>
          <w:szCs w:val="20"/>
        </w:rPr>
        <w:t>a</w:t>
      </w:r>
      <w:r w:rsidRPr="00356ACA">
        <w:rPr>
          <w:rFonts w:ascii="Arial" w:hAnsi="Arial" w:cs="Arial"/>
          <w:spacing w:val="0"/>
          <w:sz w:val="20"/>
          <w:szCs w:val="20"/>
        </w:rPr>
        <w:t>cta de acuerdos y</w:t>
      </w:r>
      <w:r w:rsidR="00EA5593" w:rsidRPr="00356ACA">
        <w:rPr>
          <w:rFonts w:ascii="Arial" w:hAnsi="Arial" w:cs="Arial"/>
          <w:spacing w:val="0"/>
          <w:sz w:val="20"/>
          <w:szCs w:val="20"/>
        </w:rPr>
        <w:t>/o</w:t>
      </w:r>
      <w:r w:rsidRPr="00356ACA">
        <w:rPr>
          <w:rFonts w:ascii="Arial" w:hAnsi="Arial" w:cs="Arial"/>
          <w:spacing w:val="0"/>
          <w:sz w:val="20"/>
          <w:szCs w:val="20"/>
        </w:rPr>
        <w:t xml:space="preserve"> cuadern</w:t>
      </w:r>
      <w:r w:rsidR="00F54AB0" w:rsidRPr="00356ACA">
        <w:rPr>
          <w:rFonts w:ascii="Arial" w:hAnsi="Arial" w:cs="Arial"/>
          <w:spacing w:val="0"/>
          <w:sz w:val="20"/>
          <w:szCs w:val="20"/>
        </w:rPr>
        <w:t>o de estudios</w:t>
      </w:r>
      <w:r w:rsidR="00EA5593" w:rsidRPr="00356ACA">
        <w:rPr>
          <w:rFonts w:ascii="Arial" w:hAnsi="Arial" w:cs="Arial"/>
          <w:spacing w:val="0"/>
          <w:sz w:val="20"/>
          <w:szCs w:val="20"/>
        </w:rPr>
        <w:t>.</w:t>
      </w:r>
    </w:p>
    <w:p w:rsidR="000F4127" w:rsidRPr="00356ACA" w:rsidRDefault="000F4127" w:rsidP="006A2926">
      <w:pPr>
        <w:ind w:left="1134"/>
        <w:jc w:val="both"/>
        <w:rPr>
          <w:sz w:val="20"/>
          <w:szCs w:val="20"/>
          <w:lang w:val="es-ES_tradnl"/>
        </w:rPr>
      </w:pPr>
    </w:p>
    <w:p w:rsidR="000F4127" w:rsidRPr="00356ACA" w:rsidRDefault="000F4127" w:rsidP="006A2926">
      <w:pPr>
        <w:pStyle w:val="CUERPO"/>
        <w:tabs>
          <w:tab w:val="clear" w:pos="-1440"/>
          <w:tab w:val="clear" w:pos="-720"/>
          <w:tab w:val="left" w:pos="1985"/>
          <w:tab w:val="left" w:pos="2127"/>
        </w:tabs>
        <w:spacing w:before="0" w:after="0" w:line="240" w:lineRule="auto"/>
        <w:ind w:left="1134" w:right="28"/>
        <w:rPr>
          <w:rFonts w:ascii="Arial" w:hAnsi="Arial" w:cs="Arial"/>
          <w:b/>
          <w:spacing w:val="0"/>
          <w:sz w:val="20"/>
          <w:szCs w:val="20"/>
        </w:rPr>
      </w:pPr>
      <w:r w:rsidRPr="00356ACA">
        <w:rPr>
          <w:rFonts w:ascii="Arial" w:hAnsi="Arial" w:cs="Arial"/>
          <w:b/>
          <w:spacing w:val="0"/>
          <w:sz w:val="20"/>
          <w:szCs w:val="20"/>
        </w:rPr>
        <w:t>Etapa 2:</w:t>
      </w:r>
    </w:p>
    <w:p w:rsidR="00F54AB0" w:rsidRPr="00356ACA" w:rsidRDefault="000F4127" w:rsidP="00EA5593">
      <w:pPr>
        <w:ind w:left="1134"/>
        <w:jc w:val="both"/>
        <w:rPr>
          <w:sz w:val="20"/>
          <w:szCs w:val="20"/>
          <w:lang w:val="es-ES_tradnl"/>
        </w:rPr>
      </w:pPr>
      <w:r w:rsidRPr="00356ACA">
        <w:rPr>
          <w:sz w:val="20"/>
          <w:szCs w:val="20"/>
          <w:lang w:val="es-ES_tradnl"/>
        </w:rPr>
        <w:t xml:space="preserve">A </w:t>
      </w:r>
      <w:r w:rsidR="0076450E" w:rsidRPr="00356ACA">
        <w:rPr>
          <w:sz w:val="20"/>
          <w:szCs w:val="20"/>
          <w:lang w:val="es-ES_tradnl"/>
        </w:rPr>
        <w:t>treinta</w:t>
      </w:r>
      <w:r w:rsidRPr="00356ACA">
        <w:rPr>
          <w:sz w:val="20"/>
          <w:szCs w:val="20"/>
          <w:lang w:val="es-ES_tradnl"/>
        </w:rPr>
        <w:t xml:space="preserve"> (</w:t>
      </w:r>
      <w:r w:rsidR="0076450E" w:rsidRPr="00356ACA">
        <w:rPr>
          <w:sz w:val="20"/>
          <w:szCs w:val="20"/>
          <w:lang w:val="es-ES_tradnl"/>
        </w:rPr>
        <w:t>30</w:t>
      </w:r>
      <w:r w:rsidRPr="00356ACA">
        <w:rPr>
          <w:sz w:val="20"/>
          <w:szCs w:val="20"/>
          <w:lang w:val="es-ES_tradnl"/>
        </w:rPr>
        <w:t xml:space="preserve">) días calendario: </w:t>
      </w:r>
      <w:r w:rsidR="00641E1C" w:rsidRPr="00356ACA">
        <w:rPr>
          <w:sz w:val="20"/>
          <w:szCs w:val="20"/>
          <w:lang w:val="es-ES_tradnl"/>
        </w:rPr>
        <w:t>se presentara el</w:t>
      </w:r>
      <w:r w:rsidR="00F54AB0" w:rsidRPr="00356ACA">
        <w:rPr>
          <w:sz w:val="20"/>
          <w:szCs w:val="20"/>
          <w:lang w:val="es-ES_tradnl"/>
        </w:rPr>
        <w:t xml:space="preserve"> </w:t>
      </w:r>
      <w:r w:rsidRPr="00356ACA">
        <w:rPr>
          <w:sz w:val="20"/>
          <w:szCs w:val="20"/>
          <w:lang w:val="es-ES_tradnl"/>
        </w:rPr>
        <w:t xml:space="preserve">desarrollo </w:t>
      </w:r>
      <w:r w:rsidR="00EA068F" w:rsidRPr="00356ACA">
        <w:rPr>
          <w:sz w:val="20"/>
          <w:szCs w:val="20"/>
          <w:lang w:val="es-ES_tradnl"/>
        </w:rPr>
        <w:t xml:space="preserve">del anteproyecto </w:t>
      </w:r>
      <w:r w:rsidRPr="00356ACA">
        <w:rPr>
          <w:sz w:val="20"/>
          <w:szCs w:val="20"/>
          <w:lang w:val="es-ES_tradnl"/>
        </w:rPr>
        <w:t>de la</w:t>
      </w:r>
      <w:r w:rsidR="00EA068F" w:rsidRPr="00356ACA">
        <w:rPr>
          <w:sz w:val="20"/>
          <w:szCs w:val="20"/>
          <w:lang w:val="es-ES_tradnl"/>
        </w:rPr>
        <w:t>s</w:t>
      </w:r>
      <w:r w:rsidRPr="00356ACA">
        <w:rPr>
          <w:sz w:val="20"/>
          <w:szCs w:val="20"/>
          <w:lang w:val="es-ES_tradnl"/>
        </w:rPr>
        <w:t xml:space="preserve"> especialidad</w:t>
      </w:r>
      <w:r w:rsidR="00EA068F" w:rsidRPr="00356ACA">
        <w:rPr>
          <w:sz w:val="20"/>
          <w:szCs w:val="20"/>
          <w:lang w:val="es-ES_tradnl"/>
        </w:rPr>
        <w:t>es</w:t>
      </w:r>
      <w:r w:rsidRPr="00356ACA">
        <w:rPr>
          <w:sz w:val="20"/>
          <w:szCs w:val="20"/>
          <w:lang w:val="es-ES_tradnl"/>
        </w:rPr>
        <w:t xml:space="preserve"> </w:t>
      </w:r>
      <w:r w:rsidR="00EA068F" w:rsidRPr="00356ACA">
        <w:rPr>
          <w:sz w:val="20"/>
          <w:szCs w:val="20"/>
          <w:lang w:val="es-ES_tradnl"/>
        </w:rPr>
        <w:t xml:space="preserve">de </w:t>
      </w:r>
      <w:r w:rsidR="00A35BC5" w:rsidRPr="00356ACA">
        <w:rPr>
          <w:sz w:val="20"/>
          <w:szCs w:val="20"/>
          <w:lang w:val="es-ES_tradnl"/>
        </w:rPr>
        <w:t xml:space="preserve">Estructuras, </w:t>
      </w:r>
      <w:r w:rsidR="00EA068F" w:rsidRPr="00356ACA">
        <w:rPr>
          <w:sz w:val="20"/>
          <w:szCs w:val="20"/>
          <w:lang w:val="es-ES_tradnl"/>
        </w:rPr>
        <w:t>Inst. Sanitarias, Inst. Eléctricas, Inst. Mecánicas, Comunicaciones</w:t>
      </w:r>
      <w:r w:rsidR="00641E1C" w:rsidRPr="00356ACA">
        <w:rPr>
          <w:sz w:val="20"/>
          <w:szCs w:val="20"/>
          <w:lang w:val="es-ES_tradnl"/>
        </w:rPr>
        <w:t xml:space="preserve">, cada uno </w:t>
      </w:r>
      <w:r w:rsidR="00EA068F" w:rsidRPr="00356ACA">
        <w:rPr>
          <w:sz w:val="20"/>
          <w:szCs w:val="20"/>
          <w:lang w:val="es-ES_tradnl"/>
        </w:rPr>
        <w:t>con su diseño</w:t>
      </w:r>
      <w:r w:rsidR="00641E1C" w:rsidRPr="00356ACA">
        <w:rPr>
          <w:sz w:val="20"/>
          <w:szCs w:val="20"/>
          <w:lang w:val="es-ES_tradnl"/>
        </w:rPr>
        <w:t xml:space="preserve"> preliminar</w:t>
      </w:r>
      <w:r w:rsidR="00EA068F" w:rsidRPr="00356ACA">
        <w:rPr>
          <w:sz w:val="20"/>
          <w:szCs w:val="20"/>
          <w:lang w:val="es-ES_tradnl"/>
        </w:rPr>
        <w:t xml:space="preserve">, </w:t>
      </w:r>
      <w:r w:rsidR="00EA5593" w:rsidRPr="00356ACA">
        <w:rPr>
          <w:sz w:val="20"/>
          <w:szCs w:val="20"/>
          <w:lang w:val="es-ES_tradnl"/>
        </w:rPr>
        <w:t>s</w:t>
      </w:r>
      <w:r w:rsidR="00641E1C" w:rsidRPr="00356ACA">
        <w:rPr>
          <w:sz w:val="20"/>
          <w:szCs w:val="20"/>
          <w:lang w:val="es-ES_tradnl"/>
        </w:rPr>
        <w:t xml:space="preserve">e validara el anteproyecto </w:t>
      </w:r>
      <w:r w:rsidR="009F7F1F">
        <w:rPr>
          <w:sz w:val="19"/>
          <w:szCs w:val="19"/>
          <w:lang w:val="es-ES_tradnl" w:eastAsia="es-PE"/>
        </w:rPr>
        <w:t>validado</w:t>
      </w:r>
      <w:r w:rsidR="00EA5593" w:rsidRPr="00356ACA">
        <w:rPr>
          <w:sz w:val="19"/>
          <w:szCs w:val="19"/>
          <w:lang w:val="es-ES_tradnl" w:eastAsia="es-PE"/>
        </w:rPr>
        <w:t xml:space="preserve"> (Acta de validación del Anteproyecto) </w:t>
      </w:r>
      <w:r w:rsidR="009F7F1F">
        <w:rPr>
          <w:sz w:val="20"/>
          <w:szCs w:val="20"/>
          <w:lang w:val="es-ES_tradnl"/>
        </w:rPr>
        <w:t>y se presentará</w:t>
      </w:r>
      <w:r w:rsidR="00641E1C" w:rsidRPr="00356ACA">
        <w:rPr>
          <w:sz w:val="20"/>
          <w:szCs w:val="20"/>
          <w:lang w:val="es-ES_tradnl"/>
        </w:rPr>
        <w:t xml:space="preserve"> el costo referencial d</w:t>
      </w:r>
      <w:r w:rsidR="009F7F1F">
        <w:rPr>
          <w:sz w:val="20"/>
          <w:szCs w:val="20"/>
          <w:lang w:val="es-ES_tradnl"/>
        </w:rPr>
        <w:t>el proyecto tomando en cuenta el</w:t>
      </w:r>
      <w:r w:rsidR="00641E1C" w:rsidRPr="00356ACA">
        <w:rPr>
          <w:sz w:val="20"/>
          <w:szCs w:val="20"/>
          <w:lang w:val="es-ES_tradnl"/>
        </w:rPr>
        <w:t xml:space="preserve"> anteproyecto de arquitectura y los ratios de costos por m2 vigentes en el mercado o estimados por el proyectista previa sustentación.</w:t>
      </w:r>
    </w:p>
    <w:p w:rsidR="00F54AB0" w:rsidRPr="00356ACA" w:rsidRDefault="00F54AB0"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p>
    <w:p w:rsidR="00F54AB0" w:rsidRPr="00356ACA" w:rsidRDefault="00F54AB0" w:rsidP="006A2926">
      <w:pPr>
        <w:pStyle w:val="CUERPO"/>
        <w:tabs>
          <w:tab w:val="clear" w:pos="-1440"/>
          <w:tab w:val="clear" w:pos="-720"/>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Culminado el plazo (</w:t>
      </w:r>
      <w:r w:rsidR="0076450E" w:rsidRPr="00356ACA">
        <w:rPr>
          <w:rFonts w:ascii="Arial" w:hAnsi="Arial" w:cs="Arial"/>
          <w:spacing w:val="0"/>
          <w:sz w:val="20"/>
          <w:szCs w:val="20"/>
        </w:rPr>
        <w:t>60</w:t>
      </w:r>
      <w:r w:rsidRPr="00356ACA">
        <w:rPr>
          <w:rFonts w:ascii="Arial" w:hAnsi="Arial" w:cs="Arial"/>
          <w:spacing w:val="0"/>
          <w:sz w:val="20"/>
          <w:szCs w:val="20"/>
        </w:rPr>
        <w:t xml:space="preserve"> días calendario</w:t>
      </w:r>
      <w:r w:rsidR="00302E26" w:rsidRPr="00356ACA">
        <w:rPr>
          <w:rFonts w:ascii="Arial" w:hAnsi="Arial" w:cs="Arial"/>
          <w:spacing w:val="0"/>
          <w:sz w:val="20"/>
          <w:szCs w:val="20"/>
        </w:rPr>
        <w:t>)</w:t>
      </w:r>
      <w:r w:rsidRPr="00356ACA">
        <w:rPr>
          <w:rFonts w:ascii="Arial" w:hAnsi="Arial" w:cs="Arial"/>
          <w:spacing w:val="0"/>
          <w:sz w:val="20"/>
          <w:szCs w:val="20"/>
        </w:rPr>
        <w:t xml:space="preserve">, el SEGUNDO ENTREGABLE deberá ser remitido a </w:t>
      </w:r>
      <w:r w:rsidR="00EA5593" w:rsidRPr="00356ACA">
        <w:rPr>
          <w:rFonts w:ascii="Arial" w:hAnsi="Arial" w:cs="Arial"/>
          <w:spacing w:val="0"/>
          <w:sz w:val="20"/>
          <w:szCs w:val="20"/>
        </w:rPr>
        <w:t>l</w:t>
      </w:r>
      <w:r w:rsidR="0076450E" w:rsidRPr="00356ACA">
        <w:rPr>
          <w:rFonts w:ascii="Arial" w:hAnsi="Arial" w:cs="Arial"/>
          <w:spacing w:val="0"/>
          <w:sz w:val="20"/>
          <w:szCs w:val="20"/>
        </w:rPr>
        <w:t xml:space="preserve">os profesionales designados por la </w:t>
      </w:r>
      <w:r w:rsidR="00B65E64" w:rsidRPr="00356ACA">
        <w:rPr>
          <w:rFonts w:ascii="Arial" w:hAnsi="Arial" w:cs="Arial"/>
          <w:spacing w:val="0"/>
          <w:sz w:val="20"/>
          <w:szCs w:val="20"/>
        </w:rPr>
        <w:t>UE 118</w:t>
      </w:r>
      <w:r w:rsidR="0076450E" w:rsidRPr="00356ACA">
        <w:rPr>
          <w:rFonts w:ascii="Arial" w:hAnsi="Arial" w:cs="Arial"/>
          <w:spacing w:val="0"/>
          <w:sz w:val="20"/>
          <w:szCs w:val="20"/>
        </w:rPr>
        <w:t xml:space="preserve"> </w:t>
      </w:r>
      <w:r w:rsidR="009D0723" w:rsidRPr="00356ACA">
        <w:rPr>
          <w:rFonts w:ascii="Arial" w:hAnsi="Arial" w:cs="Arial"/>
          <w:spacing w:val="0"/>
          <w:sz w:val="20"/>
          <w:szCs w:val="20"/>
        </w:rPr>
        <w:t>procedan a la revisión correspondiente, de estar incompleta la documentación se considerará como no entregada, pudiendo el consultor acumular posteriormente la documentación faltante, dicha demora será causal de penalidad</w:t>
      </w:r>
      <w:r w:rsidRPr="00356ACA">
        <w:rPr>
          <w:rFonts w:ascii="Arial" w:hAnsi="Arial" w:cs="Arial"/>
          <w:spacing w:val="0"/>
          <w:sz w:val="20"/>
          <w:szCs w:val="20"/>
        </w:rPr>
        <w:t>.</w:t>
      </w:r>
    </w:p>
    <w:p w:rsidR="00F74D98" w:rsidRPr="00356ACA" w:rsidRDefault="00F74D98" w:rsidP="006A2926">
      <w:pPr>
        <w:pStyle w:val="CUERPO"/>
        <w:tabs>
          <w:tab w:val="clear" w:pos="-1440"/>
          <w:tab w:val="clear" w:pos="-720"/>
          <w:tab w:val="left" w:pos="1985"/>
        </w:tabs>
        <w:spacing w:before="0" w:after="0" w:line="240" w:lineRule="auto"/>
        <w:ind w:left="851" w:right="28"/>
        <w:rPr>
          <w:rFonts w:ascii="Arial" w:hAnsi="Arial" w:cs="Arial"/>
          <w:spacing w:val="0"/>
          <w:sz w:val="20"/>
          <w:szCs w:val="20"/>
        </w:rPr>
      </w:pPr>
    </w:p>
    <w:p w:rsidR="002D5922" w:rsidRPr="00356ACA" w:rsidRDefault="002D5922"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Este entregable será revisado</w:t>
      </w:r>
      <w:r w:rsidR="009B2D4D" w:rsidRPr="00356ACA">
        <w:rPr>
          <w:rFonts w:ascii="Arial" w:hAnsi="Arial" w:cs="Arial"/>
          <w:spacing w:val="0"/>
          <w:sz w:val="20"/>
          <w:szCs w:val="20"/>
        </w:rPr>
        <w:t xml:space="preserve"> y</w:t>
      </w:r>
      <w:r w:rsidR="00F54AB0" w:rsidRPr="00356ACA">
        <w:rPr>
          <w:rFonts w:ascii="Arial" w:hAnsi="Arial" w:cs="Arial"/>
          <w:spacing w:val="0"/>
          <w:sz w:val="20"/>
          <w:szCs w:val="20"/>
        </w:rPr>
        <w:t xml:space="preserve"> evaluado </w:t>
      </w:r>
      <w:r w:rsidRPr="00356ACA">
        <w:rPr>
          <w:rFonts w:ascii="Arial" w:hAnsi="Arial" w:cs="Arial"/>
          <w:spacing w:val="0"/>
          <w:sz w:val="20"/>
          <w:szCs w:val="20"/>
        </w:rPr>
        <w:t xml:space="preserve">por </w:t>
      </w:r>
      <w:r w:rsidR="00EA5593" w:rsidRPr="00356ACA">
        <w:rPr>
          <w:rFonts w:ascii="Arial" w:hAnsi="Arial" w:cs="Arial"/>
          <w:spacing w:val="0"/>
          <w:sz w:val="20"/>
          <w:szCs w:val="20"/>
        </w:rPr>
        <w:t>l</w:t>
      </w:r>
      <w:r w:rsidR="0076450E" w:rsidRPr="00356ACA">
        <w:rPr>
          <w:rFonts w:ascii="Arial" w:hAnsi="Arial" w:cs="Arial"/>
          <w:spacing w:val="0"/>
          <w:sz w:val="20"/>
          <w:szCs w:val="20"/>
        </w:rPr>
        <w:t xml:space="preserve">os profesionales designados por la </w:t>
      </w:r>
      <w:r w:rsidR="00B65E64" w:rsidRPr="00356ACA">
        <w:rPr>
          <w:rFonts w:ascii="Arial" w:hAnsi="Arial" w:cs="Arial"/>
          <w:spacing w:val="0"/>
          <w:sz w:val="20"/>
          <w:szCs w:val="20"/>
        </w:rPr>
        <w:t>UE 118</w:t>
      </w:r>
      <w:r w:rsidR="0076450E" w:rsidRPr="00356ACA">
        <w:rPr>
          <w:rFonts w:ascii="Arial" w:hAnsi="Arial" w:cs="Arial"/>
          <w:spacing w:val="0"/>
          <w:sz w:val="20"/>
          <w:szCs w:val="20"/>
        </w:rPr>
        <w:t xml:space="preserve"> para supervisar la elaboración del estudio definitivo</w:t>
      </w:r>
      <w:r w:rsidR="00F74D98" w:rsidRPr="00356ACA">
        <w:rPr>
          <w:rFonts w:ascii="Arial" w:hAnsi="Arial" w:cs="Arial"/>
          <w:spacing w:val="0"/>
          <w:sz w:val="20"/>
          <w:szCs w:val="20"/>
        </w:rPr>
        <w:t xml:space="preserve">, en caso de presentar observaciones, deberá ser remitido </w:t>
      </w:r>
      <w:r w:rsidRPr="00356ACA">
        <w:rPr>
          <w:rFonts w:ascii="Arial" w:hAnsi="Arial" w:cs="Arial"/>
          <w:spacing w:val="0"/>
          <w:sz w:val="20"/>
          <w:szCs w:val="20"/>
        </w:rPr>
        <w:t xml:space="preserve">al Consultor para el levantamiento de observaciones, quien tendrá diez (10) días calendario </w:t>
      </w:r>
      <w:r w:rsidR="009D0723" w:rsidRPr="00356ACA">
        <w:rPr>
          <w:rFonts w:ascii="Arial" w:hAnsi="Arial" w:cs="Arial"/>
          <w:spacing w:val="0"/>
          <w:sz w:val="20"/>
          <w:szCs w:val="20"/>
        </w:rPr>
        <w:t>como plazo máximo para el levantamiento de las mismas. De persistir las observaciones vencido el plazo señalado incurrirá en penalidad, en la medida de su incumplimiento puede incluso llegar a la resolución de contrato</w:t>
      </w:r>
      <w:r w:rsidRPr="00356ACA">
        <w:rPr>
          <w:rFonts w:ascii="Arial" w:hAnsi="Arial" w:cs="Arial"/>
          <w:spacing w:val="0"/>
          <w:sz w:val="20"/>
          <w:szCs w:val="20"/>
        </w:rPr>
        <w:t>.</w:t>
      </w:r>
    </w:p>
    <w:p w:rsidR="002D5922" w:rsidRPr="00356ACA" w:rsidRDefault="002D5922"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p>
    <w:p w:rsidR="002D5922"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De no existir observaciones </w:t>
      </w:r>
      <w:r w:rsidR="00871B46" w:rsidRPr="00356ACA">
        <w:rPr>
          <w:rFonts w:ascii="Arial" w:hAnsi="Arial" w:cs="Arial"/>
          <w:spacing w:val="0"/>
          <w:sz w:val="20"/>
          <w:szCs w:val="20"/>
        </w:rPr>
        <w:t>o una vez subsanadas todas las que hubieren existido</w:t>
      </w:r>
      <w:r w:rsidRPr="00356ACA">
        <w:rPr>
          <w:rFonts w:ascii="Arial" w:hAnsi="Arial" w:cs="Arial"/>
          <w:spacing w:val="0"/>
          <w:sz w:val="20"/>
          <w:szCs w:val="20"/>
        </w:rPr>
        <w:t xml:space="preserve">,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procederá a  notificar la conformidad respectiva, para el trámite del pago correspondiente e inicio de los trabajos del siguiente entregable.</w:t>
      </w:r>
    </w:p>
    <w:p w:rsidR="002D5922" w:rsidRPr="00356ACA" w:rsidRDefault="002D5922" w:rsidP="009D0723">
      <w:pPr>
        <w:jc w:val="both"/>
        <w:rPr>
          <w:b/>
          <w:bCs/>
          <w:sz w:val="20"/>
          <w:szCs w:val="20"/>
          <w:lang w:val="es-ES_tradnl"/>
        </w:rPr>
      </w:pPr>
    </w:p>
    <w:p w:rsidR="002D5922" w:rsidRPr="00356ACA" w:rsidRDefault="002D5922" w:rsidP="001D5B38">
      <w:pPr>
        <w:pStyle w:val="Prrafodelista"/>
        <w:numPr>
          <w:ilvl w:val="0"/>
          <w:numId w:val="94"/>
        </w:numPr>
        <w:tabs>
          <w:tab w:val="left" w:pos="851"/>
        </w:tabs>
        <w:ind w:left="851" w:hanging="284"/>
        <w:jc w:val="both"/>
        <w:rPr>
          <w:rFonts w:ascii="Arial" w:hAnsi="Arial" w:cs="Arial"/>
          <w:b/>
          <w:bCs/>
          <w:sz w:val="20"/>
          <w:szCs w:val="20"/>
          <w:lang w:val="es-ES_tradnl"/>
        </w:rPr>
      </w:pPr>
      <w:r w:rsidRPr="00356ACA">
        <w:rPr>
          <w:rFonts w:ascii="Arial" w:hAnsi="Arial" w:cs="Arial"/>
          <w:b/>
          <w:bCs/>
          <w:sz w:val="20"/>
          <w:szCs w:val="20"/>
          <w:lang w:val="es-ES_tradnl"/>
        </w:rPr>
        <w:t>TERCER ENTREGABLE</w:t>
      </w:r>
    </w:p>
    <w:p w:rsidR="00824146" w:rsidRPr="00356ACA" w:rsidRDefault="00824146" w:rsidP="006A2926">
      <w:pPr>
        <w:pStyle w:val="Prrafodelista"/>
        <w:spacing w:after="0" w:line="240" w:lineRule="auto"/>
        <w:ind w:left="851"/>
        <w:jc w:val="both"/>
        <w:rPr>
          <w:rFonts w:ascii="Arial" w:hAnsi="Arial" w:cs="Arial"/>
          <w:sz w:val="20"/>
          <w:szCs w:val="20"/>
          <w:lang w:val="es-ES_tradnl"/>
        </w:rPr>
      </w:pPr>
      <w:r w:rsidRPr="00356ACA">
        <w:rPr>
          <w:rFonts w:ascii="Arial" w:hAnsi="Arial" w:cs="Arial"/>
          <w:sz w:val="20"/>
          <w:szCs w:val="20"/>
          <w:lang w:val="es-ES_tradnl"/>
        </w:rPr>
        <w:t xml:space="preserve">Contempla </w:t>
      </w:r>
      <w:r w:rsidR="00302E26" w:rsidRPr="00356ACA">
        <w:rPr>
          <w:rFonts w:ascii="Arial" w:hAnsi="Arial" w:cs="Arial"/>
          <w:sz w:val="20"/>
          <w:szCs w:val="20"/>
          <w:lang w:val="es-ES_tradnl"/>
        </w:rPr>
        <w:t>sesenta (60)</w:t>
      </w:r>
      <w:r w:rsidRPr="00356ACA">
        <w:rPr>
          <w:rFonts w:ascii="Arial" w:hAnsi="Arial" w:cs="Arial"/>
          <w:sz w:val="20"/>
          <w:szCs w:val="20"/>
          <w:lang w:val="es-ES_tradnl"/>
        </w:rPr>
        <w:t xml:space="preserve"> días calendario, que rigen a partir del día siguiente de la notificación de la conformidad del Segundo entregable por la </w:t>
      </w:r>
      <w:r w:rsidR="00B65E64" w:rsidRPr="00356ACA">
        <w:rPr>
          <w:rFonts w:ascii="Arial" w:hAnsi="Arial" w:cs="Arial"/>
          <w:sz w:val="20"/>
          <w:szCs w:val="20"/>
          <w:lang w:val="es-ES_tradnl"/>
        </w:rPr>
        <w:t>UE 118</w:t>
      </w:r>
      <w:r w:rsidRPr="00356ACA">
        <w:rPr>
          <w:rFonts w:ascii="Arial" w:hAnsi="Arial" w:cs="Arial"/>
          <w:sz w:val="20"/>
          <w:szCs w:val="20"/>
          <w:lang w:val="es-ES_tradnl"/>
        </w:rPr>
        <w:t xml:space="preserve"> al Consultor. Comprende la elaboración del Estudio Definitivo compatibilizado a nivel de planos básicos</w:t>
      </w:r>
      <w:r w:rsidR="0031169B" w:rsidRPr="00356ACA">
        <w:rPr>
          <w:rFonts w:ascii="Arial" w:hAnsi="Arial" w:cs="Arial"/>
          <w:sz w:val="20"/>
          <w:szCs w:val="20"/>
          <w:lang w:val="es-ES_tradnl"/>
        </w:rPr>
        <w:t xml:space="preserve">, el entregable </w:t>
      </w:r>
      <w:r w:rsidRPr="00356ACA">
        <w:rPr>
          <w:rFonts w:ascii="Arial" w:hAnsi="Arial" w:cs="Arial"/>
          <w:sz w:val="20"/>
          <w:szCs w:val="20"/>
          <w:lang w:val="es-ES_tradnl"/>
        </w:rPr>
        <w:t xml:space="preserve">deberá contemplar todos los componentes indicados en el </w:t>
      </w:r>
      <w:r w:rsidR="00035472" w:rsidRPr="00356ACA">
        <w:rPr>
          <w:rFonts w:ascii="Arial" w:hAnsi="Arial" w:cs="Arial"/>
          <w:sz w:val="20"/>
          <w:szCs w:val="20"/>
          <w:lang w:val="es-ES_tradnl"/>
        </w:rPr>
        <w:t>Capítulo 7</w:t>
      </w:r>
      <w:r w:rsidRPr="00356ACA">
        <w:rPr>
          <w:rFonts w:ascii="Arial" w:hAnsi="Arial" w:cs="Arial"/>
          <w:sz w:val="20"/>
          <w:szCs w:val="20"/>
          <w:lang w:val="es-ES_tradnl"/>
        </w:rPr>
        <w:t>.</w:t>
      </w:r>
    </w:p>
    <w:p w:rsidR="00A35BC5" w:rsidRPr="00356ACA" w:rsidRDefault="00A35BC5" w:rsidP="006A2926">
      <w:pPr>
        <w:pStyle w:val="Prrafodelista"/>
        <w:spacing w:after="0" w:line="240" w:lineRule="auto"/>
        <w:ind w:left="851"/>
        <w:jc w:val="both"/>
        <w:rPr>
          <w:rFonts w:ascii="Arial" w:hAnsi="Arial" w:cs="Arial"/>
          <w:sz w:val="20"/>
          <w:szCs w:val="20"/>
          <w:lang w:val="es-ES_tradnl"/>
        </w:rPr>
      </w:pPr>
    </w:p>
    <w:p w:rsidR="00A35BC5" w:rsidRPr="00356ACA" w:rsidRDefault="00A35BC5" w:rsidP="00A35BC5">
      <w:pPr>
        <w:pStyle w:val="CUERPO"/>
        <w:tabs>
          <w:tab w:val="clear" w:pos="-1440"/>
          <w:tab w:val="clear" w:pos="-720"/>
          <w:tab w:val="left" w:pos="1985"/>
          <w:tab w:val="left" w:pos="2127"/>
        </w:tabs>
        <w:spacing w:before="0" w:after="0" w:line="240" w:lineRule="auto"/>
        <w:ind w:left="1134" w:right="28"/>
        <w:rPr>
          <w:rFonts w:ascii="Arial" w:hAnsi="Arial" w:cs="Arial"/>
          <w:spacing w:val="0"/>
          <w:sz w:val="20"/>
          <w:szCs w:val="20"/>
        </w:rPr>
      </w:pPr>
      <w:r w:rsidRPr="00356ACA">
        <w:rPr>
          <w:rFonts w:ascii="Arial" w:hAnsi="Arial" w:cs="Arial"/>
          <w:b/>
          <w:spacing w:val="0"/>
          <w:sz w:val="20"/>
          <w:szCs w:val="20"/>
        </w:rPr>
        <w:t>Etapa 1</w:t>
      </w:r>
      <w:r w:rsidRPr="00356ACA">
        <w:rPr>
          <w:rFonts w:ascii="Arial" w:hAnsi="Arial" w:cs="Arial"/>
          <w:spacing w:val="0"/>
          <w:sz w:val="20"/>
          <w:szCs w:val="20"/>
        </w:rPr>
        <w:t>:</w:t>
      </w:r>
    </w:p>
    <w:p w:rsidR="00A35BC5" w:rsidRPr="00356ACA" w:rsidRDefault="00A35BC5" w:rsidP="00A35BC5">
      <w:pPr>
        <w:pStyle w:val="CUERPO"/>
        <w:tabs>
          <w:tab w:val="clear" w:pos="-1440"/>
          <w:tab w:val="clear" w:pos="-720"/>
          <w:tab w:val="left" w:pos="567"/>
          <w:tab w:val="left" w:pos="1985"/>
        </w:tabs>
        <w:spacing w:before="0" w:after="0" w:line="240" w:lineRule="auto"/>
        <w:ind w:left="1134" w:right="28"/>
        <w:rPr>
          <w:rFonts w:ascii="Arial" w:hAnsi="Arial" w:cs="Arial"/>
          <w:spacing w:val="0"/>
          <w:sz w:val="20"/>
          <w:szCs w:val="20"/>
        </w:rPr>
      </w:pPr>
      <w:r w:rsidRPr="00356ACA">
        <w:rPr>
          <w:rFonts w:ascii="Arial" w:hAnsi="Arial" w:cs="Arial"/>
          <w:spacing w:val="0"/>
          <w:sz w:val="20"/>
          <w:szCs w:val="20"/>
        </w:rPr>
        <w:t xml:space="preserve">A treinta (30) días calendario: </w:t>
      </w:r>
      <w:r w:rsidR="00887995" w:rsidRPr="00356ACA">
        <w:rPr>
          <w:rFonts w:ascii="Arial" w:hAnsi="Arial" w:cs="Arial"/>
          <w:spacing w:val="0"/>
          <w:sz w:val="20"/>
          <w:szCs w:val="20"/>
        </w:rPr>
        <w:t xml:space="preserve">Se presentara al avance a un 50% del Estudio Definitivo compatibilizado a nivel de planos básicos, para su revisión preliminar  y comprenderá el desarrollo preliminar de todas las especialidades, </w:t>
      </w:r>
      <w:r w:rsidRPr="00356ACA">
        <w:rPr>
          <w:rFonts w:ascii="Arial" w:hAnsi="Arial" w:cs="Arial"/>
          <w:spacing w:val="0"/>
          <w:sz w:val="20"/>
          <w:szCs w:val="20"/>
        </w:rPr>
        <w:t xml:space="preserve">debidamente compatibilizado, para ser revisado, evaluado y validado por los profesionales designados por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para supervisar la elaboración del estudio definitivo, en Acta de acuerdos y cuaderno de estudios, en coordinación con la </w:t>
      </w:r>
      <w:r w:rsidR="00B65E64" w:rsidRPr="00356ACA">
        <w:rPr>
          <w:rFonts w:ascii="Arial" w:hAnsi="Arial" w:cs="Arial"/>
          <w:spacing w:val="0"/>
          <w:sz w:val="20"/>
          <w:szCs w:val="20"/>
        </w:rPr>
        <w:t>UE 118</w:t>
      </w:r>
      <w:r w:rsidRPr="00356ACA">
        <w:rPr>
          <w:rFonts w:ascii="Arial" w:hAnsi="Arial" w:cs="Arial"/>
          <w:spacing w:val="0"/>
          <w:sz w:val="20"/>
          <w:szCs w:val="20"/>
        </w:rPr>
        <w:t xml:space="preserve"> a través de una reunión de trabajo.</w:t>
      </w:r>
    </w:p>
    <w:p w:rsidR="00A35BC5" w:rsidRPr="00356ACA" w:rsidRDefault="00A35BC5" w:rsidP="00A35BC5">
      <w:pPr>
        <w:ind w:left="1134"/>
        <w:jc w:val="both"/>
        <w:rPr>
          <w:sz w:val="20"/>
          <w:szCs w:val="20"/>
          <w:lang w:val="es-ES_tradnl"/>
        </w:rPr>
      </w:pPr>
    </w:p>
    <w:p w:rsidR="00A35BC5" w:rsidRPr="00356ACA" w:rsidRDefault="00A35BC5" w:rsidP="00A35BC5">
      <w:pPr>
        <w:pStyle w:val="CUERPO"/>
        <w:tabs>
          <w:tab w:val="clear" w:pos="-1440"/>
          <w:tab w:val="clear" w:pos="-720"/>
          <w:tab w:val="left" w:pos="1985"/>
          <w:tab w:val="left" w:pos="2127"/>
        </w:tabs>
        <w:spacing w:before="0" w:after="0" w:line="240" w:lineRule="auto"/>
        <w:ind w:left="1134" w:right="28"/>
        <w:rPr>
          <w:rFonts w:ascii="Arial" w:hAnsi="Arial" w:cs="Arial"/>
          <w:b/>
          <w:spacing w:val="0"/>
          <w:sz w:val="20"/>
          <w:szCs w:val="20"/>
        </w:rPr>
      </w:pPr>
      <w:r w:rsidRPr="00356ACA">
        <w:rPr>
          <w:rFonts w:ascii="Arial" w:hAnsi="Arial" w:cs="Arial"/>
          <w:b/>
          <w:spacing w:val="0"/>
          <w:sz w:val="20"/>
          <w:szCs w:val="20"/>
        </w:rPr>
        <w:t>Etapa 2:</w:t>
      </w:r>
    </w:p>
    <w:p w:rsidR="00A35BC5" w:rsidRPr="00356ACA" w:rsidRDefault="00A35BC5" w:rsidP="00A35BC5">
      <w:pPr>
        <w:pStyle w:val="CUERPO"/>
        <w:tabs>
          <w:tab w:val="clear" w:pos="-1440"/>
          <w:tab w:val="clear" w:pos="-720"/>
          <w:tab w:val="left" w:pos="567"/>
          <w:tab w:val="left" w:pos="1985"/>
        </w:tabs>
        <w:spacing w:before="0" w:after="0" w:line="240" w:lineRule="auto"/>
        <w:ind w:left="1134" w:right="28"/>
        <w:rPr>
          <w:rFonts w:ascii="Arial" w:hAnsi="Arial" w:cs="Arial"/>
          <w:spacing w:val="0"/>
          <w:sz w:val="20"/>
          <w:szCs w:val="20"/>
        </w:rPr>
      </w:pPr>
      <w:r w:rsidRPr="00356ACA">
        <w:rPr>
          <w:rFonts w:ascii="Arial" w:hAnsi="Arial" w:cs="Arial"/>
          <w:spacing w:val="0"/>
          <w:sz w:val="20"/>
          <w:szCs w:val="20"/>
        </w:rPr>
        <w:t xml:space="preserve">A treinta (30) días calendario: se presentara </w:t>
      </w:r>
      <w:r w:rsidR="00887995" w:rsidRPr="00356ACA">
        <w:rPr>
          <w:rFonts w:ascii="Arial" w:hAnsi="Arial" w:cs="Arial"/>
          <w:spacing w:val="0"/>
          <w:sz w:val="20"/>
          <w:szCs w:val="20"/>
        </w:rPr>
        <w:t>el desarrollo del estudio definitivo compatibilizado a nivel de planos básicos de todas las especialidades</w:t>
      </w:r>
      <w:r w:rsidRPr="00356ACA">
        <w:rPr>
          <w:rFonts w:ascii="Arial" w:hAnsi="Arial" w:cs="Arial"/>
          <w:spacing w:val="0"/>
          <w:sz w:val="20"/>
          <w:szCs w:val="20"/>
        </w:rPr>
        <w:t>.</w:t>
      </w:r>
    </w:p>
    <w:p w:rsidR="00A35BC5" w:rsidRPr="00356ACA" w:rsidRDefault="00A35BC5" w:rsidP="006A2926">
      <w:pPr>
        <w:pStyle w:val="Prrafodelista"/>
        <w:spacing w:after="0" w:line="240" w:lineRule="auto"/>
        <w:ind w:left="851"/>
        <w:jc w:val="both"/>
        <w:rPr>
          <w:rFonts w:ascii="Arial" w:hAnsi="Arial" w:cs="Arial"/>
          <w:sz w:val="20"/>
          <w:szCs w:val="20"/>
          <w:lang w:val="es-ES_tradnl"/>
        </w:rPr>
      </w:pPr>
    </w:p>
    <w:p w:rsidR="00824146" w:rsidRPr="00356ACA" w:rsidRDefault="00824146"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Culminado el plazo</w:t>
      </w:r>
      <w:r w:rsidR="00302E26" w:rsidRPr="00356ACA">
        <w:rPr>
          <w:rFonts w:ascii="Arial" w:hAnsi="Arial" w:cs="Arial"/>
          <w:spacing w:val="0"/>
          <w:sz w:val="20"/>
          <w:szCs w:val="20"/>
        </w:rPr>
        <w:t xml:space="preserve"> (60 días calendario)</w:t>
      </w:r>
      <w:r w:rsidR="0076450E" w:rsidRPr="00356ACA">
        <w:rPr>
          <w:rFonts w:ascii="Arial" w:hAnsi="Arial" w:cs="Arial"/>
          <w:spacing w:val="0"/>
          <w:sz w:val="20"/>
          <w:szCs w:val="20"/>
        </w:rPr>
        <w:t>,</w:t>
      </w:r>
      <w:r w:rsidRPr="00356ACA">
        <w:rPr>
          <w:rFonts w:ascii="Arial" w:hAnsi="Arial" w:cs="Arial"/>
          <w:spacing w:val="0"/>
          <w:sz w:val="20"/>
          <w:szCs w:val="20"/>
        </w:rPr>
        <w:t xml:space="preserve"> el tercer entregable deberá ser remitido a </w:t>
      </w:r>
      <w:r w:rsidR="0076450E" w:rsidRPr="00356ACA">
        <w:rPr>
          <w:rFonts w:ascii="Arial" w:hAnsi="Arial" w:cs="Arial"/>
          <w:spacing w:val="0"/>
          <w:sz w:val="20"/>
          <w:szCs w:val="20"/>
        </w:rPr>
        <w:t xml:space="preserve">los profesionales designados por la </w:t>
      </w:r>
      <w:r w:rsidR="00B65E64" w:rsidRPr="00356ACA">
        <w:rPr>
          <w:rFonts w:ascii="Arial" w:hAnsi="Arial" w:cs="Arial"/>
          <w:spacing w:val="0"/>
          <w:sz w:val="20"/>
          <w:szCs w:val="20"/>
        </w:rPr>
        <w:t>UE 118</w:t>
      </w:r>
      <w:r w:rsidR="0076450E" w:rsidRPr="00356ACA">
        <w:rPr>
          <w:rFonts w:ascii="Arial" w:hAnsi="Arial" w:cs="Arial"/>
          <w:spacing w:val="0"/>
          <w:sz w:val="20"/>
          <w:szCs w:val="20"/>
        </w:rPr>
        <w:t xml:space="preserve"> </w:t>
      </w:r>
      <w:r w:rsidR="009D0723" w:rsidRPr="00356ACA">
        <w:rPr>
          <w:rFonts w:ascii="Arial" w:hAnsi="Arial" w:cs="Arial"/>
          <w:spacing w:val="0"/>
          <w:sz w:val="20"/>
          <w:szCs w:val="20"/>
        </w:rPr>
        <w:t>procedan a la revisión correspondiente, de estar incompleta la documentación se considerará como no entregada, pudiendo el consultor acumular posteriormente la documentación faltante, dicha demora será causal de penalidad</w:t>
      </w:r>
      <w:r w:rsidRPr="00356ACA">
        <w:rPr>
          <w:rFonts w:ascii="Arial" w:hAnsi="Arial" w:cs="Arial"/>
          <w:spacing w:val="0"/>
          <w:sz w:val="20"/>
          <w:szCs w:val="20"/>
        </w:rPr>
        <w:t>.</w:t>
      </w:r>
    </w:p>
    <w:p w:rsidR="00824146" w:rsidRPr="00356ACA" w:rsidRDefault="00070D9F"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 </w:t>
      </w:r>
    </w:p>
    <w:p w:rsidR="00824146"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El entregable será revisado y evaluado por los profesionales designados por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para dicho fin, en caso de presentar observaciones, deberá ser remitido al Consultor para el levantamiento de observaciones, quien tendrá diez (10) días calendario</w:t>
      </w:r>
      <w:r w:rsidR="00824146" w:rsidRPr="00356ACA">
        <w:rPr>
          <w:rFonts w:ascii="Arial" w:hAnsi="Arial" w:cs="Arial"/>
          <w:spacing w:val="0"/>
          <w:sz w:val="20"/>
          <w:szCs w:val="20"/>
        </w:rPr>
        <w:t xml:space="preserve"> </w:t>
      </w:r>
      <w:r w:rsidR="009D0723" w:rsidRPr="00356ACA">
        <w:rPr>
          <w:rFonts w:ascii="Arial" w:hAnsi="Arial" w:cs="Arial"/>
          <w:spacing w:val="0"/>
          <w:sz w:val="20"/>
          <w:szCs w:val="20"/>
        </w:rPr>
        <w:t>como plazo máximo para el levantamiento de las mismas. De persistir las observaciones vencido el plazo señalado incurrirá en penalidad, en la medida de su incumplimiento puede incluso llegar a la resolución de contrato</w:t>
      </w:r>
      <w:r w:rsidR="00824146" w:rsidRPr="00356ACA">
        <w:rPr>
          <w:rFonts w:ascii="Arial" w:hAnsi="Arial" w:cs="Arial"/>
          <w:spacing w:val="0"/>
          <w:sz w:val="20"/>
          <w:szCs w:val="20"/>
        </w:rPr>
        <w:t>.</w:t>
      </w:r>
    </w:p>
    <w:p w:rsidR="00824146" w:rsidRPr="00356ACA" w:rsidRDefault="00824146" w:rsidP="006A2926">
      <w:pPr>
        <w:pStyle w:val="CUERPO"/>
        <w:tabs>
          <w:tab w:val="clear" w:pos="-1440"/>
          <w:tab w:val="clear" w:pos="-720"/>
          <w:tab w:val="left" w:pos="567"/>
          <w:tab w:val="left" w:pos="1985"/>
        </w:tabs>
        <w:spacing w:before="0" w:after="0" w:line="240" w:lineRule="auto"/>
        <w:ind w:left="720" w:right="28"/>
        <w:rPr>
          <w:rFonts w:ascii="Arial" w:hAnsi="Arial" w:cs="Arial"/>
          <w:spacing w:val="0"/>
          <w:sz w:val="20"/>
          <w:szCs w:val="20"/>
        </w:rPr>
      </w:pPr>
    </w:p>
    <w:p w:rsidR="009B2D4D" w:rsidRPr="00356ACA" w:rsidRDefault="009B2D4D" w:rsidP="009B2D4D">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De no existir observaciones </w:t>
      </w:r>
      <w:r w:rsidR="00871B46" w:rsidRPr="00356ACA">
        <w:rPr>
          <w:rFonts w:ascii="Arial" w:hAnsi="Arial" w:cs="Arial"/>
          <w:spacing w:val="0"/>
          <w:sz w:val="20"/>
          <w:szCs w:val="20"/>
        </w:rPr>
        <w:t>o una vez subsanadas todas las que hubieren existido</w:t>
      </w:r>
      <w:r w:rsidRPr="00356ACA">
        <w:rPr>
          <w:rFonts w:ascii="Arial" w:hAnsi="Arial" w:cs="Arial"/>
          <w:spacing w:val="0"/>
          <w:sz w:val="20"/>
          <w:szCs w:val="20"/>
        </w:rPr>
        <w:t xml:space="preserve">,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procederá a  notificar la conformidad respectiva, para el trámite del pago correspondiente e inicio de los trabajos del siguiente entregable.</w:t>
      </w:r>
    </w:p>
    <w:p w:rsidR="00070D9F" w:rsidRDefault="00070D9F" w:rsidP="006A2926">
      <w:pPr>
        <w:pStyle w:val="CUERPO"/>
        <w:tabs>
          <w:tab w:val="clear" w:pos="-1440"/>
          <w:tab w:val="clear" w:pos="-720"/>
          <w:tab w:val="left" w:pos="567"/>
          <w:tab w:val="left" w:pos="1985"/>
        </w:tabs>
        <w:spacing w:before="0" w:after="0" w:line="240" w:lineRule="auto"/>
        <w:ind w:left="720" w:right="28"/>
        <w:rPr>
          <w:rFonts w:ascii="Arial" w:hAnsi="Arial" w:cs="Arial"/>
          <w:spacing w:val="0"/>
          <w:sz w:val="20"/>
          <w:szCs w:val="20"/>
        </w:rPr>
      </w:pPr>
    </w:p>
    <w:p w:rsidR="009F7F1F" w:rsidRDefault="009F7F1F" w:rsidP="006A2926">
      <w:pPr>
        <w:pStyle w:val="CUERPO"/>
        <w:tabs>
          <w:tab w:val="clear" w:pos="-1440"/>
          <w:tab w:val="clear" w:pos="-720"/>
          <w:tab w:val="left" w:pos="567"/>
          <w:tab w:val="left" w:pos="1985"/>
        </w:tabs>
        <w:spacing w:before="0" w:after="0" w:line="240" w:lineRule="auto"/>
        <w:ind w:left="720" w:right="28"/>
        <w:rPr>
          <w:rFonts w:ascii="Arial" w:hAnsi="Arial" w:cs="Arial"/>
          <w:spacing w:val="0"/>
          <w:sz w:val="20"/>
          <w:szCs w:val="20"/>
        </w:rPr>
      </w:pPr>
    </w:p>
    <w:p w:rsidR="009F7F1F" w:rsidRPr="00356ACA" w:rsidRDefault="009F7F1F" w:rsidP="006A2926">
      <w:pPr>
        <w:pStyle w:val="CUERPO"/>
        <w:tabs>
          <w:tab w:val="clear" w:pos="-1440"/>
          <w:tab w:val="clear" w:pos="-720"/>
          <w:tab w:val="left" w:pos="567"/>
          <w:tab w:val="left" w:pos="1985"/>
        </w:tabs>
        <w:spacing w:before="0" w:after="0" w:line="240" w:lineRule="auto"/>
        <w:ind w:left="720" w:right="28"/>
        <w:rPr>
          <w:rFonts w:ascii="Arial" w:hAnsi="Arial" w:cs="Arial"/>
          <w:spacing w:val="0"/>
          <w:sz w:val="20"/>
          <w:szCs w:val="20"/>
        </w:rPr>
      </w:pPr>
    </w:p>
    <w:p w:rsidR="002D5922" w:rsidRPr="00356ACA" w:rsidRDefault="002D5922" w:rsidP="001D5B38">
      <w:pPr>
        <w:pStyle w:val="Prrafodelista"/>
        <w:numPr>
          <w:ilvl w:val="0"/>
          <w:numId w:val="94"/>
        </w:numPr>
        <w:tabs>
          <w:tab w:val="left" w:pos="851"/>
        </w:tabs>
        <w:ind w:left="851" w:hanging="284"/>
        <w:jc w:val="both"/>
        <w:rPr>
          <w:rFonts w:ascii="Arial" w:hAnsi="Arial" w:cs="Arial"/>
          <w:b/>
          <w:bCs/>
          <w:sz w:val="20"/>
          <w:szCs w:val="20"/>
          <w:lang w:val="es-ES_tradnl"/>
        </w:rPr>
      </w:pPr>
      <w:bookmarkStart w:id="8" w:name="_Toc535924238"/>
      <w:bookmarkStart w:id="9" w:name="_Toc536018421"/>
      <w:r w:rsidRPr="00356ACA">
        <w:rPr>
          <w:rFonts w:ascii="Arial" w:hAnsi="Arial" w:cs="Arial"/>
          <w:b/>
          <w:bCs/>
          <w:sz w:val="20"/>
          <w:szCs w:val="20"/>
          <w:lang w:val="es-ES_tradnl"/>
        </w:rPr>
        <w:t>CUARTO ENTREGABLE</w:t>
      </w:r>
      <w:bookmarkEnd w:id="8"/>
      <w:bookmarkEnd w:id="9"/>
    </w:p>
    <w:p w:rsidR="003518C5" w:rsidRPr="00356ACA" w:rsidRDefault="001B4056" w:rsidP="003518C5">
      <w:pPr>
        <w:pStyle w:val="Prrafodelista"/>
        <w:spacing w:after="0" w:line="240" w:lineRule="auto"/>
        <w:ind w:left="851"/>
        <w:jc w:val="both"/>
        <w:rPr>
          <w:rFonts w:ascii="Arial" w:hAnsi="Arial" w:cs="Arial"/>
          <w:sz w:val="20"/>
          <w:szCs w:val="20"/>
          <w:lang w:val="es-ES_tradnl"/>
        </w:rPr>
      </w:pPr>
      <w:r w:rsidRPr="00356ACA">
        <w:rPr>
          <w:rFonts w:ascii="Arial" w:hAnsi="Arial" w:cs="Arial"/>
          <w:sz w:val="20"/>
          <w:szCs w:val="20"/>
          <w:lang w:val="es-ES_tradnl"/>
        </w:rPr>
        <w:t xml:space="preserve">Contempla </w:t>
      </w:r>
      <w:r w:rsidR="0076450E" w:rsidRPr="00356ACA">
        <w:rPr>
          <w:rFonts w:ascii="Arial" w:hAnsi="Arial" w:cs="Arial"/>
          <w:sz w:val="20"/>
          <w:szCs w:val="20"/>
          <w:lang w:val="es-ES_tradnl"/>
        </w:rPr>
        <w:t>se</w:t>
      </w:r>
      <w:r w:rsidR="00AA2B29" w:rsidRPr="00356ACA">
        <w:rPr>
          <w:rFonts w:ascii="Arial" w:hAnsi="Arial" w:cs="Arial"/>
          <w:sz w:val="20"/>
          <w:szCs w:val="20"/>
          <w:lang w:val="es-ES_tradnl"/>
        </w:rPr>
        <w:t>s</w:t>
      </w:r>
      <w:r w:rsidR="0076450E" w:rsidRPr="00356ACA">
        <w:rPr>
          <w:rFonts w:ascii="Arial" w:hAnsi="Arial" w:cs="Arial"/>
          <w:sz w:val="20"/>
          <w:szCs w:val="20"/>
          <w:lang w:val="es-ES_tradnl"/>
        </w:rPr>
        <w:t>enta</w:t>
      </w:r>
      <w:r w:rsidRPr="00356ACA">
        <w:rPr>
          <w:rFonts w:ascii="Arial" w:hAnsi="Arial" w:cs="Arial"/>
          <w:sz w:val="20"/>
          <w:szCs w:val="20"/>
          <w:lang w:val="es-ES_tradnl"/>
        </w:rPr>
        <w:t xml:space="preserve"> (</w:t>
      </w:r>
      <w:r w:rsidR="00AA2B29" w:rsidRPr="00356ACA">
        <w:rPr>
          <w:rFonts w:ascii="Arial" w:hAnsi="Arial" w:cs="Arial"/>
          <w:sz w:val="20"/>
          <w:szCs w:val="20"/>
          <w:lang w:val="es-ES_tradnl"/>
        </w:rPr>
        <w:t>6</w:t>
      </w:r>
      <w:r w:rsidRPr="00356ACA">
        <w:rPr>
          <w:rFonts w:ascii="Arial" w:hAnsi="Arial" w:cs="Arial"/>
          <w:sz w:val="20"/>
          <w:szCs w:val="20"/>
          <w:lang w:val="es-ES_tradnl"/>
        </w:rPr>
        <w:t xml:space="preserve">0) días calendario, que rigen a partir del día siguiente de la notificación de la conformidad del Tercer entregable por la </w:t>
      </w:r>
      <w:r w:rsidR="00B65E64" w:rsidRPr="00356ACA">
        <w:rPr>
          <w:rFonts w:ascii="Arial" w:hAnsi="Arial" w:cs="Arial"/>
          <w:sz w:val="20"/>
          <w:szCs w:val="20"/>
          <w:lang w:val="es-ES_tradnl"/>
        </w:rPr>
        <w:t>UE 118</w:t>
      </w:r>
      <w:r w:rsidRPr="00356ACA">
        <w:rPr>
          <w:rFonts w:ascii="Arial" w:hAnsi="Arial" w:cs="Arial"/>
          <w:sz w:val="20"/>
          <w:szCs w:val="20"/>
          <w:lang w:val="es-ES_tradnl"/>
        </w:rPr>
        <w:t xml:space="preserve"> al Consultor. Comprende la elaboración del Estudio Definitivo, el mismo que incluye el desarrollo de planos </w:t>
      </w:r>
      <w:r w:rsidR="00D74B28" w:rsidRPr="00356ACA">
        <w:rPr>
          <w:rFonts w:ascii="Arial" w:hAnsi="Arial" w:cs="Arial"/>
          <w:sz w:val="20"/>
          <w:szCs w:val="20"/>
          <w:lang w:val="es-ES_tradnl"/>
        </w:rPr>
        <w:t xml:space="preserve">a nivel de ejecución de obra </w:t>
      </w:r>
      <w:r w:rsidR="00EC4366" w:rsidRPr="00356ACA">
        <w:rPr>
          <w:rFonts w:ascii="Arial" w:hAnsi="Arial" w:cs="Arial"/>
          <w:sz w:val="20"/>
          <w:szCs w:val="20"/>
          <w:lang w:val="es-ES_tradnl"/>
        </w:rPr>
        <w:t xml:space="preserve">y </w:t>
      </w:r>
      <w:r w:rsidR="00D74B28" w:rsidRPr="00356ACA">
        <w:rPr>
          <w:rFonts w:ascii="Arial" w:hAnsi="Arial" w:cs="Arial"/>
          <w:sz w:val="20"/>
          <w:szCs w:val="20"/>
          <w:lang w:val="es-ES_tradnl"/>
        </w:rPr>
        <w:t xml:space="preserve">planos de </w:t>
      </w:r>
      <w:r w:rsidRPr="00356ACA">
        <w:rPr>
          <w:rFonts w:ascii="Arial" w:hAnsi="Arial" w:cs="Arial"/>
          <w:sz w:val="20"/>
          <w:szCs w:val="20"/>
          <w:lang w:val="es-ES_tradnl"/>
        </w:rPr>
        <w:t>detalles</w:t>
      </w:r>
      <w:r w:rsidR="00EC4366" w:rsidRPr="00356ACA">
        <w:rPr>
          <w:rFonts w:ascii="Arial" w:hAnsi="Arial" w:cs="Arial"/>
          <w:sz w:val="20"/>
          <w:szCs w:val="20"/>
          <w:lang w:val="es-ES_tradnl"/>
        </w:rPr>
        <w:t xml:space="preserve"> compatibilizados</w:t>
      </w:r>
      <w:r w:rsidRPr="00356ACA">
        <w:rPr>
          <w:rFonts w:ascii="Arial" w:hAnsi="Arial" w:cs="Arial"/>
          <w:sz w:val="20"/>
          <w:szCs w:val="20"/>
          <w:lang w:val="es-ES_tradnl"/>
        </w:rPr>
        <w:t xml:space="preserve">, </w:t>
      </w:r>
      <w:r w:rsidR="00D74B28" w:rsidRPr="00356ACA">
        <w:rPr>
          <w:rFonts w:ascii="Arial" w:hAnsi="Arial" w:cs="Arial"/>
          <w:sz w:val="20"/>
          <w:szCs w:val="20"/>
          <w:lang w:val="es-ES_tradnl"/>
        </w:rPr>
        <w:t>además presentara las hojas resumen de metrados y hojas de sustento de metrados</w:t>
      </w:r>
      <w:r w:rsidR="00E928C0" w:rsidRPr="00356ACA">
        <w:rPr>
          <w:rFonts w:ascii="Arial" w:hAnsi="Arial" w:cs="Arial"/>
          <w:sz w:val="20"/>
          <w:szCs w:val="20"/>
          <w:lang w:val="es-ES_tradnl"/>
        </w:rPr>
        <w:t xml:space="preserve"> </w:t>
      </w:r>
      <w:r w:rsidR="00D74B28" w:rsidRPr="00356ACA">
        <w:rPr>
          <w:rFonts w:ascii="Arial" w:hAnsi="Arial" w:cs="Arial"/>
          <w:sz w:val="20"/>
          <w:szCs w:val="20"/>
          <w:lang w:val="es-ES_tradnl"/>
        </w:rPr>
        <w:t>de todas las especialidades</w:t>
      </w:r>
      <w:r w:rsidR="009F7F1F">
        <w:rPr>
          <w:rFonts w:ascii="Arial" w:hAnsi="Arial" w:cs="Arial"/>
          <w:sz w:val="20"/>
          <w:szCs w:val="20"/>
          <w:lang w:val="es-ES_tradnl"/>
        </w:rPr>
        <w:t>.</w:t>
      </w:r>
    </w:p>
    <w:p w:rsidR="001B4056" w:rsidRPr="00356ACA" w:rsidRDefault="001B4056" w:rsidP="006A2926">
      <w:pPr>
        <w:pStyle w:val="Prrafodelista"/>
        <w:spacing w:after="0" w:line="240" w:lineRule="auto"/>
        <w:ind w:left="851"/>
        <w:jc w:val="both"/>
        <w:rPr>
          <w:rFonts w:ascii="Arial" w:hAnsi="Arial" w:cs="Arial"/>
          <w:sz w:val="20"/>
          <w:szCs w:val="20"/>
          <w:lang w:val="es-ES_tradnl"/>
        </w:rPr>
      </w:pPr>
    </w:p>
    <w:p w:rsidR="001B4056" w:rsidRPr="00356ACA" w:rsidRDefault="001B4056"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Culminado el plazo (</w:t>
      </w:r>
      <w:r w:rsidR="00302E26" w:rsidRPr="00356ACA">
        <w:rPr>
          <w:rFonts w:ascii="Arial" w:hAnsi="Arial" w:cs="Arial"/>
          <w:spacing w:val="0"/>
          <w:sz w:val="20"/>
          <w:szCs w:val="20"/>
        </w:rPr>
        <w:t>6</w:t>
      </w:r>
      <w:r w:rsidRPr="00356ACA">
        <w:rPr>
          <w:rFonts w:ascii="Arial" w:hAnsi="Arial" w:cs="Arial"/>
          <w:spacing w:val="0"/>
          <w:sz w:val="20"/>
          <w:szCs w:val="20"/>
        </w:rPr>
        <w:t xml:space="preserve">0 </w:t>
      </w:r>
      <w:r w:rsidRPr="00356ACA">
        <w:rPr>
          <w:rFonts w:ascii="Arial" w:hAnsi="Arial" w:cs="Arial"/>
          <w:spacing w:val="0"/>
          <w:sz w:val="20"/>
          <w:szCs w:val="20"/>
          <w:lang w:eastAsia="en-US"/>
        </w:rPr>
        <w:t>días</w:t>
      </w:r>
      <w:r w:rsidR="0031169B" w:rsidRPr="00356ACA">
        <w:rPr>
          <w:rFonts w:ascii="Arial" w:hAnsi="Arial" w:cs="Arial"/>
          <w:spacing w:val="0"/>
          <w:sz w:val="20"/>
          <w:szCs w:val="20"/>
          <w:lang w:eastAsia="en-US"/>
        </w:rPr>
        <w:t xml:space="preserve"> calendario</w:t>
      </w:r>
      <w:r w:rsidRPr="00356ACA">
        <w:rPr>
          <w:rFonts w:ascii="Arial" w:hAnsi="Arial" w:cs="Arial"/>
          <w:spacing w:val="0"/>
          <w:sz w:val="20"/>
          <w:szCs w:val="20"/>
          <w:lang w:eastAsia="en-US"/>
        </w:rPr>
        <w:t>)</w:t>
      </w:r>
      <w:r w:rsidRPr="00356ACA">
        <w:rPr>
          <w:rFonts w:ascii="Arial" w:hAnsi="Arial" w:cs="Arial"/>
          <w:spacing w:val="0"/>
          <w:sz w:val="20"/>
          <w:szCs w:val="20"/>
        </w:rPr>
        <w:t xml:space="preserve"> el cuarto entregable deberá ser remitido a </w:t>
      </w:r>
      <w:r w:rsidR="0076450E" w:rsidRPr="00356ACA">
        <w:rPr>
          <w:rFonts w:ascii="Arial" w:hAnsi="Arial" w:cs="Arial"/>
          <w:spacing w:val="0"/>
          <w:sz w:val="20"/>
          <w:szCs w:val="20"/>
        </w:rPr>
        <w:t xml:space="preserve">los profesionales designados por la </w:t>
      </w:r>
      <w:r w:rsidR="00B65E64" w:rsidRPr="00356ACA">
        <w:rPr>
          <w:rFonts w:ascii="Arial" w:hAnsi="Arial" w:cs="Arial"/>
          <w:spacing w:val="0"/>
          <w:sz w:val="20"/>
          <w:szCs w:val="20"/>
        </w:rPr>
        <w:t>UE 118</w:t>
      </w:r>
      <w:r w:rsidR="0076450E" w:rsidRPr="00356ACA">
        <w:rPr>
          <w:rFonts w:ascii="Arial" w:hAnsi="Arial" w:cs="Arial"/>
          <w:spacing w:val="0"/>
          <w:sz w:val="20"/>
          <w:szCs w:val="20"/>
        </w:rPr>
        <w:t xml:space="preserve"> </w:t>
      </w:r>
      <w:r w:rsidR="009D0723" w:rsidRPr="00356ACA">
        <w:rPr>
          <w:rFonts w:ascii="Arial" w:hAnsi="Arial" w:cs="Arial"/>
          <w:spacing w:val="0"/>
          <w:sz w:val="20"/>
          <w:szCs w:val="20"/>
        </w:rPr>
        <w:t>procedan a la revisión correspondiente, de estar incompleta la documentación se considerará como no entregada, pudiendo el consultor acumular posteriormente la documentación faltante, dicha demora será causal de penalidad.</w:t>
      </w:r>
      <w:r w:rsidR="0031169B" w:rsidRPr="00356ACA">
        <w:rPr>
          <w:rFonts w:ascii="Arial" w:hAnsi="Arial" w:cs="Arial"/>
          <w:spacing w:val="0"/>
          <w:sz w:val="20"/>
          <w:szCs w:val="20"/>
        </w:rPr>
        <w:t xml:space="preserve"> </w:t>
      </w:r>
    </w:p>
    <w:p w:rsidR="001B4056" w:rsidRPr="00356ACA" w:rsidRDefault="001B4056" w:rsidP="006A2926">
      <w:pPr>
        <w:pStyle w:val="Prrafodelista"/>
        <w:spacing w:after="0" w:line="240" w:lineRule="auto"/>
        <w:ind w:left="851"/>
        <w:jc w:val="both"/>
        <w:rPr>
          <w:rFonts w:ascii="Arial" w:hAnsi="Arial" w:cs="Arial"/>
          <w:sz w:val="20"/>
          <w:szCs w:val="20"/>
          <w:lang w:val="es-ES_tradnl"/>
        </w:rPr>
      </w:pPr>
    </w:p>
    <w:p w:rsidR="001B4056"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El entregable será revisado y evaluado por los profesionales designados por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para dicho fin, en caso de presentar observaciones, deberá ser remitido al Consultor para el levantamiento de observaciones, quien tendrá diez (10) días calendario</w:t>
      </w:r>
      <w:r w:rsidR="009D0723" w:rsidRPr="00356ACA">
        <w:rPr>
          <w:rFonts w:ascii="Arial" w:hAnsi="Arial" w:cs="Arial"/>
          <w:spacing w:val="0"/>
          <w:sz w:val="20"/>
          <w:szCs w:val="20"/>
        </w:rPr>
        <w:t xml:space="preserve"> como plazo máximo para el levantamiento de las mismas. De persistir las observaciones vencido el plazo señalado incurrirá en penalidad, en la medida de su incumplimiento puede incluso llegar a la resolución de contrato.</w:t>
      </w:r>
    </w:p>
    <w:p w:rsidR="001B4056" w:rsidRPr="00356ACA" w:rsidRDefault="001B4056" w:rsidP="006A2926">
      <w:pPr>
        <w:pStyle w:val="Prrafodelista"/>
        <w:spacing w:after="0" w:line="240" w:lineRule="auto"/>
        <w:ind w:left="851"/>
        <w:jc w:val="both"/>
        <w:rPr>
          <w:rFonts w:ascii="Arial" w:hAnsi="Arial" w:cs="Arial"/>
          <w:sz w:val="20"/>
          <w:szCs w:val="20"/>
          <w:lang w:val="es-ES_tradnl"/>
        </w:rPr>
      </w:pPr>
    </w:p>
    <w:p w:rsidR="009B2D4D" w:rsidRPr="00356ACA" w:rsidRDefault="009B2D4D" w:rsidP="009B2D4D">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De no existir observaciones </w:t>
      </w:r>
      <w:r w:rsidR="00871B46" w:rsidRPr="00356ACA">
        <w:rPr>
          <w:rFonts w:ascii="Arial" w:hAnsi="Arial" w:cs="Arial"/>
          <w:spacing w:val="0"/>
          <w:sz w:val="20"/>
          <w:szCs w:val="20"/>
        </w:rPr>
        <w:t>o una vez subsanadas todas las que hubieren existido</w:t>
      </w:r>
      <w:r w:rsidRPr="00356ACA">
        <w:rPr>
          <w:rFonts w:ascii="Arial" w:hAnsi="Arial" w:cs="Arial"/>
          <w:spacing w:val="0"/>
          <w:sz w:val="20"/>
          <w:szCs w:val="20"/>
        </w:rPr>
        <w:t xml:space="preserve">,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procederá a  notificar la conformidad respectiva, para el trámite del pago correspondiente e inicio de los trabajos del siguiente entregable.</w:t>
      </w:r>
    </w:p>
    <w:p w:rsidR="001B4056" w:rsidRPr="00356ACA" w:rsidRDefault="001B4056" w:rsidP="006A2926">
      <w:pPr>
        <w:pStyle w:val="CUERPO"/>
        <w:tabs>
          <w:tab w:val="clear" w:pos="-1440"/>
          <w:tab w:val="clear" w:pos="-720"/>
          <w:tab w:val="left" w:pos="1985"/>
          <w:tab w:val="left" w:pos="2127"/>
        </w:tabs>
        <w:spacing w:before="0" w:after="0" w:line="240" w:lineRule="auto"/>
        <w:ind w:left="851" w:right="28"/>
        <w:rPr>
          <w:rFonts w:ascii="Arial" w:hAnsi="Arial" w:cs="Arial"/>
          <w:spacing w:val="0"/>
          <w:sz w:val="20"/>
          <w:szCs w:val="20"/>
        </w:rPr>
      </w:pPr>
    </w:p>
    <w:p w:rsidR="002D5922" w:rsidRPr="00356ACA" w:rsidRDefault="002D5922" w:rsidP="001D5B38">
      <w:pPr>
        <w:pStyle w:val="Prrafodelista"/>
        <w:numPr>
          <w:ilvl w:val="0"/>
          <w:numId w:val="94"/>
        </w:numPr>
        <w:tabs>
          <w:tab w:val="left" w:pos="851"/>
        </w:tabs>
        <w:ind w:left="851" w:hanging="284"/>
        <w:jc w:val="both"/>
        <w:rPr>
          <w:rFonts w:ascii="Arial" w:hAnsi="Arial" w:cs="Arial"/>
          <w:sz w:val="20"/>
          <w:szCs w:val="20"/>
          <w:lang w:val="es-ES_tradnl"/>
        </w:rPr>
      </w:pPr>
      <w:bookmarkStart w:id="10" w:name="_Toc535924239"/>
      <w:bookmarkStart w:id="11" w:name="_Toc536018422"/>
      <w:r w:rsidRPr="00356ACA">
        <w:rPr>
          <w:rFonts w:ascii="Arial" w:hAnsi="Arial" w:cs="Arial"/>
          <w:b/>
          <w:bCs/>
          <w:sz w:val="20"/>
          <w:szCs w:val="20"/>
          <w:lang w:val="es-ES_tradnl"/>
        </w:rPr>
        <w:t>QUINTO ENTREGABLE</w:t>
      </w:r>
      <w:bookmarkEnd w:id="10"/>
      <w:bookmarkEnd w:id="11"/>
    </w:p>
    <w:p w:rsidR="003518C5" w:rsidRPr="00356ACA" w:rsidRDefault="00583FD0" w:rsidP="003518C5">
      <w:pPr>
        <w:pStyle w:val="Prrafodelista"/>
        <w:spacing w:after="0" w:line="240" w:lineRule="auto"/>
        <w:ind w:left="851"/>
        <w:jc w:val="both"/>
        <w:rPr>
          <w:rFonts w:ascii="Arial" w:hAnsi="Arial" w:cs="Arial"/>
          <w:sz w:val="20"/>
          <w:szCs w:val="20"/>
          <w:lang w:val="es-ES_tradnl"/>
        </w:rPr>
      </w:pPr>
      <w:r w:rsidRPr="00356ACA">
        <w:rPr>
          <w:rFonts w:ascii="Arial" w:hAnsi="Arial" w:cs="Arial"/>
          <w:sz w:val="20"/>
          <w:szCs w:val="20"/>
          <w:lang w:val="es-ES_tradnl"/>
        </w:rPr>
        <w:t xml:space="preserve">Contempla </w:t>
      </w:r>
      <w:r w:rsidR="00302E26" w:rsidRPr="00356ACA">
        <w:rPr>
          <w:rFonts w:ascii="Arial" w:hAnsi="Arial" w:cs="Arial"/>
          <w:sz w:val="20"/>
          <w:szCs w:val="20"/>
          <w:lang w:val="es-ES_tradnl"/>
        </w:rPr>
        <w:t>cuar</w:t>
      </w:r>
      <w:r w:rsidRPr="00356ACA">
        <w:rPr>
          <w:rFonts w:ascii="Arial" w:hAnsi="Arial" w:cs="Arial"/>
          <w:sz w:val="20"/>
          <w:szCs w:val="20"/>
          <w:lang w:val="es-ES_tradnl"/>
        </w:rPr>
        <w:t>enta</w:t>
      </w:r>
      <w:r w:rsidR="00302E26" w:rsidRPr="00356ACA">
        <w:rPr>
          <w:rFonts w:ascii="Arial" w:hAnsi="Arial" w:cs="Arial"/>
          <w:sz w:val="20"/>
          <w:szCs w:val="20"/>
          <w:lang w:val="es-ES_tradnl"/>
        </w:rPr>
        <w:t xml:space="preserve"> y cinco</w:t>
      </w:r>
      <w:r w:rsidRPr="00356ACA">
        <w:rPr>
          <w:rFonts w:ascii="Arial" w:hAnsi="Arial" w:cs="Arial"/>
          <w:sz w:val="20"/>
          <w:szCs w:val="20"/>
          <w:lang w:val="es-ES_tradnl"/>
        </w:rPr>
        <w:t xml:space="preserve"> (</w:t>
      </w:r>
      <w:r w:rsidR="00302E26" w:rsidRPr="00356ACA">
        <w:rPr>
          <w:rFonts w:ascii="Arial" w:hAnsi="Arial" w:cs="Arial"/>
          <w:sz w:val="20"/>
          <w:szCs w:val="20"/>
          <w:lang w:val="es-ES_tradnl"/>
        </w:rPr>
        <w:t>4</w:t>
      </w:r>
      <w:r w:rsidR="00AA2B29" w:rsidRPr="00356ACA">
        <w:rPr>
          <w:rFonts w:ascii="Arial" w:hAnsi="Arial" w:cs="Arial"/>
          <w:sz w:val="20"/>
          <w:szCs w:val="20"/>
          <w:lang w:val="es-ES_tradnl"/>
        </w:rPr>
        <w:t>5</w:t>
      </w:r>
      <w:r w:rsidRPr="00356ACA">
        <w:rPr>
          <w:rFonts w:ascii="Arial" w:hAnsi="Arial" w:cs="Arial"/>
          <w:sz w:val="20"/>
          <w:szCs w:val="20"/>
          <w:lang w:val="es-ES_tradnl"/>
        </w:rPr>
        <w:t xml:space="preserve">) días calendario, que rigen a partir del día siguiente de la notificación de la conformidad del CUARTO ENTREGABLE por </w:t>
      </w:r>
      <w:r w:rsidR="0006518D" w:rsidRPr="00356ACA">
        <w:rPr>
          <w:rFonts w:ascii="Arial" w:hAnsi="Arial" w:cs="Arial"/>
          <w:sz w:val="20"/>
          <w:szCs w:val="20"/>
          <w:lang w:val="es-ES_tradnl"/>
        </w:rPr>
        <w:t xml:space="preserve">la </w:t>
      </w:r>
      <w:r w:rsidR="00B65E64" w:rsidRPr="00356ACA">
        <w:rPr>
          <w:rFonts w:ascii="Arial" w:hAnsi="Arial" w:cs="Arial"/>
          <w:sz w:val="20"/>
          <w:szCs w:val="20"/>
          <w:lang w:val="es-ES_tradnl"/>
        </w:rPr>
        <w:t>UE 118</w:t>
      </w:r>
      <w:r w:rsidR="0006518D" w:rsidRPr="00356ACA">
        <w:rPr>
          <w:rFonts w:ascii="Arial" w:hAnsi="Arial" w:cs="Arial"/>
          <w:sz w:val="20"/>
          <w:szCs w:val="20"/>
          <w:lang w:val="es-ES_tradnl"/>
        </w:rPr>
        <w:t xml:space="preserve"> </w:t>
      </w:r>
      <w:r w:rsidRPr="00356ACA">
        <w:rPr>
          <w:rFonts w:ascii="Arial" w:hAnsi="Arial" w:cs="Arial"/>
          <w:sz w:val="20"/>
          <w:szCs w:val="20"/>
          <w:lang w:val="es-ES_tradnl"/>
        </w:rPr>
        <w:t xml:space="preserve">al Consultor. </w:t>
      </w:r>
      <w:r w:rsidR="00DC23DD" w:rsidRPr="00356ACA">
        <w:rPr>
          <w:rFonts w:ascii="Arial" w:hAnsi="Arial" w:cs="Arial"/>
          <w:sz w:val="20"/>
          <w:szCs w:val="20"/>
          <w:lang w:val="es-ES_tradnl"/>
        </w:rPr>
        <w:t>Comprende la presentación de las memorias descriptivas, memorias de cálculo, especificaciones técnicas</w:t>
      </w:r>
      <w:r w:rsidR="003518C5" w:rsidRPr="00356ACA">
        <w:rPr>
          <w:rFonts w:ascii="Arial" w:hAnsi="Arial" w:cs="Arial"/>
          <w:sz w:val="20"/>
          <w:szCs w:val="20"/>
          <w:lang w:val="es-ES_tradnl"/>
        </w:rPr>
        <w:t xml:space="preserve"> y</w:t>
      </w:r>
      <w:r w:rsidR="00DC23DD" w:rsidRPr="00356ACA">
        <w:rPr>
          <w:rFonts w:ascii="Arial" w:hAnsi="Arial" w:cs="Arial"/>
          <w:sz w:val="20"/>
          <w:szCs w:val="20"/>
          <w:lang w:val="es-ES_tradnl"/>
        </w:rPr>
        <w:t xml:space="preserve"> costos y presupuestos</w:t>
      </w:r>
      <w:r w:rsidR="003518C5" w:rsidRPr="00356ACA">
        <w:rPr>
          <w:rFonts w:ascii="Arial" w:hAnsi="Arial" w:cs="Arial"/>
          <w:sz w:val="20"/>
          <w:szCs w:val="20"/>
          <w:lang w:val="es-ES_tradnl"/>
        </w:rPr>
        <w:t xml:space="preserve"> del proyecto, debidamente compatibilizados con los planos, metrados especificaciones técnicas y cronogramas de obra.</w:t>
      </w:r>
      <w:r w:rsidR="00DC23DD" w:rsidRPr="00356ACA">
        <w:rPr>
          <w:rFonts w:ascii="Arial" w:hAnsi="Arial" w:cs="Arial"/>
          <w:sz w:val="20"/>
          <w:szCs w:val="20"/>
          <w:lang w:val="es-ES_tradnl"/>
        </w:rPr>
        <w:t xml:space="preserve"> </w:t>
      </w:r>
    </w:p>
    <w:p w:rsidR="00583FD0" w:rsidRPr="00356ACA" w:rsidRDefault="00583FD0" w:rsidP="006A2926">
      <w:pPr>
        <w:pStyle w:val="Prrafodelista"/>
        <w:spacing w:after="0" w:line="240" w:lineRule="auto"/>
        <w:ind w:left="851"/>
        <w:jc w:val="both"/>
        <w:rPr>
          <w:rFonts w:ascii="Arial" w:hAnsi="Arial" w:cs="Arial"/>
          <w:sz w:val="20"/>
          <w:szCs w:val="20"/>
          <w:lang w:val="es-ES_tradnl"/>
        </w:rPr>
      </w:pPr>
    </w:p>
    <w:p w:rsidR="00583FD0" w:rsidRPr="00356ACA" w:rsidRDefault="00583FD0"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lang w:eastAsia="en-US"/>
        </w:rPr>
      </w:pPr>
      <w:r w:rsidRPr="00356ACA">
        <w:rPr>
          <w:rFonts w:ascii="Arial" w:hAnsi="Arial" w:cs="Arial"/>
          <w:spacing w:val="0"/>
          <w:sz w:val="20"/>
          <w:szCs w:val="20"/>
          <w:lang w:eastAsia="en-US"/>
        </w:rPr>
        <w:t>Culminado el plazo (</w:t>
      </w:r>
      <w:r w:rsidR="00302E26" w:rsidRPr="00356ACA">
        <w:rPr>
          <w:rFonts w:ascii="Arial" w:hAnsi="Arial" w:cs="Arial"/>
          <w:spacing w:val="0"/>
          <w:sz w:val="20"/>
          <w:szCs w:val="20"/>
          <w:lang w:eastAsia="en-US"/>
        </w:rPr>
        <w:t>45</w:t>
      </w:r>
      <w:r w:rsidRPr="00356ACA">
        <w:rPr>
          <w:rFonts w:ascii="Arial" w:hAnsi="Arial" w:cs="Arial"/>
          <w:spacing w:val="0"/>
          <w:sz w:val="20"/>
          <w:szCs w:val="20"/>
          <w:lang w:eastAsia="en-US"/>
        </w:rPr>
        <w:t xml:space="preserve"> días calendario</w:t>
      </w:r>
      <w:r w:rsidR="00AA2B29" w:rsidRPr="00356ACA">
        <w:rPr>
          <w:rFonts w:ascii="Arial" w:hAnsi="Arial" w:cs="Arial"/>
          <w:spacing w:val="0"/>
          <w:sz w:val="20"/>
          <w:szCs w:val="20"/>
          <w:lang w:eastAsia="en-US"/>
        </w:rPr>
        <w:t>)</w:t>
      </w:r>
      <w:r w:rsidRPr="00356ACA">
        <w:rPr>
          <w:rFonts w:ascii="Arial" w:hAnsi="Arial" w:cs="Arial"/>
          <w:spacing w:val="0"/>
          <w:sz w:val="20"/>
          <w:szCs w:val="20"/>
          <w:lang w:eastAsia="en-US"/>
        </w:rPr>
        <w:t xml:space="preserve"> el QUINTO ENTREGABLE deberá ser remitido a </w:t>
      </w:r>
      <w:r w:rsidR="009B2D4D" w:rsidRPr="00356ACA">
        <w:rPr>
          <w:rFonts w:ascii="Arial" w:hAnsi="Arial" w:cs="Arial"/>
          <w:spacing w:val="0"/>
          <w:sz w:val="20"/>
          <w:szCs w:val="20"/>
          <w:lang w:eastAsia="en-US"/>
        </w:rPr>
        <w:t>l</w:t>
      </w:r>
      <w:r w:rsidR="0026314B" w:rsidRPr="00356ACA">
        <w:rPr>
          <w:rFonts w:ascii="Arial" w:hAnsi="Arial" w:cs="Arial"/>
          <w:spacing w:val="0"/>
          <w:sz w:val="20"/>
          <w:szCs w:val="20"/>
        </w:rPr>
        <w:t xml:space="preserve">os profesionales designados por la </w:t>
      </w:r>
      <w:r w:rsidR="00B65E64" w:rsidRPr="00356ACA">
        <w:rPr>
          <w:rFonts w:ascii="Arial" w:hAnsi="Arial" w:cs="Arial"/>
          <w:spacing w:val="0"/>
          <w:sz w:val="20"/>
          <w:szCs w:val="20"/>
        </w:rPr>
        <w:t>UE 118</w:t>
      </w:r>
      <w:r w:rsidR="0026314B" w:rsidRPr="00356ACA">
        <w:rPr>
          <w:rFonts w:ascii="Arial" w:hAnsi="Arial" w:cs="Arial"/>
          <w:spacing w:val="0"/>
          <w:sz w:val="20"/>
          <w:szCs w:val="20"/>
        </w:rPr>
        <w:t xml:space="preserve"> </w:t>
      </w:r>
      <w:r w:rsidR="009B2D4D" w:rsidRPr="00356ACA">
        <w:rPr>
          <w:rFonts w:ascii="Arial" w:hAnsi="Arial" w:cs="Arial"/>
          <w:spacing w:val="0"/>
          <w:sz w:val="20"/>
          <w:szCs w:val="20"/>
        </w:rPr>
        <w:t>procedan a la revisión correspondiente, de estar incompleta la documentación se considerará como no entregada, pudiendo el consultor acumular posteriormente la documentación faltante, dicha demora será causal de penalidad</w:t>
      </w:r>
      <w:r w:rsidRPr="00356ACA">
        <w:rPr>
          <w:rFonts w:ascii="Arial" w:hAnsi="Arial" w:cs="Arial"/>
          <w:spacing w:val="0"/>
          <w:sz w:val="20"/>
          <w:szCs w:val="20"/>
          <w:lang w:eastAsia="en-US"/>
        </w:rPr>
        <w:t>.</w:t>
      </w:r>
    </w:p>
    <w:p w:rsidR="00583FD0" w:rsidRPr="00356ACA" w:rsidRDefault="00583FD0"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lang w:eastAsia="en-US"/>
        </w:rPr>
      </w:pPr>
    </w:p>
    <w:p w:rsidR="00583FD0" w:rsidRPr="00356ACA" w:rsidRDefault="00583FD0"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lang w:eastAsia="en-US"/>
        </w:rPr>
      </w:pPr>
      <w:r w:rsidRPr="00356ACA">
        <w:rPr>
          <w:rFonts w:ascii="Arial" w:hAnsi="Arial" w:cs="Arial"/>
          <w:spacing w:val="0"/>
          <w:sz w:val="20"/>
          <w:szCs w:val="20"/>
          <w:lang w:eastAsia="en-US"/>
        </w:rPr>
        <w:t xml:space="preserve">Este entregable </w:t>
      </w:r>
      <w:r w:rsidR="009B2D4D" w:rsidRPr="00356ACA">
        <w:rPr>
          <w:rFonts w:ascii="Arial" w:hAnsi="Arial" w:cs="Arial"/>
          <w:spacing w:val="0"/>
          <w:sz w:val="20"/>
          <w:szCs w:val="20"/>
        </w:rPr>
        <w:t xml:space="preserve">será revisado y evaluado por los profesionales designados por la </w:t>
      </w:r>
      <w:r w:rsidR="00B65E64" w:rsidRPr="00356ACA">
        <w:rPr>
          <w:rFonts w:ascii="Arial" w:hAnsi="Arial" w:cs="Arial"/>
          <w:spacing w:val="0"/>
          <w:sz w:val="20"/>
          <w:szCs w:val="20"/>
        </w:rPr>
        <w:t>UE 118</w:t>
      </w:r>
      <w:r w:rsidR="009B2D4D" w:rsidRPr="00356ACA">
        <w:rPr>
          <w:rFonts w:ascii="Arial" w:hAnsi="Arial" w:cs="Arial"/>
          <w:spacing w:val="0"/>
          <w:sz w:val="20"/>
          <w:szCs w:val="20"/>
        </w:rPr>
        <w:t xml:space="preserve"> para dicho fin</w:t>
      </w:r>
      <w:r w:rsidRPr="00356ACA">
        <w:rPr>
          <w:rFonts w:ascii="Arial" w:hAnsi="Arial" w:cs="Arial"/>
          <w:spacing w:val="0"/>
          <w:sz w:val="20"/>
          <w:szCs w:val="20"/>
          <w:lang w:eastAsia="en-US"/>
        </w:rPr>
        <w:t xml:space="preserve">, </w:t>
      </w:r>
      <w:r w:rsidR="009B2D4D" w:rsidRPr="00356ACA">
        <w:rPr>
          <w:rFonts w:ascii="Arial" w:hAnsi="Arial" w:cs="Arial"/>
          <w:spacing w:val="0"/>
          <w:sz w:val="20"/>
          <w:szCs w:val="20"/>
        </w:rPr>
        <w:t>en caso de presentar observaciones, deberá ser remitido al Consultor para el levantamiento de observaciones, quien tendrá diez (10) días calendario como plazo máximo para el levantamiento de las mismas. De persistir las observaciones vencido el plazo señalado incurrirá en penalidad, en la medida de su incumplimiento puede incluso llegar a la resolución de contrato</w:t>
      </w:r>
      <w:r w:rsidRPr="00356ACA">
        <w:rPr>
          <w:rFonts w:ascii="Arial" w:hAnsi="Arial" w:cs="Arial"/>
          <w:spacing w:val="0"/>
          <w:sz w:val="20"/>
          <w:szCs w:val="20"/>
          <w:lang w:eastAsia="en-US"/>
        </w:rPr>
        <w:t>.</w:t>
      </w:r>
    </w:p>
    <w:p w:rsidR="00583FD0" w:rsidRPr="00356ACA" w:rsidRDefault="00583FD0"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lang w:eastAsia="en-US"/>
        </w:rPr>
      </w:pPr>
    </w:p>
    <w:p w:rsidR="00583FD0"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lang w:eastAsia="en-US"/>
        </w:rPr>
      </w:pPr>
      <w:r w:rsidRPr="00356ACA">
        <w:rPr>
          <w:rFonts w:ascii="Arial" w:hAnsi="Arial" w:cs="Arial"/>
          <w:spacing w:val="0"/>
          <w:sz w:val="20"/>
          <w:szCs w:val="20"/>
        </w:rPr>
        <w:t xml:space="preserve">De no existir observaciones </w:t>
      </w:r>
      <w:r w:rsidR="00871B46" w:rsidRPr="00356ACA">
        <w:rPr>
          <w:rFonts w:ascii="Arial" w:hAnsi="Arial" w:cs="Arial"/>
          <w:spacing w:val="0"/>
          <w:sz w:val="20"/>
          <w:szCs w:val="20"/>
        </w:rPr>
        <w:t>o una vez subsanadas todas las que hubieren existido</w:t>
      </w:r>
      <w:r w:rsidRPr="00356ACA">
        <w:rPr>
          <w:rFonts w:ascii="Arial" w:hAnsi="Arial" w:cs="Arial"/>
          <w:spacing w:val="0"/>
          <w:sz w:val="20"/>
          <w:szCs w:val="20"/>
        </w:rPr>
        <w:t xml:space="preserve">,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procederá a  notificar la conformidad respectiva, para el trámite del pago correspondiente e inicio de los trabajos del siguiente entregable.</w:t>
      </w:r>
    </w:p>
    <w:p w:rsidR="00583FD0" w:rsidRPr="00356ACA" w:rsidRDefault="00583FD0" w:rsidP="006A2926">
      <w:pPr>
        <w:ind w:left="1980"/>
        <w:jc w:val="both"/>
        <w:rPr>
          <w:b/>
          <w:bCs/>
          <w:sz w:val="20"/>
          <w:szCs w:val="20"/>
          <w:lang w:val="es-ES_tradnl"/>
        </w:rPr>
      </w:pPr>
    </w:p>
    <w:p w:rsidR="002D5922" w:rsidRPr="00356ACA" w:rsidRDefault="002D5922" w:rsidP="001D5B38">
      <w:pPr>
        <w:pStyle w:val="Prrafodelista"/>
        <w:numPr>
          <w:ilvl w:val="0"/>
          <w:numId w:val="94"/>
        </w:numPr>
        <w:tabs>
          <w:tab w:val="left" w:pos="851"/>
        </w:tabs>
        <w:ind w:left="851" w:hanging="284"/>
        <w:jc w:val="both"/>
        <w:rPr>
          <w:rFonts w:ascii="Arial" w:hAnsi="Arial" w:cs="Arial"/>
          <w:b/>
          <w:bCs/>
          <w:sz w:val="20"/>
          <w:szCs w:val="20"/>
          <w:lang w:val="es-ES_tradnl"/>
        </w:rPr>
      </w:pPr>
      <w:bookmarkStart w:id="12" w:name="_Toc535924240"/>
      <w:bookmarkStart w:id="13" w:name="_Toc536018423"/>
      <w:r w:rsidRPr="00356ACA">
        <w:rPr>
          <w:rFonts w:ascii="Arial" w:hAnsi="Arial" w:cs="Arial"/>
          <w:b/>
          <w:bCs/>
          <w:sz w:val="20"/>
          <w:szCs w:val="20"/>
          <w:lang w:val="es-ES_tradnl"/>
        </w:rPr>
        <w:t>SEXTO ENTREGABLE</w:t>
      </w:r>
      <w:r w:rsidR="00583FD0" w:rsidRPr="00356ACA">
        <w:rPr>
          <w:rFonts w:ascii="Arial" w:hAnsi="Arial" w:cs="Arial"/>
          <w:b/>
          <w:bCs/>
          <w:sz w:val="20"/>
          <w:szCs w:val="20"/>
          <w:lang w:val="es-ES_tradnl"/>
        </w:rPr>
        <w:t>- INFORME FINAL</w:t>
      </w:r>
      <w:bookmarkEnd w:id="12"/>
      <w:bookmarkEnd w:id="13"/>
    </w:p>
    <w:p w:rsidR="00474E42" w:rsidRDefault="00474E42" w:rsidP="006A2926">
      <w:pPr>
        <w:ind w:left="851"/>
        <w:jc w:val="both"/>
        <w:rPr>
          <w:sz w:val="20"/>
          <w:szCs w:val="20"/>
          <w:lang w:val="es-ES_tradnl"/>
        </w:rPr>
      </w:pPr>
      <w:r w:rsidRPr="00356ACA">
        <w:rPr>
          <w:sz w:val="20"/>
          <w:szCs w:val="20"/>
          <w:lang w:val="es-ES_tradnl"/>
        </w:rPr>
        <w:t xml:space="preserve">Contempla </w:t>
      </w:r>
      <w:r w:rsidR="003929DC" w:rsidRPr="00356ACA">
        <w:rPr>
          <w:sz w:val="20"/>
          <w:szCs w:val="20"/>
          <w:lang w:val="es-ES_tradnl"/>
        </w:rPr>
        <w:t xml:space="preserve">treinta (30) </w:t>
      </w:r>
      <w:r w:rsidRPr="00356ACA">
        <w:rPr>
          <w:sz w:val="20"/>
          <w:szCs w:val="20"/>
          <w:lang w:val="es-ES_tradnl"/>
        </w:rPr>
        <w:t xml:space="preserve">días calendario, que rigen a partir del día siguiente de la notificación de la conformidad del </w:t>
      </w:r>
      <w:r w:rsidR="003929DC" w:rsidRPr="00356ACA">
        <w:rPr>
          <w:sz w:val="20"/>
          <w:szCs w:val="20"/>
          <w:lang w:val="es-ES_tradnl"/>
        </w:rPr>
        <w:t>Quinto</w:t>
      </w:r>
      <w:r w:rsidRPr="00356ACA">
        <w:rPr>
          <w:sz w:val="20"/>
          <w:szCs w:val="20"/>
          <w:lang w:val="es-ES_tradnl"/>
        </w:rPr>
        <w:t xml:space="preserve"> entregable por la </w:t>
      </w:r>
      <w:r w:rsidR="00B65E64" w:rsidRPr="00356ACA">
        <w:rPr>
          <w:sz w:val="20"/>
          <w:szCs w:val="20"/>
          <w:lang w:val="es-ES_tradnl"/>
        </w:rPr>
        <w:t>UE 118</w:t>
      </w:r>
      <w:r w:rsidRPr="00356ACA">
        <w:rPr>
          <w:sz w:val="20"/>
          <w:szCs w:val="20"/>
          <w:lang w:val="es-ES_tradnl"/>
        </w:rPr>
        <w:t xml:space="preserve"> al Consultor. Comprende </w:t>
      </w:r>
      <w:r w:rsidR="00A624FD" w:rsidRPr="00356ACA">
        <w:rPr>
          <w:sz w:val="20"/>
          <w:szCs w:val="20"/>
          <w:lang w:val="es-ES_tradnl"/>
        </w:rPr>
        <w:t xml:space="preserve">la presentación del </w:t>
      </w:r>
      <w:r w:rsidRPr="00356ACA">
        <w:rPr>
          <w:sz w:val="20"/>
          <w:szCs w:val="20"/>
          <w:lang w:val="es-ES_tradnl"/>
        </w:rPr>
        <w:t>Estudio Definitivo</w:t>
      </w:r>
      <w:r w:rsidR="00063D81" w:rsidRPr="00356ACA">
        <w:rPr>
          <w:sz w:val="20"/>
          <w:szCs w:val="20"/>
          <w:lang w:val="es-ES_tradnl"/>
        </w:rPr>
        <w:t xml:space="preserve"> del componente infraestructura y obras civiles además de la presentación del expediente de Equipamiento</w:t>
      </w:r>
      <w:r w:rsidRPr="00356ACA">
        <w:rPr>
          <w:sz w:val="20"/>
          <w:szCs w:val="20"/>
          <w:lang w:val="es-ES_tradnl"/>
        </w:rPr>
        <w:t xml:space="preserve">; </w:t>
      </w:r>
      <w:r w:rsidR="00063D81" w:rsidRPr="00356ACA">
        <w:rPr>
          <w:sz w:val="20"/>
          <w:szCs w:val="20"/>
          <w:lang w:val="es-ES_tradnl"/>
        </w:rPr>
        <w:t>el cual debe incluir</w:t>
      </w:r>
      <w:r w:rsidRPr="00356ACA">
        <w:rPr>
          <w:sz w:val="20"/>
          <w:szCs w:val="20"/>
          <w:lang w:val="es-ES_tradnl"/>
        </w:rPr>
        <w:t xml:space="preserve"> todos los componentes indicados en los alcances del servicio. </w:t>
      </w:r>
    </w:p>
    <w:p w:rsidR="009F7F1F" w:rsidRPr="00356ACA" w:rsidRDefault="009F7F1F" w:rsidP="006A2926">
      <w:pPr>
        <w:ind w:left="851"/>
        <w:jc w:val="both"/>
        <w:rPr>
          <w:sz w:val="20"/>
          <w:szCs w:val="20"/>
          <w:lang w:val="es-ES_tradnl"/>
        </w:rPr>
      </w:pPr>
    </w:p>
    <w:p w:rsidR="00474E42" w:rsidRPr="00356ACA" w:rsidRDefault="00474E42"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Culminado el plazo (</w:t>
      </w:r>
      <w:r w:rsidR="003929DC" w:rsidRPr="00356ACA">
        <w:rPr>
          <w:rFonts w:ascii="Arial" w:hAnsi="Arial" w:cs="Arial"/>
          <w:spacing w:val="0"/>
          <w:sz w:val="20"/>
          <w:szCs w:val="20"/>
        </w:rPr>
        <w:t>3</w:t>
      </w:r>
      <w:r w:rsidRPr="00356ACA">
        <w:rPr>
          <w:rFonts w:ascii="Arial" w:hAnsi="Arial" w:cs="Arial"/>
          <w:spacing w:val="0"/>
          <w:sz w:val="20"/>
          <w:szCs w:val="20"/>
        </w:rPr>
        <w:t>0 días</w:t>
      </w:r>
      <w:r w:rsidR="00302E26" w:rsidRPr="00356ACA">
        <w:rPr>
          <w:rFonts w:ascii="Arial" w:hAnsi="Arial" w:cs="Arial"/>
          <w:spacing w:val="0"/>
          <w:sz w:val="20"/>
          <w:szCs w:val="20"/>
        </w:rPr>
        <w:t xml:space="preserve"> calendario</w:t>
      </w:r>
      <w:r w:rsidRPr="00356ACA">
        <w:rPr>
          <w:rFonts w:ascii="Arial" w:hAnsi="Arial" w:cs="Arial"/>
          <w:spacing w:val="0"/>
          <w:sz w:val="20"/>
          <w:szCs w:val="20"/>
        </w:rPr>
        <w:t xml:space="preserve">) el </w:t>
      </w:r>
      <w:r w:rsidR="003929DC" w:rsidRPr="00356ACA">
        <w:rPr>
          <w:rFonts w:ascii="Arial" w:hAnsi="Arial" w:cs="Arial"/>
          <w:spacing w:val="0"/>
          <w:sz w:val="20"/>
          <w:szCs w:val="20"/>
        </w:rPr>
        <w:t>Sexto</w:t>
      </w:r>
      <w:r w:rsidRPr="00356ACA">
        <w:rPr>
          <w:rFonts w:ascii="Arial" w:hAnsi="Arial" w:cs="Arial"/>
          <w:spacing w:val="0"/>
          <w:sz w:val="20"/>
          <w:szCs w:val="20"/>
        </w:rPr>
        <w:t xml:space="preserve"> entregable deberá ser remitido a </w:t>
      </w:r>
      <w:r w:rsidR="0026314B" w:rsidRPr="00356ACA">
        <w:rPr>
          <w:rFonts w:ascii="Arial" w:hAnsi="Arial" w:cs="Arial"/>
          <w:spacing w:val="0"/>
          <w:sz w:val="20"/>
          <w:szCs w:val="20"/>
        </w:rPr>
        <w:t xml:space="preserve">los profesionales designados por la </w:t>
      </w:r>
      <w:r w:rsidR="00B65E64" w:rsidRPr="00356ACA">
        <w:rPr>
          <w:rFonts w:ascii="Arial" w:hAnsi="Arial" w:cs="Arial"/>
          <w:spacing w:val="0"/>
          <w:sz w:val="20"/>
          <w:szCs w:val="20"/>
        </w:rPr>
        <w:t>UE 118</w:t>
      </w:r>
      <w:r w:rsidR="0026314B" w:rsidRPr="00356ACA">
        <w:rPr>
          <w:rFonts w:ascii="Arial" w:hAnsi="Arial" w:cs="Arial"/>
          <w:spacing w:val="0"/>
          <w:sz w:val="20"/>
          <w:szCs w:val="20"/>
        </w:rPr>
        <w:t xml:space="preserve"> </w:t>
      </w:r>
      <w:r w:rsidR="009B2D4D" w:rsidRPr="00356ACA">
        <w:rPr>
          <w:rFonts w:ascii="Arial" w:hAnsi="Arial" w:cs="Arial"/>
          <w:spacing w:val="0"/>
          <w:sz w:val="20"/>
          <w:szCs w:val="20"/>
        </w:rPr>
        <w:t>procedan a la revisión correspondiente, de estar incompleta la documentación se considerará como no entregada, pudiendo el consultor acumular posteriormente la documentación faltante, dicha demora será causal de penalidad</w:t>
      </w:r>
      <w:r w:rsidRPr="00356ACA">
        <w:rPr>
          <w:rFonts w:ascii="Arial" w:hAnsi="Arial" w:cs="Arial"/>
          <w:spacing w:val="0"/>
          <w:sz w:val="20"/>
          <w:szCs w:val="20"/>
        </w:rPr>
        <w:t>.</w:t>
      </w:r>
    </w:p>
    <w:p w:rsidR="00474E42" w:rsidRPr="00356ACA" w:rsidRDefault="00474E42" w:rsidP="006A2926">
      <w:pPr>
        <w:ind w:left="851"/>
        <w:jc w:val="both"/>
        <w:rPr>
          <w:sz w:val="20"/>
          <w:szCs w:val="20"/>
          <w:lang w:val="es-ES_tradnl"/>
        </w:rPr>
      </w:pPr>
    </w:p>
    <w:p w:rsidR="00474E42" w:rsidRPr="00356ACA" w:rsidRDefault="009B2D4D" w:rsidP="006A2926">
      <w:pPr>
        <w:pStyle w:val="CUERPO"/>
        <w:tabs>
          <w:tab w:val="clear" w:pos="-1440"/>
          <w:tab w:val="clear" w:pos="-720"/>
          <w:tab w:val="left" w:pos="567"/>
          <w:tab w:val="left" w:pos="1985"/>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lang w:eastAsia="en-US"/>
        </w:rPr>
        <w:t xml:space="preserve">Este entregable </w:t>
      </w:r>
      <w:r w:rsidRPr="00356ACA">
        <w:rPr>
          <w:rFonts w:ascii="Arial" w:hAnsi="Arial" w:cs="Arial"/>
          <w:spacing w:val="0"/>
          <w:sz w:val="20"/>
          <w:szCs w:val="20"/>
        </w:rPr>
        <w:t xml:space="preserve">será revisado y evaluado por los profesionales designados por la </w:t>
      </w:r>
      <w:r w:rsidR="00B65E64" w:rsidRPr="00356ACA">
        <w:rPr>
          <w:rFonts w:ascii="Arial" w:hAnsi="Arial" w:cs="Arial"/>
          <w:spacing w:val="0"/>
          <w:sz w:val="20"/>
          <w:szCs w:val="20"/>
        </w:rPr>
        <w:t>UE 118</w:t>
      </w:r>
      <w:r w:rsidRPr="00356ACA">
        <w:rPr>
          <w:rFonts w:ascii="Arial" w:hAnsi="Arial" w:cs="Arial"/>
          <w:spacing w:val="0"/>
          <w:sz w:val="20"/>
          <w:szCs w:val="20"/>
        </w:rPr>
        <w:t xml:space="preserve"> para dicho fin</w:t>
      </w:r>
      <w:r w:rsidRPr="00356ACA">
        <w:rPr>
          <w:rFonts w:ascii="Arial" w:hAnsi="Arial" w:cs="Arial"/>
          <w:spacing w:val="0"/>
          <w:sz w:val="20"/>
          <w:szCs w:val="20"/>
          <w:lang w:eastAsia="en-US"/>
        </w:rPr>
        <w:t xml:space="preserve">, </w:t>
      </w:r>
      <w:r w:rsidRPr="00356ACA">
        <w:rPr>
          <w:rFonts w:ascii="Arial" w:hAnsi="Arial" w:cs="Arial"/>
          <w:spacing w:val="0"/>
          <w:sz w:val="20"/>
          <w:szCs w:val="20"/>
        </w:rPr>
        <w:t>en caso de presentar observaciones, deberá ser remitido al Consultor para el levantamiento de observaciones, quien tendrá diez (10) días calendario como plazo máximo para el levantamiento de las mismas. De persistir las observaciones vencido el plazo señalado incurrirá en penalidad, en la medida de su incumplimiento puede incluso llegar a la resolución de contrato</w:t>
      </w:r>
      <w:r w:rsidRPr="00356ACA">
        <w:rPr>
          <w:rFonts w:ascii="Arial" w:hAnsi="Arial" w:cs="Arial"/>
          <w:spacing w:val="0"/>
          <w:sz w:val="20"/>
          <w:szCs w:val="20"/>
          <w:lang w:eastAsia="en-US"/>
        </w:rPr>
        <w:t>.</w:t>
      </w:r>
    </w:p>
    <w:p w:rsidR="00474E42" w:rsidRPr="00356ACA" w:rsidRDefault="00474E42" w:rsidP="006A2926">
      <w:pPr>
        <w:ind w:left="851"/>
        <w:jc w:val="both"/>
        <w:rPr>
          <w:sz w:val="20"/>
          <w:szCs w:val="20"/>
          <w:lang w:val="es-ES_tradnl"/>
        </w:rPr>
      </w:pPr>
    </w:p>
    <w:p w:rsidR="00474E42" w:rsidRPr="00356ACA" w:rsidRDefault="009B2D4D" w:rsidP="006A2926">
      <w:pPr>
        <w:ind w:left="851"/>
        <w:jc w:val="both"/>
        <w:rPr>
          <w:sz w:val="20"/>
          <w:szCs w:val="20"/>
          <w:lang w:val="es-ES_tradnl"/>
        </w:rPr>
      </w:pPr>
      <w:r w:rsidRPr="00356ACA">
        <w:rPr>
          <w:sz w:val="20"/>
          <w:szCs w:val="20"/>
          <w:lang w:val="es-ES_tradnl"/>
        </w:rPr>
        <w:t xml:space="preserve">De no existir observaciones o una vez subsanadas </w:t>
      </w:r>
      <w:r w:rsidR="00871B46" w:rsidRPr="00356ACA">
        <w:rPr>
          <w:sz w:val="20"/>
          <w:szCs w:val="20"/>
          <w:lang w:val="es-ES_tradnl"/>
        </w:rPr>
        <w:t>todas las que hubieren existido</w:t>
      </w:r>
      <w:r w:rsidRPr="00356ACA">
        <w:rPr>
          <w:sz w:val="20"/>
          <w:szCs w:val="20"/>
          <w:lang w:val="es-ES_tradnl"/>
        </w:rPr>
        <w:t xml:space="preserve">, la </w:t>
      </w:r>
      <w:r w:rsidR="00B65E64" w:rsidRPr="00356ACA">
        <w:rPr>
          <w:sz w:val="20"/>
          <w:szCs w:val="20"/>
          <w:lang w:val="es-ES_tradnl"/>
        </w:rPr>
        <w:t>UE 118</w:t>
      </w:r>
      <w:r w:rsidRPr="00356ACA">
        <w:rPr>
          <w:sz w:val="20"/>
          <w:szCs w:val="20"/>
          <w:lang w:val="es-ES_tradnl"/>
        </w:rPr>
        <w:t xml:space="preserve"> procederá a  notificar la conformidad respectiva, </w:t>
      </w:r>
      <w:r w:rsidR="00871B46" w:rsidRPr="00356ACA">
        <w:rPr>
          <w:sz w:val="20"/>
          <w:szCs w:val="20"/>
          <w:lang w:val="es-ES_tradnl"/>
        </w:rPr>
        <w:t xml:space="preserve">para proceder a la validación de los Estudios Definitivos a través del acta correspondiente, previa exposición de dichos estudios ante las autoridades </w:t>
      </w:r>
      <w:r w:rsidR="00B16C28">
        <w:rPr>
          <w:sz w:val="20"/>
          <w:szCs w:val="20"/>
          <w:lang w:val="es-ES_tradnl"/>
        </w:rPr>
        <w:t>de la institución de educación superior</w:t>
      </w:r>
      <w:r w:rsidR="00871B46" w:rsidRPr="00356ACA">
        <w:rPr>
          <w:sz w:val="20"/>
          <w:szCs w:val="20"/>
          <w:lang w:val="es-ES_tradnl"/>
        </w:rPr>
        <w:t>.</w:t>
      </w:r>
    </w:p>
    <w:p w:rsidR="00DC5E2C" w:rsidRPr="00356ACA" w:rsidRDefault="00DC5E2C" w:rsidP="006A2926">
      <w:pPr>
        <w:ind w:left="851"/>
        <w:jc w:val="both"/>
        <w:rPr>
          <w:sz w:val="20"/>
          <w:szCs w:val="20"/>
          <w:lang w:val="es-ES_tradnl"/>
        </w:rPr>
      </w:pPr>
    </w:p>
    <w:p w:rsidR="00474E42" w:rsidRPr="00356ACA" w:rsidRDefault="00871B46" w:rsidP="006A2926">
      <w:pPr>
        <w:ind w:left="851"/>
        <w:jc w:val="both"/>
        <w:rPr>
          <w:sz w:val="20"/>
          <w:szCs w:val="20"/>
          <w:lang w:val="es-ES_tradnl"/>
        </w:rPr>
      </w:pPr>
      <w:r w:rsidRPr="00356ACA">
        <w:rPr>
          <w:sz w:val="20"/>
          <w:szCs w:val="20"/>
          <w:lang w:val="es-ES_tradnl"/>
        </w:rPr>
        <w:t>Luego de ello l</w:t>
      </w:r>
      <w:r w:rsidR="00474E42" w:rsidRPr="00356ACA">
        <w:rPr>
          <w:sz w:val="20"/>
          <w:szCs w:val="20"/>
          <w:lang w:val="es-ES_tradnl"/>
        </w:rPr>
        <w:t xml:space="preserve">a </w:t>
      </w:r>
      <w:r w:rsidR="00B65E64" w:rsidRPr="00356ACA">
        <w:rPr>
          <w:sz w:val="20"/>
          <w:szCs w:val="20"/>
          <w:lang w:val="es-ES_tradnl"/>
        </w:rPr>
        <w:t>UE 118</w:t>
      </w:r>
      <w:r w:rsidR="00474E42" w:rsidRPr="00356ACA">
        <w:rPr>
          <w:sz w:val="20"/>
          <w:szCs w:val="20"/>
          <w:lang w:val="es-ES_tradnl"/>
        </w:rPr>
        <w:t xml:space="preserve"> aprobará el expediente técnico, mediante la Resolución respectiva, </w:t>
      </w:r>
      <w:r w:rsidRPr="00356ACA">
        <w:rPr>
          <w:sz w:val="20"/>
          <w:szCs w:val="20"/>
          <w:lang w:val="es-ES_tradnl"/>
        </w:rPr>
        <w:t>para proceder al pago correspondiente</w:t>
      </w:r>
      <w:r w:rsidR="00474E42" w:rsidRPr="00356ACA">
        <w:rPr>
          <w:sz w:val="20"/>
          <w:szCs w:val="20"/>
          <w:lang w:val="es-ES_tradnl"/>
        </w:rPr>
        <w:t>.</w:t>
      </w:r>
    </w:p>
    <w:p w:rsidR="003929DC" w:rsidRPr="00356ACA" w:rsidRDefault="003929DC" w:rsidP="006A2926">
      <w:pPr>
        <w:pStyle w:val="CUERPO"/>
        <w:tabs>
          <w:tab w:val="clear" w:pos="-1440"/>
          <w:tab w:val="clear" w:pos="-720"/>
          <w:tab w:val="left" w:pos="1985"/>
          <w:tab w:val="left" w:pos="2127"/>
        </w:tabs>
        <w:spacing w:before="0" w:after="0" w:line="240" w:lineRule="auto"/>
        <w:ind w:left="851" w:right="28"/>
        <w:rPr>
          <w:rFonts w:ascii="Arial" w:hAnsi="Arial" w:cs="Arial"/>
          <w:spacing w:val="0"/>
          <w:sz w:val="20"/>
          <w:szCs w:val="20"/>
        </w:rPr>
      </w:pPr>
    </w:p>
    <w:p w:rsidR="003929DC" w:rsidRPr="00356ACA" w:rsidRDefault="003929DC" w:rsidP="006A2926">
      <w:pPr>
        <w:pStyle w:val="CUERPO"/>
        <w:tabs>
          <w:tab w:val="clear" w:pos="-1440"/>
          <w:tab w:val="clear" w:pos="-720"/>
          <w:tab w:val="left" w:pos="1985"/>
          <w:tab w:val="left" w:pos="2127"/>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Este entregable incluirá también el desarrollo y entrega del Informe de Liquidación del Estudio Definitivo a la </w:t>
      </w:r>
      <w:r w:rsidR="00B65E64" w:rsidRPr="00356ACA">
        <w:rPr>
          <w:rFonts w:ascii="Arial" w:hAnsi="Arial" w:cs="Arial"/>
          <w:spacing w:val="0"/>
          <w:sz w:val="20"/>
          <w:szCs w:val="20"/>
        </w:rPr>
        <w:t>UE 118</w:t>
      </w:r>
      <w:r w:rsidRPr="00356ACA">
        <w:rPr>
          <w:rFonts w:ascii="Arial" w:hAnsi="Arial" w:cs="Arial"/>
          <w:spacing w:val="0"/>
          <w:sz w:val="20"/>
          <w:szCs w:val="20"/>
        </w:rPr>
        <w:t>.</w:t>
      </w:r>
    </w:p>
    <w:p w:rsidR="003929DC" w:rsidRPr="00356ACA" w:rsidRDefault="003929DC" w:rsidP="006A2926">
      <w:pPr>
        <w:ind w:left="851"/>
        <w:jc w:val="both"/>
        <w:rPr>
          <w:sz w:val="20"/>
          <w:szCs w:val="20"/>
          <w:lang w:val="es-ES_tradnl"/>
        </w:rPr>
      </w:pPr>
    </w:p>
    <w:p w:rsidR="00474E42" w:rsidRPr="00356ACA" w:rsidRDefault="00474E42" w:rsidP="00A73A24">
      <w:pPr>
        <w:pStyle w:val="CUERPO"/>
        <w:tabs>
          <w:tab w:val="clear" w:pos="-1440"/>
          <w:tab w:val="clear" w:pos="-720"/>
          <w:tab w:val="left" w:pos="1985"/>
          <w:tab w:val="left" w:pos="2127"/>
        </w:tabs>
        <w:spacing w:before="0" w:after="0" w:line="240" w:lineRule="auto"/>
        <w:ind w:left="851" w:right="28"/>
        <w:rPr>
          <w:rFonts w:ascii="Arial" w:hAnsi="Arial" w:cs="Arial"/>
          <w:spacing w:val="0"/>
          <w:sz w:val="20"/>
          <w:szCs w:val="20"/>
        </w:rPr>
      </w:pPr>
      <w:r w:rsidRPr="00356ACA">
        <w:rPr>
          <w:rFonts w:ascii="Arial" w:hAnsi="Arial" w:cs="Arial"/>
          <w:spacing w:val="0"/>
          <w:sz w:val="20"/>
          <w:szCs w:val="20"/>
        </w:rPr>
        <w:t xml:space="preserve">Los productos de las entregas parciales o final deberán contar con toda la documentación escrita y gráfica completa de acuerdo al detalle de cada entregable, de lo contrario no se darán por recibidos y serán devueltos al Consultor sin pasar por la revisión </w:t>
      </w:r>
      <w:r w:rsidR="00D260C2" w:rsidRPr="00356ACA">
        <w:rPr>
          <w:rFonts w:ascii="Arial" w:hAnsi="Arial" w:cs="Arial"/>
          <w:spacing w:val="0"/>
          <w:sz w:val="20"/>
          <w:szCs w:val="20"/>
        </w:rPr>
        <w:t xml:space="preserve">por parte de los profesionales designados por la </w:t>
      </w:r>
      <w:r w:rsidR="00B65E64" w:rsidRPr="00356ACA">
        <w:rPr>
          <w:rFonts w:ascii="Arial" w:hAnsi="Arial" w:cs="Arial"/>
          <w:spacing w:val="0"/>
          <w:sz w:val="20"/>
          <w:szCs w:val="20"/>
        </w:rPr>
        <w:t>UE 118</w:t>
      </w:r>
      <w:r w:rsidR="00D260C2" w:rsidRPr="00356ACA">
        <w:rPr>
          <w:rFonts w:ascii="Arial" w:hAnsi="Arial" w:cs="Arial"/>
          <w:spacing w:val="0"/>
          <w:sz w:val="20"/>
          <w:szCs w:val="20"/>
        </w:rPr>
        <w:t>,</w:t>
      </w:r>
      <w:r w:rsidRPr="00356ACA">
        <w:rPr>
          <w:rFonts w:ascii="Arial" w:hAnsi="Arial" w:cs="Arial"/>
          <w:spacing w:val="0"/>
          <w:sz w:val="20"/>
          <w:szCs w:val="20"/>
        </w:rPr>
        <w:t xml:space="preserve"> hasta que presente la documentación completa; asimismo, se contabilizarán los días que demore el Consultor en entregar completa la documentación y estará sujeto a sanción por incumplimiento de los plazos.</w:t>
      </w:r>
    </w:p>
    <w:p w:rsidR="00024C0D" w:rsidRPr="00356ACA" w:rsidRDefault="00024C0D" w:rsidP="006A2926">
      <w:pPr>
        <w:ind w:left="851"/>
        <w:jc w:val="both"/>
        <w:rPr>
          <w:sz w:val="20"/>
          <w:szCs w:val="20"/>
          <w:lang w:val="es-ES_tradnl"/>
        </w:rPr>
      </w:pPr>
    </w:p>
    <w:p w:rsidR="00474E42" w:rsidRPr="00356ACA" w:rsidRDefault="00474E42" w:rsidP="00327326">
      <w:pPr>
        <w:pStyle w:val="Ttulo2"/>
        <w:rPr>
          <w:rFonts w:ascii="Arial" w:hAnsi="Arial" w:cs="Arial"/>
        </w:rPr>
      </w:pPr>
      <w:r w:rsidRPr="00356ACA">
        <w:rPr>
          <w:rFonts w:ascii="Arial" w:hAnsi="Arial" w:cs="Arial"/>
        </w:rPr>
        <w:t>CONTENIDO DEL PRIMER ENTREGABLE</w:t>
      </w:r>
    </w:p>
    <w:p w:rsidR="00DB107E" w:rsidRPr="00356ACA" w:rsidRDefault="00DB107E" w:rsidP="00327326">
      <w:pPr>
        <w:widowControl w:val="0"/>
        <w:tabs>
          <w:tab w:val="left" w:pos="-2127"/>
          <w:tab w:val="left" w:pos="-1843"/>
          <w:tab w:val="left" w:pos="-1701"/>
          <w:tab w:val="left" w:pos="-1440"/>
          <w:tab w:val="left" w:pos="-851"/>
          <w:tab w:val="left" w:pos="-720"/>
        </w:tabs>
        <w:ind w:left="567"/>
        <w:jc w:val="both"/>
        <w:rPr>
          <w:sz w:val="20"/>
          <w:szCs w:val="20"/>
          <w:lang w:val="es-ES_tradnl"/>
        </w:rPr>
      </w:pPr>
      <w:r w:rsidRPr="00356ACA">
        <w:rPr>
          <w:sz w:val="20"/>
          <w:szCs w:val="20"/>
          <w:lang w:val="es-ES_tradnl"/>
        </w:rPr>
        <w:t>La documenta</w:t>
      </w:r>
      <w:r w:rsidR="00446B25">
        <w:rPr>
          <w:sz w:val="20"/>
          <w:szCs w:val="20"/>
          <w:lang w:val="es-ES_tradnl"/>
        </w:rPr>
        <w:t xml:space="preserve">ción escrita y gráfica impresa </w:t>
      </w:r>
      <w:r w:rsidRPr="00356ACA">
        <w:rPr>
          <w:sz w:val="20"/>
          <w:szCs w:val="20"/>
          <w:lang w:val="es-ES_tradnl"/>
        </w:rPr>
        <w:t>se presentará de la siguiente manera:</w:t>
      </w:r>
    </w:p>
    <w:p w:rsidR="00DB107E" w:rsidRPr="00356ACA" w:rsidRDefault="00DB107E" w:rsidP="00A73A24">
      <w:pPr>
        <w:widowControl w:val="0"/>
        <w:tabs>
          <w:tab w:val="left" w:pos="-2127"/>
          <w:tab w:val="left" w:pos="-1843"/>
          <w:tab w:val="left" w:pos="-1701"/>
          <w:tab w:val="left" w:pos="-1440"/>
          <w:tab w:val="left" w:pos="-851"/>
          <w:tab w:val="left" w:pos="-720"/>
        </w:tabs>
        <w:ind w:left="709"/>
        <w:jc w:val="both"/>
        <w:rPr>
          <w:lang w:val="es-ES_tradnl"/>
        </w:rPr>
      </w:pPr>
    </w:p>
    <w:p w:rsidR="00DB107E" w:rsidRPr="00356ACA" w:rsidRDefault="00DB107E" w:rsidP="001D5B38">
      <w:pPr>
        <w:pStyle w:val="Prrafodelista"/>
        <w:numPr>
          <w:ilvl w:val="0"/>
          <w:numId w:val="95"/>
        </w:numPr>
        <w:tabs>
          <w:tab w:val="left" w:pos="851"/>
        </w:tabs>
        <w:spacing w:after="120" w:line="240" w:lineRule="auto"/>
        <w:ind w:left="1134" w:hanging="357"/>
        <w:jc w:val="both"/>
        <w:rPr>
          <w:rFonts w:ascii="Arial" w:hAnsi="Arial" w:cs="Arial"/>
          <w:b/>
          <w:sz w:val="20"/>
          <w:szCs w:val="20"/>
          <w:lang w:val="es-ES_tradnl"/>
        </w:rPr>
      </w:pPr>
      <w:bookmarkStart w:id="14" w:name="_Toc535923680"/>
      <w:bookmarkStart w:id="15" w:name="_Toc535924244"/>
      <w:bookmarkStart w:id="16" w:name="_Toc536018427"/>
      <w:r w:rsidRPr="00356ACA">
        <w:rPr>
          <w:rFonts w:ascii="Arial" w:hAnsi="Arial" w:cs="Arial"/>
          <w:b/>
          <w:sz w:val="20"/>
          <w:szCs w:val="20"/>
          <w:lang w:val="es-ES_tradnl"/>
        </w:rPr>
        <w:t>RESUMEN EJECUTIVO</w:t>
      </w:r>
      <w:bookmarkEnd w:id="14"/>
      <w:bookmarkEnd w:id="15"/>
      <w:bookmarkEnd w:id="16"/>
    </w:p>
    <w:p w:rsidR="00DB107E" w:rsidRPr="00356ACA" w:rsidRDefault="00DB107E"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rPr>
      </w:pPr>
      <w:bookmarkStart w:id="17" w:name="_Toc535923681"/>
      <w:bookmarkStart w:id="18" w:name="_Toc535924245"/>
      <w:bookmarkStart w:id="19" w:name="_Toc536018428"/>
      <w:r w:rsidRPr="00356ACA">
        <w:rPr>
          <w:rFonts w:ascii="Arial" w:hAnsi="Arial" w:cs="Arial"/>
          <w:b/>
          <w:sz w:val="20"/>
          <w:szCs w:val="20"/>
          <w:lang w:val="es-ES_tradnl"/>
        </w:rPr>
        <w:t>Informe Técnico Inicial</w:t>
      </w:r>
      <w:bookmarkEnd w:id="17"/>
      <w:bookmarkEnd w:id="18"/>
      <w:bookmarkEnd w:id="19"/>
      <w:r w:rsidRPr="00356ACA">
        <w:rPr>
          <w:rFonts w:ascii="Arial" w:hAnsi="Arial" w:cs="Arial"/>
          <w:b/>
          <w:sz w:val="20"/>
          <w:szCs w:val="20"/>
          <w:lang w:val="es-ES_tradnl"/>
        </w:rPr>
        <w:t xml:space="preserve"> </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Ficha Técnica.</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Índice General.</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Acta de visita del terreno.</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Informe Técnico, estatus de la propiedad, saneamiento físico legal, </w:t>
      </w:r>
      <w:r w:rsidR="00FE7CF9" w:rsidRPr="00356ACA">
        <w:rPr>
          <w:rFonts w:ascii="Arial" w:hAnsi="Arial" w:cs="Arial"/>
          <w:sz w:val="20"/>
          <w:szCs w:val="20"/>
          <w:lang w:val="es-ES_tradnl" w:eastAsia="es-PE"/>
        </w:rPr>
        <w:t>diagnóstico</w:t>
      </w:r>
      <w:r w:rsidRPr="00356ACA">
        <w:rPr>
          <w:rFonts w:ascii="Arial" w:hAnsi="Arial" w:cs="Arial"/>
          <w:sz w:val="20"/>
          <w:szCs w:val="20"/>
          <w:lang w:val="es-ES_tradnl" w:eastAsia="es-PE"/>
        </w:rPr>
        <w:t xml:space="preserve"> del estado actual del terreno y demás datos que se consideren pertinentes para la elaboración del estudio definitivo.</w:t>
      </w:r>
    </w:p>
    <w:p w:rsidR="00DB107E" w:rsidRPr="00356ACA" w:rsidRDefault="00DB107E" w:rsidP="00724DAC">
      <w:pPr>
        <w:tabs>
          <w:tab w:val="num" w:pos="9008"/>
        </w:tabs>
        <w:ind w:left="1418"/>
        <w:jc w:val="both"/>
        <w:rPr>
          <w:sz w:val="20"/>
          <w:szCs w:val="20"/>
          <w:lang w:val="es-ES_tradnl" w:eastAsia="es-PE"/>
        </w:rPr>
      </w:pPr>
    </w:p>
    <w:p w:rsidR="00DB107E" w:rsidRPr="00356ACA" w:rsidRDefault="00DB107E"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rPr>
      </w:pPr>
      <w:bookmarkStart w:id="20" w:name="_Toc535923682"/>
      <w:bookmarkStart w:id="21" w:name="_Toc535924246"/>
      <w:bookmarkStart w:id="22" w:name="_Toc536018429"/>
      <w:r w:rsidRPr="00356ACA">
        <w:rPr>
          <w:rFonts w:ascii="Arial" w:hAnsi="Arial" w:cs="Arial"/>
          <w:b/>
          <w:sz w:val="20"/>
          <w:szCs w:val="20"/>
          <w:lang w:val="es-ES_tradnl"/>
        </w:rPr>
        <w:t>Estudios Preliminares y complementarios</w:t>
      </w:r>
      <w:bookmarkEnd w:id="20"/>
      <w:bookmarkEnd w:id="21"/>
      <w:bookmarkEnd w:id="22"/>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Levantamiento Topográfico y Arquitectónico.</w:t>
      </w:r>
    </w:p>
    <w:p w:rsidR="002311A9"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Estudio de Mecánica de Suelos.</w:t>
      </w:r>
      <w:r w:rsidR="00F65704" w:rsidRPr="00356ACA">
        <w:rPr>
          <w:rFonts w:ascii="Arial" w:hAnsi="Arial" w:cs="Arial"/>
          <w:sz w:val="20"/>
          <w:szCs w:val="20"/>
          <w:lang w:val="es-ES_tradnl" w:eastAsia="es-PE"/>
        </w:rPr>
        <w:t xml:space="preserve"> </w:t>
      </w:r>
    </w:p>
    <w:p w:rsidR="002311A9" w:rsidRPr="00356ACA" w:rsidRDefault="002311A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Estudio de Impacto Ambiental</w:t>
      </w:r>
    </w:p>
    <w:p w:rsidR="002311A9" w:rsidRPr="00356ACA" w:rsidRDefault="002311A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Estudio de Impacto Vial</w:t>
      </w:r>
    </w:p>
    <w:p w:rsidR="00DB107E" w:rsidRPr="00356ACA" w:rsidRDefault="002311A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Informe de Gestión de Riesgos</w:t>
      </w:r>
    </w:p>
    <w:p w:rsidR="00DB107E" w:rsidRPr="00356ACA" w:rsidRDefault="00DB107E" w:rsidP="00724DAC">
      <w:pPr>
        <w:pStyle w:val="Prrafodelista"/>
        <w:spacing w:after="0" w:line="240" w:lineRule="auto"/>
        <w:ind w:left="2268"/>
        <w:jc w:val="both"/>
        <w:rPr>
          <w:rFonts w:ascii="Arial" w:hAnsi="Arial" w:cs="Arial"/>
          <w:sz w:val="20"/>
          <w:szCs w:val="20"/>
          <w:lang w:val="es-ES_tradnl" w:eastAsia="es-PE"/>
        </w:rPr>
      </w:pPr>
    </w:p>
    <w:p w:rsidR="00DB107E" w:rsidRPr="00356ACA" w:rsidRDefault="00DB107E"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rPr>
      </w:pPr>
      <w:bookmarkStart w:id="23" w:name="_Toc535923683"/>
      <w:bookmarkStart w:id="24" w:name="_Toc535924247"/>
      <w:bookmarkStart w:id="25" w:name="_Toc536018430"/>
      <w:r w:rsidRPr="00356ACA">
        <w:rPr>
          <w:rFonts w:ascii="Arial" w:hAnsi="Arial" w:cs="Arial"/>
          <w:b/>
          <w:sz w:val="20"/>
          <w:szCs w:val="20"/>
          <w:lang w:val="es-ES_tradnl"/>
        </w:rPr>
        <w:t>Documentos de Gestión</w:t>
      </w:r>
      <w:bookmarkEnd w:id="23"/>
      <w:bookmarkEnd w:id="24"/>
      <w:bookmarkEnd w:id="25"/>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Certificado de Parámetros Urbanísticos y Edificatorios.</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Certificado de Inexistencia de Restos Arqueológicos (CIRA).</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Factibilidad de servicios – Electricidad</w:t>
      </w:r>
      <w:r w:rsidR="00555F3C" w:rsidRPr="00356ACA">
        <w:rPr>
          <w:rFonts w:ascii="Arial" w:hAnsi="Arial" w:cs="Arial"/>
          <w:sz w:val="20"/>
          <w:szCs w:val="20"/>
          <w:lang w:val="es-ES_tradnl" w:eastAsia="es-PE"/>
        </w:rPr>
        <w:t xml:space="preserve"> (o tipo de atención que garantice el suministro)</w:t>
      </w:r>
      <w:r w:rsidRPr="00356ACA">
        <w:rPr>
          <w:rFonts w:ascii="Arial" w:hAnsi="Arial" w:cs="Arial"/>
          <w:sz w:val="20"/>
          <w:szCs w:val="20"/>
          <w:lang w:val="es-ES_tradnl" w:eastAsia="es-PE"/>
        </w:rPr>
        <w:t>.</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Factibilidad de Servicios – Agua.</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Factibilidad de Servicios – Desagüe.</w:t>
      </w:r>
    </w:p>
    <w:p w:rsidR="00DB107E" w:rsidRPr="00356ACA" w:rsidRDefault="00DB107E"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Factibilidad de Servicios – Comunicaciones.</w:t>
      </w:r>
    </w:p>
    <w:p w:rsidR="00DB107E" w:rsidRDefault="00DB107E" w:rsidP="00A4305B">
      <w:pPr>
        <w:tabs>
          <w:tab w:val="num" w:pos="9008"/>
        </w:tabs>
        <w:ind w:left="1418"/>
        <w:jc w:val="both"/>
        <w:rPr>
          <w:sz w:val="20"/>
          <w:szCs w:val="20"/>
          <w:highlight w:val="yellow"/>
          <w:lang w:val="es-ES_tradnl"/>
        </w:rPr>
      </w:pPr>
    </w:p>
    <w:p w:rsidR="00446B25" w:rsidRPr="00356ACA" w:rsidRDefault="00446B25" w:rsidP="00A4305B">
      <w:pPr>
        <w:tabs>
          <w:tab w:val="num" w:pos="9008"/>
        </w:tabs>
        <w:ind w:left="1418"/>
        <w:jc w:val="both"/>
        <w:rPr>
          <w:sz w:val="20"/>
          <w:szCs w:val="20"/>
          <w:highlight w:val="yellow"/>
          <w:lang w:val="es-ES_tradnl"/>
        </w:rPr>
      </w:pPr>
    </w:p>
    <w:p w:rsidR="00DB107E" w:rsidRPr="00356ACA" w:rsidRDefault="00DB107E" w:rsidP="001D5B38">
      <w:pPr>
        <w:pStyle w:val="Prrafodelista"/>
        <w:numPr>
          <w:ilvl w:val="0"/>
          <w:numId w:val="95"/>
        </w:numPr>
        <w:tabs>
          <w:tab w:val="left" w:pos="851"/>
        </w:tabs>
        <w:spacing w:after="120" w:line="240" w:lineRule="auto"/>
        <w:ind w:left="1134" w:hanging="357"/>
        <w:jc w:val="both"/>
        <w:rPr>
          <w:rFonts w:ascii="Arial" w:hAnsi="Arial" w:cs="Arial"/>
          <w:b/>
          <w:sz w:val="20"/>
          <w:szCs w:val="20"/>
          <w:lang w:val="es-ES_tradnl"/>
        </w:rPr>
      </w:pPr>
      <w:bookmarkStart w:id="26" w:name="_Toc535923684"/>
      <w:bookmarkStart w:id="27" w:name="_Toc535924248"/>
      <w:bookmarkStart w:id="28" w:name="_Toc536018431"/>
      <w:r w:rsidRPr="00356ACA">
        <w:rPr>
          <w:rFonts w:ascii="Arial" w:hAnsi="Arial" w:cs="Arial"/>
          <w:b/>
          <w:sz w:val="20"/>
          <w:szCs w:val="20"/>
          <w:lang w:val="es-ES_tradnl"/>
        </w:rPr>
        <w:t>PROGRAMA DE EQUIPAMIENTO Y MOBILIARIO</w:t>
      </w:r>
      <w:bookmarkEnd w:id="26"/>
      <w:bookmarkEnd w:id="27"/>
      <w:bookmarkEnd w:id="28"/>
      <w:r w:rsidRPr="00356ACA">
        <w:rPr>
          <w:rFonts w:ascii="Arial" w:hAnsi="Arial" w:cs="Arial"/>
          <w:b/>
          <w:sz w:val="20"/>
          <w:szCs w:val="20"/>
          <w:lang w:val="es-ES_tradnl"/>
        </w:rPr>
        <w:t xml:space="preserve">  </w:t>
      </w:r>
    </w:p>
    <w:p w:rsidR="00DB107E" w:rsidRPr="00356ACA" w:rsidRDefault="00DB107E"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bookmarkStart w:id="29" w:name="_Toc535923688"/>
      <w:bookmarkStart w:id="30" w:name="_Toc535924252"/>
      <w:bookmarkStart w:id="31" w:name="_Toc536018435"/>
      <w:r w:rsidRPr="00356ACA">
        <w:rPr>
          <w:rFonts w:ascii="Arial" w:hAnsi="Arial" w:cs="Arial"/>
          <w:sz w:val="20"/>
          <w:szCs w:val="20"/>
          <w:lang w:val="es-ES_tradnl"/>
        </w:rPr>
        <w:t xml:space="preserve">Documentos de levantamiento de información </w:t>
      </w:r>
      <w:r w:rsidR="00542498" w:rsidRPr="00356ACA">
        <w:rPr>
          <w:rFonts w:ascii="Arial" w:hAnsi="Arial" w:cs="Arial"/>
          <w:sz w:val="20"/>
          <w:szCs w:val="20"/>
          <w:lang w:val="es-ES_tradnl"/>
        </w:rPr>
        <w:t>visados</w:t>
      </w:r>
      <w:r w:rsidRPr="00356ACA">
        <w:rPr>
          <w:rFonts w:ascii="Arial" w:hAnsi="Arial" w:cs="Arial"/>
          <w:sz w:val="20"/>
          <w:szCs w:val="20"/>
          <w:lang w:val="es-ES_tradnl"/>
        </w:rPr>
        <w:t xml:space="preserve"> por </w:t>
      </w:r>
      <w:r w:rsidR="00542498" w:rsidRPr="00356ACA">
        <w:rPr>
          <w:rFonts w:ascii="Arial" w:hAnsi="Arial" w:cs="Arial"/>
          <w:sz w:val="20"/>
          <w:szCs w:val="20"/>
          <w:lang w:val="es-ES_tradnl"/>
        </w:rPr>
        <w:t xml:space="preserve">los </w:t>
      </w:r>
      <w:r w:rsidRPr="00356ACA">
        <w:rPr>
          <w:rFonts w:ascii="Arial" w:hAnsi="Arial" w:cs="Arial"/>
          <w:sz w:val="20"/>
          <w:szCs w:val="20"/>
          <w:lang w:val="es-ES_tradnl"/>
        </w:rPr>
        <w:t>responsables especialistas temáticos</w:t>
      </w:r>
      <w:r w:rsidR="00542498" w:rsidRPr="00356ACA">
        <w:rPr>
          <w:rFonts w:ascii="Arial" w:hAnsi="Arial" w:cs="Arial"/>
          <w:sz w:val="20"/>
          <w:szCs w:val="20"/>
          <w:lang w:val="es-ES_tradnl"/>
        </w:rPr>
        <w:t xml:space="preserve"> de la Universidad</w:t>
      </w:r>
      <w:r w:rsidRPr="00356ACA">
        <w:rPr>
          <w:rFonts w:ascii="Arial" w:hAnsi="Arial" w:cs="Arial"/>
          <w:sz w:val="20"/>
          <w:szCs w:val="20"/>
          <w:lang w:val="es-ES_tradnl"/>
        </w:rPr>
        <w:t>.</w:t>
      </w:r>
      <w:bookmarkEnd w:id="29"/>
      <w:bookmarkEnd w:id="30"/>
      <w:bookmarkEnd w:id="31"/>
    </w:p>
    <w:p w:rsidR="00542498" w:rsidRPr="00356ACA" w:rsidRDefault="0054249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bookmarkStart w:id="32" w:name="_Toc535923685"/>
      <w:bookmarkStart w:id="33" w:name="_Toc535924249"/>
      <w:bookmarkStart w:id="34" w:name="_Toc536018432"/>
      <w:r w:rsidRPr="00356ACA">
        <w:rPr>
          <w:rFonts w:ascii="Arial" w:hAnsi="Arial" w:cs="Arial"/>
          <w:sz w:val="20"/>
          <w:szCs w:val="20"/>
          <w:lang w:val="es-ES_tradnl"/>
        </w:rPr>
        <w:t xml:space="preserve">Listado general de equipamiento y mobiliario validado por la </w:t>
      </w:r>
      <w:r w:rsidR="00446B25">
        <w:rPr>
          <w:rFonts w:ascii="Arial" w:hAnsi="Arial" w:cs="Arial"/>
          <w:sz w:val="20"/>
          <w:szCs w:val="20"/>
          <w:lang w:val="es-ES_tradnl"/>
        </w:rPr>
        <w:t>institución de educación superior</w:t>
      </w:r>
      <w:r w:rsidRPr="00356ACA">
        <w:rPr>
          <w:rFonts w:ascii="Arial" w:hAnsi="Arial" w:cs="Arial"/>
          <w:sz w:val="20"/>
          <w:szCs w:val="20"/>
          <w:lang w:val="es-ES_tradnl"/>
        </w:rPr>
        <w:t xml:space="preserve"> y la </w:t>
      </w:r>
      <w:r w:rsidR="00B65E64" w:rsidRPr="00356ACA">
        <w:rPr>
          <w:rFonts w:ascii="Arial" w:hAnsi="Arial" w:cs="Arial"/>
          <w:sz w:val="20"/>
          <w:szCs w:val="20"/>
          <w:lang w:val="es-ES_tradnl"/>
        </w:rPr>
        <w:t>UE 118</w:t>
      </w:r>
      <w:r w:rsidRPr="00356ACA">
        <w:rPr>
          <w:rFonts w:ascii="Arial" w:hAnsi="Arial" w:cs="Arial"/>
          <w:sz w:val="20"/>
          <w:szCs w:val="20"/>
          <w:lang w:val="es-ES_tradnl"/>
        </w:rPr>
        <w:t>.</w:t>
      </w:r>
      <w:bookmarkEnd w:id="32"/>
      <w:bookmarkEnd w:id="33"/>
      <w:bookmarkEnd w:id="34"/>
    </w:p>
    <w:p w:rsidR="00542498" w:rsidRPr="00356ACA" w:rsidRDefault="0054249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bookmarkStart w:id="35" w:name="_Toc535923686"/>
      <w:bookmarkStart w:id="36" w:name="_Toc535924250"/>
      <w:bookmarkStart w:id="37" w:name="_Toc536018433"/>
      <w:r w:rsidRPr="00356ACA">
        <w:rPr>
          <w:rFonts w:ascii="Arial" w:hAnsi="Arial" w:cs="Arial"/>
          <w:sz w:val="20"/>
          <w:szCs w:val="20"/>
          <w:lang w:val="es-ES_tradnl"/>
        </w:rPr>
        <w:t>Programa de equipamiento y mobiliario.</w:t>
      </w:r>
      <w:bookmarkEnd w:id="35"/>
      <w:bookmarkEnd w:id="36"/>
      <w:bookmarkEnd w:id="37"/>
    </w:p>
    <w:p w:rsidR="00A668F8" w:rsidRPr="00356ACA" w:rsidRDefault="00A668F8" w:rsidP="00A4305B">
      <w:pPr>
        <w:tabs>
          <w:tab w:val="num" w:pos="9008"/>
        </w:tabs>
        <w:ind w:left="1418"/>
        <w:jc w:val="both"/>
        <w:rPr>
          <w:sz w:val="20"/>
          <w:szCs w:val="20"/>
          <w:lang w:val="es-ES_tradnl" w:eastAsia="es-PE"/>
        </w:rPr>
      </w:pPr>
    </w:p>
    <w:p w:rsidR="00DB107E" w:rsidRPr="00356ACA" w:rsidRDefault="00542498" w:rsidP="001D5B38">
      <w:pPr>
        <w:pStyle w:val="Prrafodelista"/>
        <w:numPr>
          <w:ilvl w:val="0"/>
          <w:numId w:val="95"/>
        </w:numPr>
        <w:tabs>
          <w:tab w:val="left" w:pos="851"/>
        </w:tabs>
        <w:spacing w:after="120" w:line="240" w:lineRule="auto"/>
        <w:ind w:left="1134" w:hanging="357"/>
        <w:jc w:val="both"/>
        <w:rPr>
          <w:rFonts w:ascii="Arial" w:hAnsi="Arial" w:cs="Arial"/>
          <w:b/>
          <w:sz w:val="20"/>
          <w:szCs w:val="20"/>
          <w:lang w:val="es-ES_tradnl"/>
        </w:rPr>
      </w:pPr>
      <w:bookmarkStart w:id="38" w:name="_Toc535923689"/>
      <w:bookmarkStart w:id="39" w:name="_Toc535924253"/>
      <w:bookmarkStart w:id="40" w:name="_Toc536018436"/>
      <w:r w:rsidRPr="00356ACA">
        <w:rPr>
          <w:rFonts w:ascii="Arial" w:hAnsi="Arial" w:cs="Arial"/>
          <w:b/>
          <w:sz w:val="20"/>
          <w:szCs w:val="20"/>
          <w:lang w:val="es-ES_tradnl"/>
        </w:rPr>
        <w:t xml:space="preserve">PROGRAMA ARQUITECTONICO Y </w:t>
      </w:r>
      <w:r w:rsidR="00DB107E" w:rsidRPr="00356ACA">
        <w:rPr>
          <w:rFonts w:ascii="Arial" w:hAnsi="Arial" w:cs="Arial"/>
          <w:b/>
          <w:sz w:val="20"/>
          <w:szCs w:val="20"/>
          <w:lang w:val="es-ES_tradnl"/>
        </w:rPr>
        <w:t>ANTEPROYECTO PRELIMINAR</w:t>
      </w:r>
      <w:bookmarkEnd w:id="38"/>
      <w:bookmarkEnd w:id="39"/>
      <w:bookmarkEnd w:id="40"/>
      <w:r w:rsidR="00DB107E" w:rsidRPr="00356ACA">
        <w:rPr>
          <w:rFonts w:ascii="Arial" w:hAnsi="Arial" w:cs="Arial"/>
          <w:b/>
          <w:sz w:val="20"/>
          <w:szCs w:val="20"/>
          <w:lang w:val="es-ES_tradnl"/>
        </w:rPr>
        <w:t xml:space="preserve"> </w:t>
      </w:r>
    </w:p>
    <w:p w:rsidR="00542498" w:rsidRPr="00356ACA" w:rsidRDefault="0054249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Programa Arquitectónico.</w:t>
      </w:r>
    </w:p>
    <w:p w:rsidR="00DB107E" w:rsidRPr="00356ACA" w:rsidRDefault="00DB107E"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Cuadro de áreas comparativo entre Programa Arquitectónico del PIP y </w:t>
      </w:r>
      <w:r w:rsidR="00542498" w:rsidRPr="00356ACA">
        <w:rPr>
          <w:rFonts w:ascii="Arial" w:hAnsi="Arial" w:cs="Arial"/>
          <w:sz w:val="20"/>
          <w:szCs w:val="20"/>
          <w:lang w:val="es-ES_tradnl" w:eastAsia="es-PE"/>
        </w:rPr>
        <w:t>Programa Arquitectónico</w:t>
      </w:r>
      <w:r w:rsidRPr="00356ACA">
        <w:rPr>
          <w:rFonts w:ascii="Arial" w:hAnsi="Arial" w:cs="Arial"/>
          <w:sz w:val="20"/>
          <w:szCs w:val="20"/>
          <w:lang w:val="es-ES_tradnl" w:eastAsia="es-PE"/>
        </w:rPr>
        <w:t xml:space="preserve"> perfeccionad</w:t>
      </w:r>
      <w:r w:rsidR="00542498" w:rsidRPr="00356ACA">
        <w:rPr>
          <w:rFonts w:ascii="Arial" w:hAnsi="Arial" w:cs="Arial"/>
          <w:sz w:val="20"/>
          <w:szCs w:val="20"/>
          <w:lang w:val="es-ES_tradnl" w:eastAsia="es-PE"/>
        </w:rPr>
        <w:t>o</w:t>
      </w:r>
      <w:r w:rsidRPr="00356ACA">
        <w:rPr>
          <w:rFonts w:ascii="Arial" w:hAnsi="Arial" w:cs="Arial"/>
          <w:sz w:val="20"/>
          <w:szCs w:val="20"/>
          <w:lang w:val="es-ES_tradnl" w:eastAsia="es-PE"/>
        </w:rPr>
        <w:t>.</w:t>
      </w:r>
    </w:p>
    <w:p w:rsidR="00DB107E" w:rsidRPr="00356ACA" w:rsidRDefault="00E62A0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Esquemas o plantas de </w:t>
      </w:r>
      <w:r w:rsidR="00DB107E" w:rsidRPr="00356ACA">
        <w:rPr>
          <w:rFonts w:ascii="Arial" w:hAnsi="Arial" w:cs="Arial"/>
          <w:sz w:val="20"/>
          <w:szCs w:val="20"/>
          <w:lang w:val="es-ES_tradnl" w:eastAsia="es-PE"/>
        </w:rPr>
        <w:t>Zonificación</w:t>
      </w:r>
    </w:p>
    <w:p w:rsidR="00E62A09" w:rsidRPr="00356ACA" w:rsidRDefault="00E62A0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Esquemas o flujos de circulación</w:t>
      </w:r>
    </w:p>
    <w:p w:rsidR="00FD2B18" w:rsidRPr="00446B25" w:rsidRDefault="00FD2B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446B25">
        <w:rPr>
          <w:rFonts w:ascii="Arial" w:hAnsi="Arial" w:cs="Arial"/>
          <w:sz w:val="20"/>
          <w:szCs w:val="20"/>
          <w:lang w:val="es-ES_tradnl" w:eastAsia="es-PE"/>
        </w:rPr>
        <w:t>Consideraciones a implementar para edificación sostenible y ecoeficiente.</w:t>
      </w:r>
    </w:p>
    <w:p w:rsidR="00F371C4" w:rsidRPr="00356ACA" w:rsidRDefault="00F371C4"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eastAsia="es-PE"/>
        </w:rPr>
      </w:pPr>
      <w:r w:rsidRPr="00356ACA">
        <w:rPr>
          <w:rFonts w:ascii="Arial" w:hAnsi="Arial" w:cs="Arial"/>
          <w:b/>
          <w:sz w:val="20"/>
          <w:szCs w:val="20"/>
          <w:lang w:val="es-ES_tradnl" w:eastAsia="es-PE"/>
        </w:rPr>
        <w:t>ARQU</w:t>
      </w:r>
      <w:r w:rsidR="00E62A09" w:rsidRPr="00356ACA">
        <w:rPr>
          <w:rFonts w:ascii="Arial" w:hAnsi="Arial" w:cs="Arial"/>
          <w:b/>
          <w:sz w:val="20"/>
          <w:szCs w:val="20"/>
          <w:lang w:val="es-ES_tradnl" w:eastAsia="es-PE"/>
        </w:rPr>
        <w:t>I</w:t>
      </w:r>
      <w:r w:rsidRPr="00356ACA">
        <w:rPr>
          <w:rFonts w:ascii="Arial" w:hAnsi="Arial" w:cs="Arial"/>
          <w:b/>
          <w:sz w:val="20"/>
          <w:szCs w:val="20"/>
          <w:lang w:val="es-ES_tradnl" w:eastAsia="es-PE"/>
        </w:rPr>
        <w:t>TECTURA</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Memoria Descriptiva. </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Plano de Ubicación y Localización, conteniendo la ubicación del anteproyecto a escala 1/500</w:t>
      </w:r>
      <w:r w:rsidR="00E306B7" w:rsidRPr="00356ACA">
        <w:rPr>
          <w:rFonts w:ascii="Arial" w:hAnsi="Arial" w:cs="Arial"/>
          <w:sz w:val="20"/>
          <w:szCs w:val="20"/>
          <w:lang w:val="es-ES_tradnl" w:eastAsia="es-PE"/>
        </w:rPr>
        <w:t>, 1/750 o 1/1000</w:t>
      </w:r>
      <w:r w:rsidRPr="00356ACA">
        <w:rPr>
          <w:rFonts w:ascii="Arial" w:hAnsi="Arial" w:cs="Arial"/>
          <w:sz w:val="20"/>
          <w:szCs w:val="20"/>
          <w:lang w:val="es-ES_tradnl" w:eastAsia="es-PE"/>
        </w:rPr>
        <w:t xml:space="preserve"> y Esquema de Localización a escala 1/10,000, sobre el primero se graficaran las </w:t>
      </w:r>
      <w:r w:rsidR="00E306B7" w:rsidRPr="00356ACA">
        <w:rPr>
          <w:rFonts w:ascii="Arial" w:hAnsi="Arial" w:cs="Arial"/>
          <w:sz w:val="20"/>
          <w:szCs w:val="20"/>
          <w:lang w:val="es-ES_tradnl" w:eastAsia="es-PE"/>
        </w:rPr>
        <w:t>coordenadas UTM</w:t>
      </w:r>
      <w:r w:rsidRPr="00356ACA">
        <w:rPr>
          <w:rFonts w:ascii="Arial" w:hAnsi="Arial" w:cs="Arial"/>
          <w:sz w:val="20"/>
          <w:szCs w:val="20"/>
          <w:lang w:val="es-ES_tradnl" w:eastAsia="es-PE"/>
        </w:rPr>
        <w:t xml:space="preserve">, accesos, asimismo, norte magnético, secciones viales, </w:t>
      </w:r>
      <w:r w:rsidR="00E306B7" w:rsidRPr="00356ACA">
        <w:rPr>
          <w:rFonts w:ascii="Arial" w:hAnsi="Arial" w:cs="Arial"/>
          <w:sz w:val="20"/>
          <w:szCs w:val="20"/>
          <w:lang w:val="es-ES_tradnl" w:eastAsia="es-PE"/>
        </w:rPr>
        <w:t xml:space="preserve">el cuadro de coordenadas, </w:t>
      </w:r>
      <w:r w:rsidRPr="00356ACA">
        <w:rPr>
          <w:rFonts w:ascii="Arial" w:hAnsi="Arial" w:cs="Arial"/>
          <w:sz w:val="20"/>
          <w:szCs w:val="20"/>
          <w:lang w:val="es-ES_tradnl" w:eastAsia="es-PE"/>
        </w:rPr>
        <w:t xml:space="preserve">el Cuadro </w:t>
      </w:r>
      <w:r w:rsidR="00E306B7" w:rsidRPr="00356ACA">
        <w:rPr>
          <w:rFonts w:ascii="Arial" w:hAnsi="Arial" w:cs="Arial"/>
          <w:sz w:val="20"/>
          <w:szCs w:val="20"/>
          <w:lang w:val="es-ES_tradnl" w:eastAsia="es-PE"/>
        </w:rPr>
        <w:t>Normativo</w:t>
      </w:r>
      <w:r w:rsidRPr="00356ACA">
        <w:rPr>
          <w:rFonts w:ascii="Arial" w:hAnsi="Arial" w:cs="Arial"/>
          <w:sz w:val="20"/>
          <w:szCs w:val="20"/>
          <w:lang w:val="es-ES_tradnl" w:eastAsia="es-PE"/>
        </w:rPr>
        <w:t xml:space="preserve"> donde se confrontarán datos del Certificado de Parámetros Urbanísticos y Edificatorios, con los datos </w:t>
      </w:r>
      <w:r w:rsidR="00E306B7" w:rsidRPr="00356ACA">
        <w:rPr>
          <w:rFonts w:ascii="Arial" w:hAnsi="Arial" w:cs="Arial"/>
          <w:sz w:val="20"/>
          <w:szCs w:val="20"/>
          <w:lang w:val="es-ES_tradnl" w:eastAsia="es-PE"/>
        </w:rPr>
        <w:t>del anteproyecto del estudio de</w:t>
      </w:r>
      <w:r w:rsidR="00BC0412" w:rsidRPr="00356ACA">
        <w:rPr>
          <w:rFonts w:ascii="Arial" w:hAnsi="Arial" w:cs="Arial"/>
          <w:sz w:val="20"/>
          <w:szCs w:val="20"/>
          <w:lang w:val="es-ES_tradnl" w:eastAsia="es-PE"/>
        </w:rPr>
        <w:t xml:space="preserve"> pre inversión</w:t>
      </w:r>
    </w:p>
    <w:p w:rsidR="00E306B7"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Planos de Distribución Generales por niveles a escala 1/200</w:t>
      </w:r>
      <w:r w:rsidR="00E306B7" w:rsidRPr="00356ACA">
        <w:rPr>
          <w:rFonts w:ascii="Arial" w:hAnsi="Arial" w:cs="Arial"/>
          <w:sz w:val="20"/>
          <w:szCs w:val="20"/>
          <w:lang w:val="es-ES_tradnl" w:eastAsia="es-PE"/>
        </w:rPr>
        <w:t xml:space="preserve"> o 1/250</w:t>
      </w:r>
      <w:r w:rsidRPr="00356ACA">
        <w:rPr>
          <w:rFonts w:ascii="Arial" w:hAnsi="Arial" w:cs="Arial"/>
          <w:sz w:val="20"/>
          <w:szCs w:val="20"/>
          <w:lang w:val="es-ES_tradnl" w:eastAsia="es-PE"/>
        </w:rPr>
        <w:t xml:space="preserve">, con ejes, y cotas generales debidamente compatibilizados, incluyendo accesos, el tratamiento de exteriores, cercos, casetas de vigilancia, accesos vehiculares y peatonales, </w:t>
      </w:r>
    </w:p>
    <w:p w:rsidR="00EE2DFD" w:rsidRPr="00356ACA" w:rsidRDefault="00E306B7"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 Masa </w:t>
      </w:r>
      <w:r w:rsidR="00E62A09" w:rsidRPr="00356ACA">
        <w:rPr>
          <w:rFonts w:ascii="Arial" w:hAnsi="Arial" w:cs="Arial"/>
          <w:sz w:val="20"/>
          <w:szCs w:val="20"/>
          <w:lang w:val="es-ES_tradnl" w:eastAsia="es-PE"/>
        </w:rPr>
        <w:t xml:space="preserve">del conjunto a escala 1/200, 1/250 o 1/500, expresando el tratamiento exterior </w:t>
      </w:r>
      <w:r w:rsidR="00EE2DFD" w:rsidRPr="00356ACA">
        <w:rPr>
          <w:rFonts w:ascii="Arial" w:hAnsi="Arial" w:cs="Arial"/>
          <w:sz w:val="20"/>
          <w:szCs w:val="20"/>
          <w:lang w:val="es-ES_tradnl" w:eastAsia="es-PE"/>
        </w:rPr>
        <w:t>y la interrelación entre los distintos volúmenes que constituyen el anteproyecto.</w:t>
      </w:r>
    </w:p>
    <w:p w:rsidR="00EE2DFD" w:rsidRPr="00356ACA" w:rsidRDefault="00EE2DFD" w:rsidP="00724DAC">
      <w:pPr>
        <w:pStyle w:val="Prrafodelista"/>
        <w:spacing w:after="0" w:line="240" w:lineRule="auto"/>
        <w:ind w:left="1701"/>
        <w:jc w:val="both"/>
        <w:rPr>
          <w:rFonts w:ascii="Arial" w:hAnsi="Arial" w:cs="Arial"/>
          <w:sz w:val="20"/>
          <w:szCs w:val="20"/>
          <w:lang w:val="es-ES_tradnl"/>
        </w:rPr>
      </w:pPr>
    </w:p>
    <w:p w:rsidR="00F371C4" w:rsidRPr="00356ACA" w:rsidRDefault="00EE2DFD"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eastAsia="es-PE"/>
        </w:rPr>
      </w:pPr>
      <w:r w:rsidRPr="00356ACA">
        <w:rPr>
          <w:rFonts w:ascii="Arial" w:hAnsi="Arial" w:cs="Arial"/>
          <w:b/>
          <w:sz w:val="20"/>
          <w:szCs w:val="20"/>
          <w:lang w:val="es-ES_tradnl" w:eastAsia="es-PE"/>
        </w:rPr>
        <w:t>SEGURIDAD Y EVACUACION</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Memoria Descriptiva de Seguridad y Evacuación, la misma que deberá contener la ubicación </w:t>
      </w:r>
      <w:r w:rsidR="00FD2B18" w:rsidRPr="00356ACA">
        <w:rPr>
          <w:rFonts w:ascii="Arial" w:hAnsi="Arial" w:cs="Arial"/>
          <w:sz w:val="20"/>
          <w:szCs w:val="20"/>
          <w:lang w:val="es-ES_tradnl" w:eastAsia="es-PE"/>
        </w:rPr>
        <w:t>tentativa</w:t>
      </w:r>
      <w:r w:rsidR="00BC0412" w:rsidRPr="00356ACA">
        <w:rPr>
          <w:rFonts w:ascii="Arial" w:hAnsi="Arial" w:cs="Arial"/>
          <w:sz w:val="20"/>
          <w:szCs w:val="20"/>
          <w:lang w:val="es-ES_tradnl" w:eastAsia="es-PE"/>
        </w:rPr>
        <w:t xml:space="preserve"> </w:t>
      </w:r>
      <w:r w:rsidRPr="00356ACA">
        <w:rPr>
          <w:rFonts w:ascii="Arial" w:hAnsi="Arial" w:cs="Arial"/>
          <w:sz w:val="20"/>
          <w:szCs w:val="20"/>
          <w:lang w:val="es-ES_tradnl" w:eastAsia="es-PE"/>
        </w:rPr>
        <w:t>de las escaleras de evacuación, rutas.</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Consideraciones adicionales, referente al uso de materiales ignífugos.</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Plano con las rutas de evacuación generales, indicando salidas para cada una de ellas.</w:t>
      </w:r>
    </w:p>
    <w:p w:rsidR="00EE2DFD" w:rsidRPr="00356ACA" w:rsidRDefault="00EE2DF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eastAsia="es-PE"/>
        </w:rPr>
        <w:t>Plano de señalización preliminar</w:t>
      </w:r>
    </w:p>
    <w:p w:rsidR="00EE2DFD" w:rsidRPr="00356ACA" w:rsidRDefault="00EE2DFD" w:rsidP="00724DAC">
      <w:pPr>
        <w:pStyle w:val="Prrafodelista"/>
        <w:autoSpaceDE w:val="0"/>
        <w:autoSpaceDN w:val="0"/>
        <w:adjustRightInd w:val="0"/>
        <w:spacing w:after="0" w:line="240" w:lineRule="auto"/>
        <w:ind w:left="1701"/>
        <w:jc w:val="both"/>
        <w:rPr>
          <w:rFonts w:ascii="Arial" w:hAnsi="Arial" w:cs="Arial"/>
          <w:sz w:val="20"/>
          <w:szCs w:val="20"/>
          <w:lang w:val="es-ES_tradnl"/>
        </w:rPr>
      </w:pPr>
    </w:p>
    <w:p w:rsidR="00EE2DFD" w:rsidRPr="00356ACA" w:rsidRDefault="00EE2DFD"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eastAsia="es-PE"/>
        </w:rPr>
      </w:pPr>
      <w:r w:rsidRPr="00356ACA">
        <w:rPr>
          <w:rFonts w:ascii="Arial" w:hAnsi="Arial" w:cs="Arial"/>
          <w:b/>
          <w:sz w:val="20"/>
          <w:szCs w:val="20"/>
          <w:lang w:val="es-ES_tradnl" w:eastAsia="es-PE"/>
        </w:rPr>
        <w:t>ESTRUCTURAS</w:t>
      </w:r>
    </w:p>
    <w:p w:rsidR="00EE2DFD" w:rsidRPr="00356ACA" w:rsidRDefault="0011152B"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Planteamiento </w:t>
      </w:r>
      <w:r w:rsidR="00EF7DC3" w:rsidRPr="00356ACA">
        <w:rPr>
          <w:rFonts w:ascii="Arial" w:hAnsi="Arial" w:cs="Arial"/>
          <w:sz w:val="20"/>
          <w:szCs w:val="20"/>
          <w:lang w:val="es-ES_tradnl" w:eastAsia="es-PE"/>
        </w:rPr>
        <w:t xml:space="preserve">y pre dimensionamiento </w:t>
      </w:r>
      <w:r w:rsidRPr="00356ACA">
        <w:rPr>
          <w:rFonts w:ascii="Arial" w:hAnsi="Arial" w:cs="Arial"/>
          <w:sz w:val="20"/>
          <w:szCs w:val="20"/>
          <w:lang w:val="es-ES_tradnl" w:eastAsia="es-PE"/>
        </w:rPr>
        <w:t>de e</w:t>
      </w:r>
      <w:r w:rsidR="00EE2DFD" w:rsidRPr="00356ACA">
        <w:rPr>
          <w:rFonts w:ascii="Arial" w:hAnsi="Arial" w:cs="Arial"/>
          <w:sz w:val="20"/>
          <w:szCs w:val="20"/>
          <w:lang w:val="es-ES_tradnl" w:eastAsia="es-PE"/>
        </w:rPr>
        <w:t xml:space="preserve">lementos estructurales </w:t>
      </w:r>
      <w:r w:rsidR="00845CE3" w:rsidRPr="00356ACA">
        <w:rPr>
          <w:rFonts w:ascii="Arial" w:hAnsi="Arial" w:cs="Arial"/>
          <w:sz w:val="20"/>
          <w:szCs w:val="20"/>
          <w:lang w:val="es-ES_tradnl" w:eastAsia="es-PE"/>
        </w:rPr>
        <w:t xml:space="preserve">en el anteproyecto arquitectónico, considerando </w:t>
      </w:r>
      <w:r w:rsidR="00EE2DFD" w:rsidRPr="00356ACA">
        <w:rPr>
          <w:rFonts w:ascii="Arial" w:hAnsi="Arial" w:cs="Arial"/>
          <w:sz w:val="20"/>
          <w:szCs w:val="20"/>
          <w:lang w:val="es-ES_tradnl" w:eastAsia="es-PE"/>
        </w:rPr>
        <w:t xml:space="preserve">criterios de estructuración en base </w:t>
      </w:r>
      <w:r w:rsidR="00B12CB6" w:rsidRPr="00356ACA">
        <w:rPr>
          <w:rFonts w:ascii="Arial" w:hAnsi="Arial" w:cs="Arial"/>
          <w:sz w:val="20"/>
          <w:szCs w:val="20"/>
          <w:lang w:val="es-ES_tradnl" w:eastAsia="es-PE"/>
        </w:rPr>
        <w:t xml:space="preserve">a la </w:t>
      </w:r>
      <w:r w:rsidR="00EE2DFD" w:rsidRPr="00356ACA">
        <w:rPr>
          <w:rFonts w:ascii="Arial" w:hAnsi="Arial" w:cs="Arial"/>
          <w:sz w:val="20"/>
          <w:szCs w:val="20"/>
          <w:lang w:val="es-ES_tradnl" w:eastAsia="es-PE"/>
        </w:rPr>
        <w:t xml:space="preserve">Norma </w:t>
      </w:r>
      <w:r w:rsidR="00B12CB6" w:rsidRPr="00356ACA">
        <w:rPr>
          <w:rFonts w:ascii="Arial" w:hAnsi="Arial" w:cs="Arial"/>
          <w:sz w:val="20"/>
          <w:szCs w:val="20"/>
          <w:lang w:val="es-ES_tradnl" w:eastAsia="es-PE"/>
        </w:rPr>
        <w:t>Técnica E-030 de Diseño Sismorresistente.</w:t>
      </w:r>
    </w:p>
    <w:p w:rsidR="00EE2DFD" w:rsidRPr="00356ACA" w:rsidRDefault="00EE2DFD" w:rsidP="00724DAC">
      <w:pPr>
        <w:tabs>
          <w:tab w:val="num" w:pos="1418"/>
          <w:tab w:val="num" w:pos="9008"/>
        </w:tabs>
        <w:ind w:left="1701" w:hanging="283"/>
        <w:jc w:val="both"/>
        <w:rPr>
          <w:sz w:val="20"/>
          <w:szCs w:val="20"/>
          <w:lang w:val="es-ES_tradnl" w:eastAsia="en-US"/>
        </w:rPr>
      </w:pPr>
    </w:p>
    <w:p w:rsidR="00EE2DFD" w:rsidRPr="00356ACA" w:rsidRDefault="00EE2DFD" w:rsidP="001D5B38">
      <w:pPr>
        <w:pStyle w:val="Prrafodelista"/>
        <w:numPr>
          <w:ilvl w:val="0"/>
          <w:numId w:val="96"/>
        </w:numPr>
        <w:tabs>
          <w:tab w:val="left" w:pos="851"/>
        </w:tabs>
        <w:spacing w:after="0" w:line="240" w:lineRule="auto"/>
        <w:ind w:left="1560" w:hanging="357"/>
        <w:jc w:val="both"/>
        <w:rPr>
          <w:rFonts w:ascii="Arial" w:hAnsi="Arial" w:cs="Arial"/>
          <w:b/>
          <w:sz w:val="20"/>
          <w:szCs w:val="20"/>
          <w:lang w:val="es-ES_tradnl" w:eastAsia="es-PE"/>
        </w:rPr>
      </w:pPr>
      <w:r w:rsidRPr="00356ACA">
        <w:rPr>
          <w:rFonts w:ascii="Arial" w:hAnsi="Arial" w:cs="Arial"/>
          <w:b/>
          <w:sz w:val="20"/>
          <w:szCs w:val="20"/>
          <w:lang w:val="es-ES_tradnl" w:eastAsia="es-PE"/>
        </w:rPr>
        <w:t>EQUIPAMIENTO</w:t>
      </w:r>
    </w:p>
    <w:p w:rsidR="00E62A09" w:rsidRPr="00356ACA" w:rsidRDefault="00E62A0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Memoria descriptiva</w:t>
      </w:r>
    </w:p>
    <w:p w:rsidR="00F75C4F" w:rsidRPr="00356ACA" w:rsidRDefault="00F75C4F" w:rsidP="001D5B38">
      <w:pPr>
        <w:pStyle w:val="Prrafodelista"/>
        <w:numPr>
          <w:ilvl w:val="0"/>
          <w:numId w:val="90"/>
        </w:numPr>
        <w:tabs>
          <w:tab w:val="clear" w:pos="3479"/>
          <w:tab w:val="num" w:pos="3119"/>
        </w:tabs>
        <w:spacing w:after="0" w:line="240" w:lineRule="auto"/>
        <w:ind w:left="1843" w:hanging="284"/>
        <w:jc w:val="both"/>
        <w:rPr>
          <w:rFonts w:ascii="Arial" w:hAnsi="Arial" w:cs="Arial"/>
          <w:caps/>
          <w:sz w:val="20"/>
          <w:szCs w:val="20"/>
          <w:lang w:val="es-ES_tradnl"/>
        </w:rPr>
      </w:pPr>
      <w:bookmarkStart w:id="41" w:name="_Toc535923687"/>
      <w:bookmarkStart w:id="42" w:name="_Toc535924251"/>
      <w:bookmarkStart w:id="43" w:name="_Toc536018434"/>
      <w:r w:rsidRPr="00356ACA">
        <w:rPr>
          <w:rFonts w:ascii="Arial" w:hAnsi="Arial" w:cs="Arial"/>
          <w:sz w:val="20"/>
          <w:szCs w:val="20"/>
          <w:lang w:val="es-ES_tradnl"/>
        </w:rPr>
        <w:t>Listado de Equipamiento y Mobiliario por Grupo Genérico</w:t>
      </w:r>
      <w:bookmarkEnd w:id="41"/>
      <w:bookmarkEnd w:id="42"/>
      <w:bookmarkEnd w:id="43"/>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Equipamiento complementario</w:t>
      </w:r>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Equipamiento especializado</w:t>
      </w:r>
    </w:p>
    <w:p w:rsidR="005E62E1" w:rsidRPr="00356ACA" w:rsidRDefault="005E62E1"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Equipamiento electromecánico</w:t>
      </w:r>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Equipamiento informático</w:t>
      </w:r>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Herramientas y/o instrumentos</w:t>
      </w:r>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Mobiliario Académico</w:t>
      </w:r>
    </w:p>
    <w:p w:rsidR="00F75C4F" w:rsidRPr="00356ACA" w:rsidRDefault="00F75C4F" w:rsidP="001D5B38">
      <w:pPr>
        <w:pStyle w:val="Prrafodelista"/>
        <w:numPr>
          <w:ilvl w:val="0"/>
          <w:numId w:val="97"/>
        </w:numPr>
        <w:tabs>
          <w:tab w:val="clear" w:pos="3479"/>
          <w:tab w:val="num" w:pos="2268"/>
        </w:tabs>
        <w:spacing w:after="0" w:line="240" w:lineRule="auto"/>
        <w:ind w:left="2268"/>
        <w:jc w:val="both"/>
        <w:rPr>
          <w:rFonts w:ascii="Arial" w:hAnsi="Arial" w:cs="Arial"/>
          <w:sz w:val="20"/>
          <w:szCs w:val="20"/>
          <w:lang w:val="es-ES_tradnl" w:eastAsia="es-PE"/>
        </w:rPr>
      </w:pPr>
      <w:r w:rsidRPr="00356ACA">
        <w:rPr>
          <w:rFonts w:ascii="Arial" w:hAnsi="Arial" w:cs="Arial"/>
          <w:sz w:val="20"/>
          <w:szCs w:val="20"/>
          <w:lang w:val="es-ES_tradnl" w:eastAsia="es-PE"/>
        </w:rPr>
        <w:t>Mobiliario Administrativo</w:t>
      </w:r>
    </w:p>
    <w:p w:rsidR="00F371C4" w:rsidRPr="00356ACA" w:rsidRDefault="00F371C4" w:rsidP="0060318E">
      <w:pPr>
        <w:tabs>
          <w:tab w:val="num" w:pos="1418"/>
          <w:tab w:val="num" w:pos="9008"/>
        </w:tabs>
        <w:ind w:left="1701" w:hanging="283"/>
        <w:jc w:val="both"/>
        <w:rPr>
          <w:sz w:val="20"/>
          <w:szCs w:val="20"/>
          <w:lang w:val="es-ES_tradnl"/>
        </w:rPr>
      </w:pPr>
    </w:p>
    <w:p w:rsidR="00DB107E" w:rsidRPr="00356ACA" w:rsidRDefault="00DB107E" w:rsidP="00327326">
      <w:pPr>
        <w:pStyle w:val="Ttulo2"/>
        <w:rPr>
          <w:rFonts w:ascii="Arial" w:hAnsi="Arial" w:cs="Arial"/>
        </w:rPr>
      </w:pPr>
      <w:r w:rsidRPr="00356ACA">
        <w:rPr>
          <w:rFonts w:ascii="Arial" w:hAnsi="Arial" w:cs="Arial"/>
        </w:rPr>
        <w:t>CONTENIDO DEL SEGUNDO ENTREGABLE</w:t>
      </w:r>
    </w:p>
    <w:p w:rsidR="00620DBA" w:rsidRPr="00356ACA" w:rsidRDefault="00620DBA" w:rsidP="00327326">
      <w:pPr>
        <w:widowControl w:val="0"/>
        <w:tabs>
          <w:tab w:val="left" w:pos="-2127"/>
          <w:tab w:val="left" w:pos="-1843"/>
          <w:tab w:val="left" w:pos="-1701"/>
          <w:tab w:val="left" w:pos="-1440"/>
          <w:tab w:val="left" w:pos="-851"/>
          <w:tab w:val="left" w:pos="-720"/>
        </w:tabs>
        <w:ind w:left="567"/>
        <w:jc w:val="both"/>
        <w:rPr>
          <w:sz w:val="20"/>
          <w:szCs w:val="20"/>
          <w:lang w:val="es-ES_tradnl"/>
        </w:rPr>
      </w:pPr>
      <w:r w:rsidRPr="00356ACA">
        <w:rPr>
          <w:sz w:val="20"/>
          <w:szCs w:val="20"/>
          <w:lang w:val="es-ES_tradnl"/>
        </w:rPr>
        <w:t>La documentación escrita y gráfica impresa se presentará de la siguiente manera:</w:t>
      </w: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44" w:name="_Toc535923692"/>
      <w:bookmarkStart w:id="45" w:name="_Toc535924256"/>
      <w:bookmarkStart w:id="46" w:name="_Toc536018439"/>
      <w:r w:rsidRPr="00356ACA">
        <w:rPr>
          <w:rFonts w:ascii="Arial" w:hAnsi="Arial" w:cs="Arial"/>
          <w:b/>
          <w:sz w:val="20"/>
          <w:szCs w:val="20"/>
          <w:lang w:val="es-ES_tradnl"/>
        </w:rPr>
        <w:t>RESUMEN EJECUTIVO</w:t>
      </w:r>
      <w:bookmarkEnd w:id="44"/>
      <w:bookmarkEnd w:id="45"/>
      <w:bookmarkEnd w:id="46"/>
      <w:r w:rsidR="00620DBA" w:rsidRPr="00356ACA">
        <w:rPr>
          <w:rFonts w:ascii="Arial" w:hAnsi="Arial" w:cs="Arial"/>
          <w:b/>
          <w:sz w:val="20"/>
          <w:szCs w:val="20"/>
          <w:lang w:val="es-ES_tradnl"/>
        </w:rPr>
        <w:t xml:space="preserve">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Ficha Técnica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Índice General </w:t>
      </w:r>
    </w:p>
    <w:p w:rsidR="00620DBA" w:rsidRPr="004A1B3C"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 xml:space="preserve">Memoria Descriptiva </w:t>
      </w:r>
      <w:r w:rsidR="00221805" w:rsidRPr="00356ACA">
        <w:rPr>
          <w:rFonts w:ascii="Arial" w:hAnsi="Arial" w:cs="Arial"/>
          <w:sz w:val="20"/>
          <w:szCs w:val="20"/>
          <w:lang w:val="es-ES_tradnl" w:eastAsia="es-PE"/>
        </w:rPr>
        <w:t>preliminar</w:t>
      </w:r>
      <w:r w:rsidRPr="00356ACA">
        <w:rPr>
          <w:rFonts w:ascii="Arial" w:hAnsi="Arial" w:cs="Arial"/>
          <w:sz w:val="20"/>
          <w:szCs w:val="20"/>
          <w:lang w:val="es-ES_tradnl" w:eastAsia="es-PE"/>
        </w:rPr>
        <w:t xml:space="preserve">, incluye el Valor estimado de la Obra (inversión en infraestructura), deberá </w:t>
      </w:r>
      <w:r w:rsidRPr="00356ACA">
        <w:rPr>
          <w:rFonts w:ascii="Arial" w:hAnsi="Arial" w:cs="Arial"/>
          <w:sz w:val="20"/>
          <w:szCs w:val="20"/>
          <w:lang w:val="es-ES_tradnl"/>
        </w:rPr>
        <w:t>considerar el entorno, condicionantes y parámetros urbanos, de acuerdo al Certificado de Parámetros Urbanísticos y Edificatorios, criterios adoptados a partir de las consideraciones normativas, descripción por especialidad de acuerdo a lo señalado en cada una de ellas, cuadro de áreas por ambientes y total, diferenciando circulaciones y muros, listado de planos, Valor estimado de la Obra (inversión en infraestructura</w:t>
      </w:r>
      <w:r w:rsidR="00BA0BD6" w:rsidRPr="00356ACA">
        <w:rPr>
          <w:rFonts w:ascii="Arial" w:hAnsi="Arial" w:cs="Arial"/>
          <w:sz w:val="20"/>
          <w:szCs w:val="20"/>
          <w:lang w:val="es-ES_tradnl"/>
        </w:rPr>
        <w:t xml:space="preserve"> por m2</w:t>
      </w:r>
      <w:r w:rsidRPr="00356ACA">
        <w:rPr>
          <w:rFonts w:ascii="Arial" w:hAnsi="Arial" w:cs="Arial"/>
          <w:sz w:val="20"/>
          <w:szCs w:val="20"/>
          <w:lang w:val="es-ES_tradnl"/>
        </w:rPr>
        <w:t>).</w:t>
      </w:r>
    </w:p>
    <w:p w:rsidR="00FD2B18" w:rsidRPr="004A1B3C"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4A1B3C">
        <w:rPr>
          <w:rFonts w:ascii="Arial" w:hAnsi="Arial" w:cs="Arial"/>
          <w:sz w:val="20"/>
          <w:szCs w:val="20"/>
          <w:lang w:val="es-ES_tradnl"/>
        </w:rPr>
        <w:t>Informe de avance</w:t>
      </w:r>
      <w:r w:rsidR="00FD2B18" w:rsidRPr="004A1B3C">
        <w:rPr>
          <w:rFonts w:ascii="Arial" w:hAnsi="Arial" w:cs="Arial"/>
          <w:sz w:val="20"/>
          <w:szCs w:val="20"/>
          <w:lang w:val="es-ES_tradnl"/>
        </w:rPr>
        <w:t xml:space="preserve"> en implementación de consideraciones </w:t>
      </w:r>
      <w:r w:rsidRPr="004A1B3C">
        <w:rPr>
          <w:rFonts w:ascii="Arial" w:hAnsi="Arial" w:cs="Arial"/>
          <w:sz w:val="20"/>
          <w:szCs w:val="20"/>
          <w:lang w:val="es-ES_tradnl" w:eastAsia="es-PE"/>
        </w:rPr>
        <w:t>de ecoeficiencia (LEED).</w:t>
      </w:r>
    </w:p>
    <w:p w:rsidR="00AB7819" w:rsidRPr="004A1B3C"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4A1B3C">
        <w:rPr>
          <w:rFonts w:ascii="Arial" w:hAnsi="Arial" w:cs="Arial"/>
          <w:sz w:val="20"/>
          <w:szCs w:val="20"/>
          <w:lang w:val="es-ES_tradnl" w:eastAsia="es-PE"/>
        </w:rPr>
        <w:t>Informe de avance de compatibilización de especialidades (BIM).</w:t>
      </w:r>
    </w:p>
    <w:p w:rsidR="00620DBA" w:rsidRPr="00356ACA" w:rsidRDefault="00620DBA" w:rsidP="002F39D6">
      <w:pPr>
        <w:tabs>
          <w:tab w:val="num" w:pos="1418"/>
          <w:tab w:val="num" w:pos="9008"/>
        </w:tabs>
        <w:ind w:left="1701" w:hanging="283"/>
        <w:jc w:val="both"/>
        <w:rPr>
          <w:highlight w:val="yellow"/>
          <w:lang w:val="es-ES_tradnl"/>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47" w:name="_Toc535923693"/>
      <w:bookmarkStart w:id="48" w:name="_Toc535924257"/>
      <w:bookmarkStart w:id="49" w:name="_Toc536018440"/>
      <w:r w:rsidRPr="00356ACA">
        <w:rPr>
          <w:rFonts w:ascii="Arial" w:hAnsi="Arial" w:cs="Arial"/>
          <w:b/>
          <w:sz w:val="20"/>
          <w:szCs w:val="20"/>
          <w:lang w:val="es-ES_tradnl"/>
        </w:rPr>
        <w:t xml:space="preserve">ARQUITECTURA, </w:t>
      </w:r>
      <w:r w:rsidR="00730C0E" w:rsidRPr="00356ACA">
        <w:rPr>
          <w:rFonts w:ascii="Arial" w:hAnsi="Arial" w:cs="Arial"/>
          <w:b/>
          <w:sz w:val="20"/>
          <w:szCs w:val="20"/>
          <w:lang w:val="es-ES_tradnl"/>
        </w:rPr>
        <w:t>SEÑALÉTICA</w:t>
      </w:r>
      <w:r w:rsidR="00620DBA" w:rsidRPr="00356ACA">
        <w:rPr>
          <w:rFonts w:ascii="Arial" w:hAnsi="Arial" w:cs="Arial"/>
          <w:b/>
          <w:sz w:val="20"/>
          <w:szCs w:val="20"/>
          <w:lang w:val="es-ES_tradnl"/>
        </w:rPr>
        <w:t xml:space="preserve">, SEGURIDAD Y </w:t>
      </w:r>
      <w:bookmarkEnd w:id="47"/>
      <w:bookmarkEnd w:id="48"/>
      <w:r w:rsidR="00730C0E" w:rsidRPr="00356ACA">
        <w:rPr>
          <w:rFonts w:ascii="Arial" w:hAnsi="Arial" w:cs="Arial"/>
          <w:b/>
          <w:sz w:val="20"/>
          <w:szCs w:val="20"/>
          <w:lang w:val="es-ES_tradnl"/>
        </w:rPr>
        <w:t>EVACUACIÓN</w:t>
      </w:r>
      <w:bookmarkEnd w:id="49"/>
      <w:r w:rsidR="00620DBA" w:rsidRPr="00356ACA">
        <w:rPr>
          <w:rFonts w:ascii="Arial" w:hAnsi="Arial" w:cs="Arial"/>
          <w:b/>
          <w:sz w:val="20"/>
          <w:szCs w:val="20"/>
          <w:lang w:val="es-ES_tradnl"/>
        </w:rPr>
        <w:t xml:space="preserve">  </w:t>
      </w:r>
    </w:p>
    <w:p w:rsidR="00620DBA" w:rsidRPr="00356ACA" w:rsidRDefault="00620DBA" w:rsidP="002F39D6">
      <w:pPr>
        <w:spacing w:after="120"/>
        <w:ind w:left="1134"/>
        <w:jc w:val="both"/>
        <w:rPr>
          <w:b/>
          <w:bCs/>
          <w:sz w:val="20"/>
          <w:szCs w:val="20"/>
          <w:lang w:val="es-ES_tradnl" w:eastAsia="es-PE"/>
        </w:rPr>
      </w:pPr>
      <w:r w:rsidRPr="00356ACA">
        <w:rPr>
          <w:b/>
          <w:bCs/>
          <w:sz w:val="20"/>
          <w:szCs w:val="20"/>
          <w:lang w:val="es-ES_tradnl"/>
        </w:rPr>
        <w:t>ARQUITECTURA</w:t>
      </w:r>
    </w:p>
    <w:p w:rsidR="00620DBA" w:rsidRPr="00356ACA" w:rsidRDefault="00620DBA" w:rsidP="002F39D6">
      <w:pPr>
        <w:ind w:left="1134"/>
        <w:jc w:val="both"/>
        <w:rPr>
          <w:sz w:val="20"/>
          <w:szCs w:val="20"/>
          <w:lang w:val="es-ES_tradnl" w:eastAsia="es-PE"/>
        </w:rPr>
      </w:pPr>
      <w:r w:rsidRPr="00356ACA">
        <w:rPr>
          <w:sz w:val="20"/>
          <w:szCs w:val="20"/>
          <w:lang w:val="es-ES_tradnl" w:eastAsia="es-PE"/>
        </w:rPr>
        <w:t>Memoria Descriptiva</w:t>
      </w:r>
      <w:r w:rsidR="00221805" w:rsidRPr="00356ACA">
        <w:rPr>
          <w:sz w:val="20"/>
          <w:szCs w:val="20"/>
          <w:lang w:val="es-ES_tradnl" w:eastAsia="es-PE"/>
        </w:rPr>
        <w:t xml:space="preserve"> preliminar</w:t>
      </w:r>
      <w:r w:rsidR="00FE3CD3" w:rsidRPr="00356ACA">
        <w:rPr>
          <w:sz w:val="20"/>
          <w:szCs w:val="20"/>
          <w:lang w:val="es-ES_tradnl" w:eastAsia="es-PE"/>
        </w:rPr>
        <w:t xml:space="preserve"> a nivel de anteproyecto</w:t>
      </w:r>
      <w:r w:rsidRPr="00356ACA">
        <w:rPr>
          <w:sz w:val="20"/>
          <w:szCs w:val="20"/>
          <w:lang w:val="es-ES_tradnl" w:eastAsia="es-PE"/>
        </w:rPr>
        <w:t xml:space="preserve"> de Arquitectura y Señalética Descripción detallada del partido arquitectónico.</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Programa arquitectónico con cuadro de áreas.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Cuadro de áreas </w:t>
      </w:r>
      <w:r w:rsidR="007F243E" w:rsidRPr="00356ACA">
        <w:rPr>
          <w:rFonts w:ascii="Arial" w:hAnsi="Arial" w:cs="Arial"/>
          <w:sz w:val="20"/>
          <w:szCs w:val="20"/>
          <w:lang w:val="es-ES_tradnl" w:eastAsia="es-PE"/>
        </w:rPr>
        <w:t xml:space="preserve">por zonas </w:t>
      </w:r>
      <w:r w:rsidR="00841774" w:rsidRPr="00356ACA">
        <w:rPr>
          <w:rFonts w:ascii="Arial" w:hAnsi="Arial" w:cs="Arial"/>
          <w:sz w:val="20"/>
          <w:szCs w:val="20"/>
          <w:lang w:val="es-ES_tradnl" w:eastAsia="es-PE"/>
        </w:rPr>
        <w:t>y</w:t>
      </w:r>
      <w:r w:rsidR="007F243E" w:rsidRPr="00356ACA">
        <w:rPr>
          <w:rFonts w:ascii="Arial" w:hAnsi="Arial" w:cs="Arial"/>
          <w:sz w:val="20"/>
          <w:szCs w:val="20"/>
          <w:lang w:val="es-ES_tradnl" w:eastAsia="es-PE"/>
        </w:rPr>
        <w:t xml:space="preserve"> por nivel</w:t>
      </w:r>
      <w:r w:rsidR="004672D9" w:rsidRPr="00356ACA">
        <w:rPr>
          <w:rFonts w:ascii="Arial" w:hAnsi="Arial" w:cs="Arial"/>
          <w:sz w:val="20"/>
          <w:szCs w:val="20"/>
          <w:lang w:val="es-ES_tradnl" w:eastAsia="es-PE"/>
        </w:rPr>
        <w:t>.</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Esquemas o plantas de zonificación.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Esquemas de flujos de circulación</w:t>
      </w:r>
      <w:r w:rsidR="004672D9" w:rsidRPr="00356ACA">
        <w:rPr>
          <w:rFonts w:ascii="Arial" w:hAnsi="Arial" w:cs="Arial"/>
          <w:sz w:val="20"/>
          <w:szCs w:val="20"/>
          <w:lang w:val="es-ES_tradnl" w:eastAsia="es-PE"/>
        </w:rPr>
        <w:t>.</w:t>
      </w:r>
    </w:p>
    <w:p w:rsidR="004672D9" w:rsidRPr="00356ACA" w:rsidRDefault="004672D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Memoria Descriptiva</w:t>
      </w:r>
      <w:r w:rsidR="00221805" w:rsidRPr="00356ACA">
        <w:rPr>
          <w:rFonts w:ascii="Arial" w:hAnsi="Arial" w:cs="Arial"/>
          <w:sz w:val="20"/>
          <w:szCs w:val="20"/>
          <w:lang w:val="es-ES_tradnl" w:eastAsia="es-PE"/>
        </w:rPr>
        <w:t xml:space="preserve"> preliminar</w:t>
      </w:r>
      <w:r w:rsidRPr="00356ACA">
        <w:rPr>
          <w:rFonts w:ascii="Arial" w:hAnsi="Arial" w:cs="Arial"/>
          <w:sz w:val="20"/>
          <w:szCs w:val="20"/>
          <w:lang w:val="es-ES_tradnl" w:eastAsia="es-PE"/>
        </w:rPr>
        <w:t xml:space="preserve"> de Señalética, en el que se detalle los criterios generales de la especialidad.</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Esquema de señalética de accesos al </w:t>
      </w:r>
      <w:r w:rsidR="004672D9" w:rsidRPr="00356ACA">
        <w:rPr>
          <w:rFonts w:ascii="Arial" w:hAnsi="Arial" w:cs="Arial"/>
          <w:sz w:val="20"/>
          <w:szCs w:val="20"/>
          <w:lang w:val="es-ES_tradnl" w:eastAsia="es-PE"/>
        </w:rPr>
        <w:t>edificio</w:t>
      </w:r>
      <w:r w:rsidRPr="00356ACA">
        <w:rPr>
          <w:rFonts w:ascii="Arial" w:hAnsi="Arial" w:cs="Arial"/>
          <w:sz w:val="20"/>
          <w:szCs w:val="20"/>
          <w:lang w:val="es-ES_tradnl" w:eastAsia="es-PE"/>
        </w:rPr>
        <w:t>.</w:t>
      </w:r>
    </w:p>
    <w:p w:rsidR="00620DBA" w:rsidRPr="00356ACA" w:rsidRDefault="00620DBA" w:rsidP="004672D9">
      <w:pPr>
        <w:rPr>
          <w:sz w:val="20"/>
          <w:szCs w:val="20"/>
          <w:lang w:val="es-ES_tradnl"/>
        </w:rPr>
      </w:pPr>
    </w:p>
    <w:p w:rsidR="00620DBA" w:rsidRPr="00356ACA" w:rsidRDefault="00620DBA" w:rsidP="002F39D6">
      <w:pPr>
        <w:spacing w:after="120"/>
        <w:ind w:left="1134"/>
        <w:jc w:val="both"/>
        <w:rPr>
          <w:b/>
          <w:bCs/>
          <w:sz w:val="20"/>
          <w:szCs w:val="20"/>
          <w:lang w:val="es-ES_tradnl"/>
        </w:rPr>
      </w:pPr>
      <w:r w:rsidRPr="00356ACA">
        <w:rPr>
          <w:b/>
          <w:bCs/>
          <w:sz w:val="20"/>
          <w:szCs w:val="20"/>
          <w:lang w:val="es-ES_tradnl"/>
        </w:rPr>
        <w:t xml:space="preserve">SEGURIDAD Y </w:t>
      </w:r>
      <w:r w:rsidR="00E43275" w:rsidRPr="00356ACA">
        <w:rPr>
          <w:b/>
          <w:bCs/>
          <w:sz w:val="20"/>
          <w:szCs w:val="20"/>
          <w:lang w:val="es-ES_tradnl"/>
        </w:rPr>
        <w:t>EVACUACIÓN</w:t>
      </w:r>
      <w:r w:rsidRPr="00356ACA">
        <w:rPr>
          <w:b/>
          <w:bCs/>
          <w:sz w:val="20"/>
          <w:szCs w:val="20"/>
          <w:lang w:val="es-ES_tradnl"/>
        </w:rPr>
        <w:t xml:space="preserve">  </w:t>
      </w:r>
    </w:p>
    <w:p w:rsidR="00620DBA" w:rsidRPr="00356ACA" w:rsidRDefault="00620DBA" w:rsidP="008E6B72">
      <w:pPr>
        <w:ind w:left="1134"/>
        <w:jc w:val="both"/>
        <w:rPr>
          <w:sz w:val="20"/>
          <w:szCs w:val="20"/>
          <w:lang w:val="es-ES_tradnl"/>
        </w:rPr>
      </w:pPr>
      <w:r w:rsidRPr="00356ACA">
        <w:rPr>
          <w:sz w:val="20"/>
          <w:szCs w:val="20"/>
          <w:lang w:val="es-ES_tradnl" w:eastAsia="es-PE"/>
        </w:rPr>
        <w:t xml:space="preserve">Memoria Descriptiva </w:t>
      </w:r>
      <w:r w:rsidR="00221805" w:rsidRPr="00356ACA">
        <w:rPr>
          <w:sz w:val="20"/>
          <w:szCs w:val="20"/>
          <w:lang w:val="es-ES_tradnl" w:eastAsia="es-PE"/>
        </w:rPr>
        <w:t>preliminar</w:t>
      </w:r>
      <w:r w:rsidR="00FE3CD3" w:rsidRPr="00356ACA">
        <w:rPr>
          <w:sz w:val="20"/>
          <w:szCs w:val="20"/>
          <w:lang w:val="es-ES_tradnl" w:eastAsia="es-PE"/>
        </w:rPr>
        <w:t xml:space="preserve"> a nivel de anteproyecto,</w:t>
      </w:r>
      <w:r w:rsidR="00221805" w:rsidRPr="00356ACA">
        <w:rPr>
          <w:sz w:val="20"/>
          <w:szCs w:val="20"/>
          <w:lang w:val="es-ES_tradnl" w:eastAsia="es-PE"/>
        </w:rPr>
        <w:t xml:space="preserve"> </w:t>
      </w:r>
      <w:r w:rsidRPr="00356ACA">
        <w:rPr>
          <w:sz w:val="20"/>
          <w:szCs w:val="20"/>
          <w:lang w:val="es-ES_tradnl" w:eastAsia="es-PE"/>
        </w:rPr>
        <w:t xml:space="preserve">de Seguridad y evacuación, la misma que deberá contener </w:t>
      </w:r>
      <w:r w:rsidRPr="00356ACA">
        <w:rPr>
          <w:sz w:val="20"/>
          <w:szCs w:val="20"/>
          <w:lang w:val="es-ES_tradnl"/>
        </w:rPr>
        <w:t>la ubicación de las escaleras de evacuación, rutas y distancia hacia zona de reunión exterior.</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Consideraciones adicionales, referente al uso de materiales ignífugos.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Cálculo de Aforo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Cálculo de Tiempo de Evacuación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Cálculos de Medios de Evacuación.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Señalización Preliminar</w:t>
      </w:r>
    </w:p>
    <w:p w:rsidR="00620DBA" w:rsidRPr="00356ACA" w:rsidRDefault="00620DBA" w:rsidP="00620DBA">
      <w:pPr>
        <w:widowControl w:val="0"/>
        <w:numPr>
          <w:ilvl w:val="12"/>
          <w:numId w:val="0"/>
        </w:numPr>
        <w:tabs>
          <w:tab w:val="left" w:pos="-2268"/>
          <w:tab w:val="left" w:pos="-2127"/>
          <w:tab w:val="left" w:pos="-1843"/>
          <w:tab w:val="left" w:pos="-1701"/>
          <w:tab w:val="left" w:pos="-1418"/>
          <w:tab w:val="left" w:pos="-1276"/>
          <w:tab w:val="left" w:pos="-720"/>
        </w:tabs>
        <w:ind w:left="567"/>
        <w:jc w:val="both"/>
        <w:rPr>
          <w:sz w:val="20"/>
          <w:szCs w:val="20"/>
          <w:lang w:val="es-ES_tradnl"/>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50" w:name="_Toc535923694"/>
      <w:bookmarkStart w:id="51" w:name="_Toc535924258"/>
      <w:bookmarkStart w:id="52" w:name="_Toc536018441"/>
      <w:r w:rsidRPr="00356ACA">
        <w:rPr>
          <w:rFonts w:ascii="Arial" w:hAnsi="Arial" w:cs="Arial"/>
          <w:b/>
          <w:sz w:val="20"/>
          <w:szCs w:val="20"/>
          <w:lang w:val="es-ES_tradnl"/>
        </w:rPr>
        <w:t>ESTRUCTURAS</w:t>
      </w:r>
      <w:bookmarkEnd w:id="50"/>
      <w:bookmarkEnd w:id="51"/>
      <w:bookmarkEnd w:id="52"/>
    </w:p>
    <w:p w:rsidR="00620DBA" w:rsidRPr="00356ACA" w:rsidRDefault="00DB007D"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Memoria Descriptiva preliminar</w:t>
      </w:r>
      <w:r w:rsidR="00FE3CD3" w:rsidRPr="00356ACA">
        <w:rPr>
          <w:rFonts w:ascii="Arial" w:hAnsi="Arial" w:cs="Arial"/>
          <w:sz w:val="20"/>
          <w:szCs w:val="20"/>
          <w:lang w:val="es-ES_tradnl" w:eastAsia="es-PE"/>
        </w:rPr>
        <w:t xml:space="preserve"> a nivel de anteproyecto</w:t>
      </w:r>
    </w:p>
    <w:p w:rsidR="00845CE3"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Memoria de cálculo </w:t>
      </w:r>
      <w:r w:rsidR="00EF7DC3" w:rsidRPr="00356ACA">
        <w:rPr>
          <w:rFonts w:ascii="Arial" w:hAnsi="Arial" w:cs="Arial"/>
          <w:sz w:val="20"/>
          <w:szCs w:val="20"/>
          <w:lang w:val="es-ES_tradnl" w:eastAsia="es-PE"/>
        </w:rPr>
        <w:t xml:space="preserve">preliminar </w:t>
      </w:r>
      <w:r w:rsidRPr="00356ACA">
        <w:rPr>
          <w:rFonts w:ascii="Arial" w:hAnsi="Arial" w:cs="Arial"/>
          <w:sz w:val="20"/>
          <w:szCs w:val="20"/>
          <w:lang w:val="es-ES_tradnl" w:eastAsia="es-PE"/>
        </w:rPr>
        <w:t>del predimensionado</w:t>
      </w:r>
      <w:r w:rsidR="004672D9" w:rsidRPr="00356ACA">
        <w:rPr>
          <w:rFonts w:ascii="Arial" w:hAnsi="Arial" w:cs="Arial"/>
          <w:sz w:val="20"/>
          <w:szCs w:val="20"/>
          <w:lang w:val="es-ES_tradnl" w:eastAsia="es-PE"/>
        </w:rPr>
        <w:t xml:space="preserve"> de elementos estructurales</w:t>
      </w:r>
    </w:p>
    <w:p w:rsidR="00845CE3" w:rsidRPr="00356ACA" w:rsidRDefault="00845CE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Planteamiento Estructural con criterios de estructuración en base a la Norma Técnica E-030 de Diseño Sismorresistente.</w:t>
      </w:r>
    </w:p>
    <w:p w:rsidR="00845CE3"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Pre dimensionamiento de elementos estructurales tipo vigas, columnas, losa de techo </w:t>
      </w:r>
      <w:r w:rsidR="004672D9" w:rsidRPr="00356ACA">
        <w:rPr>
          <w:rFonts w:ascii="Arial" w:hAnsi="Arial" w:cs="Arial"/>
          <w:sz w:val="20"/>
          <w:szCs w:val="20"/>
          <w:lang w:val="es-ES_tradnl" w:eastAsia="es-PE"/>
        </w:rPr>
        <w:t>cimentación (zapatas, pilotes, plate</w:t>
      </w:r>
      <w:r w:rsidR="00845CE3" w:rsidRPr="00356ACA">
        <w:rPr>
          <w:rFonts w:ascii="Arial" w:hAnsi="Arial" w:cs="Arial"/>
          <w:sz w:val="20"/>
          <w:szCs w:val="20"/>
          <w:lang w:val="es-ES_tradnl" w:eastAsia="es-PE"/>
        </w:rPr>
        <w:t>as, etc.).</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Solución </w:t>
      </w:r>
      <w:r w:rsidR="00845CE3" w:rsidRPr="00356ACA">
        <w:rPr>
          <w:rFonts w:ascii="Arial" w:hAnsi="Arial" w:cs="Arial"/>
          <w:sz w:val="20"/>
          <w:szCs w:val="20"/>
          <w:lang w:val="es-ES_tradnl" w:eastAsia="es-PE"/>
        </w:rPr>
        <w:t xml:space="preserve">idónea </w:t>
      </w:r>
      <w:r w:rsidR="00DB0259" w:rsidRPr="00356ACA">
        <w:rPr>
          <w:rFonts w:ascii="Arial" w:hAnsi="Arial" w:cs="Arial"/>
          <w:sz w:val="20"/>
          <w:szCs w:val="20"/>
          <w:lang w:val="es-ES_tradnl" w:eastAsia="es-PE"/>
        </w:rPr>
        <w:t xml:space="preserve">de estructuras de </w:t>
      </w:r>
      <w:r w:rsidRPr="00356ACA">
        <w:rPr>
          <w:rFonts w:ascii="Arial" w:hAnsi="Arial" w:cs="Arial"/>
          <w:sz w:val="20"/>
          <w:szCs w:val="20"/>
          <w:lang w:val="es-ES_tradnl" w:eastAsia="es-PE"/>
        </w:rPr>
        <w:t xml:space="preserve">sostenimiento a </w:t>
      </w:r>
      <w:r w:rsidR="00DB0259" w:rsidRPr="00356ACA">
        <w:rPr>
          <w:rFonts w:ascii="Arial" w:hAnsi="Arial" w:cs="Arial"/>
          <w:sz w:val="20"/>
          <w:szCs w:val="20"/>
          <w:lang w:val="es-ES_tradnl" w:eastAsia="es-PE"/>
        </w:rPr>
        <w:t>en el caso de</w:t>
      </w:r>
      <w:r w:rsidR="004672D9" w:rsidRPr="00356ACA">
        <w:rPr>
          <w:rFonts w:ascii="Arial" w:hAnsi="Arial" w:cs="Arial"/>
          <w:sz w:val="20"/>
          <w:szCs w:val="20"/>
          <w:lang w:val="es-ES_tradnl" w:eastAsia="es-PE"/>
        </w:rPr>
        <w:t xml:space="preserve"> </w:t>
      </w:r>
      <w:r w:rsidR="00DB007D" w:rsidRPr="00356ACA">
        <w:rPr>
          <w:rFonts w:ascii="Arial" w:hAnsi="Arial" w:cs="Arial"/>
          <w:sz w:val="20"/>
          <w:szCs w:val="20"/>
          <w:lang w:val="es-ES_tradnl" w:eastAsia="es-PE"/>
        </w:rPr>
        <w:t>sótanos</w:t>
      </w:r>
      <w:r w:rsidRPr="00356ACA">
        <w:rPr>
          <w:rFonts w:ascii="Arial" w:hAnsi="Arial" w:cs="Arial"/>
          <w:sz w:val="20"/>
          <w:szCs w:val="20"/>
          <w:lang w:val="es-ES_tradnl" w:eastAsia="es-PE"/>
        </w:rPr>
        <w:t>.</w:t>
      </w:r>
    </w:p>
    <w:p w:rsidR="00DB0259" w:rsidRPr="00356ACA" w:rsidRDefault="00DB025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Planteamiento </w:t>
      </w:r>
      <w:r w:rsidR="0011152B" w:rsidRPr="00356ACA">
        <w:rPr>
          <w:rFonts w:ascii="Arial" w:hAnsi="Arial" w:cs="Arial"/>
          <w:sz w:val="20"/>
          <w:szCs w:val="20"/>
          <w:lang w:val="es-ES_tradnl" w:eastAsia="es-PE"/>
        </w:rPr>
        <w:t xml:space="preserve">preliminar </w:t>
      </w:r>
      <w:r w:rsidRPr="00356ACA">
        <w:rPr>
          <w:rFonts w:ascii="Arial" w:hAnsi="Arial" w:cs="Arial"/>
          <w:sz w:val="20"/>
          <w:szCs w:val="20"/>
          <w:lang w:val="es-ES_tradnl" w:eastAsia="es-PE"/>
        </w:rPr>
        <w:t>de estructuras especiales (cisternas, reservorios, torres o techos metálicos, etc.)</w:t>
      </w:r>
    </w:p>
    <w:p w:rsidR="00620DBA" w:rsidRPr="00356ACA" w:rsidRDefault="00620DBA" w:rsidP="00620DBA">
      <w:pPr>
        <w:widowControl w:val="0"/>
        <w:numPr>
          <w:ilvl w:val="12"/>
          <w:numId w:val="0"/>
        </w:numPr>
        <w:tabs>
          <w:tab w:val="left" w:pos="-2268"/>
          <w:tab w:val="left" w:pos="-2127"/>
          <w:tab w:val="left" w:pos="-1843"/>
          <w:tab w:val="left" w:pos="-1701"/>
          <w:tab w:val="left" w:pos="-1418"/>
          <w:tab w:val="left" w:pos="-1276"/>
          <w:tab w:val="left" w:pos="-720"/>
        </w:tabs>
        <w:ind w:left="540"/>
        <w:jc w:val="both"/>
        <w:rPr>
          <w:sz w:val="20"/>
          <w:szCs w:val="20"/>
          <w:lang w:val="es-ES_tradnl"/>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53" w:name="_Toc535923695"/>
      <w:bookmarkStart w:id="54" w:name="_Toc535924259"/>
      <w:bookmarkStart w:id="55" w:name="_Toc536018442"/>
      <w:r w:rsidRPr="00356ACA">
        <w:rPr>
          <w:rFonts w:ascii="Arial" w:hAnsi="Arial" w:cs="Arial"/>
          <w:b/>
          <w:sz w:val="20"/>
          <w:szCs w:val="20"/>
          <w:lang w:val="es-ES_tradnl"/>
        </w:rPr>
        <w:t>INSTALACIONES SANITARIAS</w:t>
      </w:r>
      <w:bookmarkEnd w:id="53"/>
      <w:bookmarkEnd w:id="54"/>
      <w:bookmarkEnd w:id="55"/>
    </w:p>
    <w:p w:rsidR="00620DBA" w:rsidRPr="00356ACA" w:rsidRDefault="0006687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Memoria Descriptiva preliminar</w:t>
      </w:r>
      <w:r w:rsidR="00FE3CD3" w:rsidRPr="00356ACA">
        <w:rPr>
          <w:rFonts w:ascii="Arial" w:hAnsi="Arial" w:cs="Arial"/>
          <w:sz w:val="20"/>
          <w:szCs w:val="20"/>
          <w:lang w:val="es-ES_tradnl" w:eastAsia="es-PE"/>
        </w:rPr>
        <w:t xml:space="preserve"> a nivel de anteproyecto,</w:t>
      </w:r>
      <w:r w:rsidRPr="00356ACA">
        <w:rPr>
          <w:rFonts w:ascii="Arial" w:hAnsi="Arial" w:cs="Arial"/>
          <w:sz w:val="20"/>
          <w:szCs w:val="20"/>
          <w:lang w:val="es-ES_tradnl" w:eastAsia="es-PE"/>
        </w:rPr>
        <w:t xml:space="preserve"> </w:t>
      </w:r>
      <w:r w:rsidR="00620DBA" w:rsidRPr="00356ACA">
        <w:rPr>
          <w:rFonts w:ascii="Arial" w:hAnsi="Arial" w:cs="Arial"/>
          <w:sz w:val="20"/>
          <w:szCs w:val="20"/>
          <w:lang w:val="es-ES_tradnl" w:eastAsia="es-PE"/>
        </w:rPr>
        <w:t>con la definición de los criterios</w:t>
      </w:r>
      <w:r w:rsidRPr="00356ACA">
        <w:rPr>
          <w:rFonts w:ascii="Arial" w:hAnsi="Arial" w:cs="Arial"/>
          <w:sz w:val="20"/>
          <w:szCs w:val="20"/>
          <w:lang w:val="es-ES_tradnl" w:eastAsia="es-PE"/>
        </w:rPr>
        <w:t xml:space="preserve"> generales</w:t>
      </w:r>
      <w:r w:rsidR="00620DBA" w:rsidRPr="00356ACA">
        <w:rPr>
          <w:rFonts w:ascii="Arial" w:hAnsi="Arial" w:cs="Arial"/>
          <w:sz w:val="20"/>
          <w:szCs w:val="20"/>
          <w:lang w:val="es-ES_tradnl" w:eastAsia="es-PE"/>
        </w:rPr>
        <w:t xml:space="preserve"> de diseño de los sistemas de instalaciones sanitarias. Deberá indicar la factibilidad de servicios de agua, </w:t>
      </w:r>
      <w:r w:rsidR="004672D9" w:rsidRPr="00356ACA">
        <w:rPr>
          <w:rFonts w:ascii="Arial" w:hAnsi="Arial" w:cs="Arial"/>
          <w:sz w:val="20"/>
          <w:szCs w:val="20"/>
          <w:lang w:val="es-ES_tradnl" w:eastAsia="es-PE"/>
        </w:rPr>
        <w:t>desagüe</w:t>
      </w:r>
      <w:r w:rsidR="00620DBA" w:rsidRPr="00356ACA">
        <w:rPr>
          <w:rFonts w:ascii="Arial" w:hAnsi="Arial" w:cs="Arial"/>
          <w:sz w:val="20"/>
          <w:szCs w:val="20"/>
          <w:lang w:val="es-ES_tradnl" w:eastAsia="es-PE"/>
        </w:rPr>
        <w:t xml:space="preserve"> y pluvial; así como la necesidad de efectuar obras complementarias.</w:t>
      </w:r>
    </w:p>
    <w:p w:rsidR="00620DB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PE"/>
        </w:rPr>
        <w:t>Memoria de cálculo</w:t>
      </w:r>
      <w:r w:rsidR="0006687C" w:rsidRPr="00356ACA">
        <w:rPr>
          <w:rFonts w:ascii="Arial" w:hAnsi="Arial" w:cs="Arial"/>
          <w:sz w:val="20"/>
          <w:szCs w:val="20"/>
          <w:lang w:val="es-ES_tradnl" w:eastAsia="es-PE"/>
        </w:rPr>
        <w:t xml:space="preserve"> preliminar</w:t>
      </w:r>
      <w:r w:rsidR="00D1457F" w:rsidRPr="00356ACA">
        <w:rPr>
          <w:rFonts w:ascii="Arial" w:hAnsi="Arial" w:cs="Arial"/>
          <w:sz w:val="20"/>
          <w:szCs w:val="20"/>
          <w:lang w:val="es-ES_tradnl" w:eastAsia="es-PE"/>
        </w:rPr>
        <w:t xml:space="preserve"> de las redes de</w:t>
      </w:r>
      <w:r w:rsidRPr="00356ACA">
        <w:rPr>
          <w:rFonts w:ascii="Arial" w:hAnsi="Arial" w:cs="Arial"/>
          <w:sz w:val="20"/>
          <w:szCs w:val="20"/>
          <w:lang w:val="es-ES_tradnl" w:eastAsia="es-PE"/>
        </w:rPr>
        <w:t xml:space="preserve"> Agua Fría, Agua Blanda, Agua Contra</w:t>
      </w:r>
      <w:r w:rsidRPr="00356ACA">
        <w:rPr>
          <w:rFonts w:ascii="Arial" w:hAnsi="Arial" w:cs="Arial"/>
          <w:sz w:val="20"/>
          <w:szCs w:val="20"/>
          <w:lang w:val="es-ES_tradnl"/>
        </w:rPr>
        <w:t xml:space="preserve"> Incendios Agua Caliente, Retorno de Agua caliente</w:t>
      </w:r>
      <w:r w:rsidR="004672D9" w:rsidRPr="00356ACA">
        <w:rPr>
          <w:rFonts w:ascii="Arial" w:hAnsi="Arial" w:cs="Arial"/>
          <w:sz w:val="20"/>
          <w:szCs w:val="20"/>
          <w:lang w:val="es-ES_tradnl"/>
        </w:rPr>
        <w:t xml:space="preserve"> (de ser el caso)</w:t>
      </w:r>
      <w:r w:rsidRPr="00356ACA">
        <w:rPr>
          <w:rFonts w:ascii="Arial" w:hAnsi="Arial" w:cs="Arial"/>
          <w:sz w:val="20"/>
          <w:szCs w:val="20"/>
          <w:lang w:val="es-ES_tradnl"/>
        </w:rPr>
        <w:t>, desagüe y ventilación, Sistemas de Colectores para Aguas Servidas, Agua de Riego de áreas verdes, Drenaje Pluvial, Drenaje de Aguas Subterráneas (de ser el caso); el Sistema de Tratamiento de Agua y Desagüe y Sistema de Manejo, Tratamiento y Recolección de Residuos Sólidos</w:t>
      </w:r>
      <w:r w:rsidRPr="00356ACA">
        <w:rPr>
          <w:rFonts w:ascii="Arial" w:hAnsi="Arial" w:cs="Arial"/>
          <w:sz w:val="20"/>
          <w:szCs w:val="20"/>
          <w:lang w:val="es-ES_tradnl" w:eastAsia="es-ES"/>
        </w:rPr>
        <w:t>.</w:t>
      </w:r>
    </w:p>
    <w:p w:rsidR="00EE2EEC" w:rsidRPr="00356ACA" w:rsidRDefault="00EE2EEC" w:rsidP="00EE2EEC">
      <w:pPr>
        <w:pStyle w:val="Prrafodelista"/>
        <w:tabs>
          <w:tab w:val="left" w:pos="851"/>
        </w:tabs>
        <w:spacing w:after="0" w:line="240" w:lineRule="auto"/>
        <w:ind w:left="1560"/>
        <w:jc w:val="both"/>
        <w:rPr>
          <w:rFonts w:ascii="Arial" w:hAnsi="Arial" w:cs="Arial"/>
          <w:sz w:val="20"/>
          <w:szCs w:val="20"/>
          <w:lang w:val="es-ES_tradnl" w:eastAsia="es-ES"/>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56" w:name="_Toc535923696"/>
      <w:bookmarkStart w:id="57" w:name="_Toc535924260"/>
      <w:bookmarkStart w:id="58" w:name="_Toc536018443"/>
      <w:r w:rsidRPr="00356ACA">
        <w:rPr>
          <w:rFonts w:ascii="Arial" w:hAnsi="Arial" w:cs="Arial"/>
          <w:b/>
          <w:sz w:val="20"/>
          <w:szCs w:val="20"/>
          <w:lang w:val="es-ES_tradnl"/>
        </w:rPr>
        <w:t>INSTALACIONES ELÉCTRICAS</w:t>
      </w:r>
      <w:bookmarkEnd w:id="56"/>
      <w:bookmarkEnd w:id="57"/>
      <w:bookmarkEnd w:id="58"/>
      <w:r w:rsidRPr="00356ACA">
        <w:rPr>
          <w:rFonts w:ascii="Arial" w:hAnsi="Arial" w:cs="Arial"/>
          <w:b/>
          <w:sz w:val="20"/>
          <w:szCs w:val="20"/>
          <w:lang w:val="es-ES_tradnl"/>
        </w:rPr>
        <w:t xml:space="preserve"> </w:t>
      </w:r>
    </w:p>
    <w:p w:rsidR="004672D9" w:rsidRPr="00356ACA" w:rsidRDefault="00620DBA" w:rsidP="008E6B72">
      <w:pPr>
        <w:ind w:left="1134"/>
        <w:jc w:val="both"/>
        <w:rPr>
          <w:sz w:val="20"/>
          <w:szCs w:val="20"/>
          <w:lang w:val="es-ES_tradnl"/>
        </w:rPr>
      </w:pPr>
      <w:r w:rsidRPr="00356ACA">
        <w:rPr>
          <w:sz w:val="20"/>
          <w:szCs w:val="20"/>
          <w:lang w:val="es-ES_tradnl"/>
        </w:rPr>
        <w:t xml:space="preserve">Memoria Descriptiva </w:t>
      </w:r>
      <w:r w:rsidR="00D1457F" w:rsidRPr="00356ACA">
        <w:rPr>
          <w:sz w:val="20"/>
          <w:szCs w:val="20"/>
          <w:lang w:val="es-ES_tradnl"/>
        </w:rPr>
        <w:t>preliminar</w:t>
      </w:r>
      <w:r w:rsidR="004672D9" w:rsidRPr="00356ACA">
        <w:rPr>
          <w:sz w:val="20"/>
          <w:szCs w:val="20"/>
          <w:lang w:val="es-ES_tradnl"/>
        </w:rPr>
        <w:t xml:space="preserve"> </w:t>
      </w:r>
      <w:r w:rsidR="004672D9" w:rsidRPr="00356ACA">
        <w:rPr>
          <w:sz w:val="20"/>
          <w:lang w:val="es-ES_tradnl"/>
        </w:rPr>
        <w:t>a nivel de anteproyecto.</w:t>
      </w:r>
    </w:p>
    <w:p w:rsidR="00620DBA" w:rsidRPr="00356ACA" w:rsidRDefault="00D1457F"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Criterios generales para la estimación </w:t>
      </w:r>
      <w:r w:rsidR="00620DBA" w:rsidRPr="00356ACA">
        <w:rPr>
          <w:rFonts w:ascii="Arial" w:hAnsi="Arial" w:cs="Arial"/>
          <w:sz w:val="20"/>
          <w:szCs w:val="20"/>
          <w:lang w:val="es-ES_tradnl" w:eastAsia="es-PE"/>
        </w:rPr>
        <w:t>de la máxima demanda, de acuerdo a las áreas del programa arquitectónico y las cargas especiales del programa de equipamiento</w:t>
      </w:r>
      <w:r w:rsidR="00A76E8B" w:rsidRPr="00356ACA">
        <w:rPr>
          <w:rFonts w:ascii="Arial" w:hAnsi="Arial" w:cs="Arial"/>
          <w:sz w:val="20"/>
          <w:szCs w:val="20"/>
          <w:lang w:val="es-ES_tradnl" w:eastAsia="es-PE"/>
        </w:rPr>
        <w:t>, así como estimación de la carga existente como consideración para el cálculo de la máxima demanda total del proyecto integral.</w:t>
      </w:r>
      <w:r w:rsidR="00620DBA" w:rsidRPr="00356ACA">
        <w:rPr>
          <w:rFonts w:ascii="Arial" w:hAnsi="Arial" w:cs="Arial"/>
          <w:sz w:val="20"/>
          <w:szCs w:val="20"/>
          <w:lang w:val="es-ES_tradnl" w:eastAsia="es-PE"/>
        </w:rPr>
        <w:t xml:space="preserve"> </w:t>
      </w:r>
    </w:p>
    <w:p w:rsidR="00620DBA" w:rsidRPr="00356ACA" w:rsidRDefault="00D1457F"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Criterios generales para la estimación </w:t>
      </w:r>
      <w:r w:rsidR="00620DBA" w:rsidRPr="00356ACA">
        <w:rPr>
          <w:rFonts w:ascii="Arial" w:hAnsi="Arial" w:cs="Arial"/>
          <w:sz w:val="20"/>
          <w:szCs w:val="20"/>
          <w:lang w:val="es-ES_tradnl" w:eastAsia="es-PE"/>
        </w:rPr>
        <w:t xml:space="preserve">de la capacidad de los transformadores eléctricos, grupos electrógenos, UPS´s y transformadores de aislamiento. </w:t>
      </w:r>
    </w:p>
    <w:p w:rsidR="00620DBA" w:rsidRPr="00356ACA" w:rsidRDefault="00D1457F"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Criterios generales y esquemas del </w:t>
      </w:r>
      <w:r w:rsidR="00620DBA" w:rsidRPr="00356ACA">
        <w:rPr>
          <w:rFonts w:ascii="Arial" w:hAnsi="Arial" w:cs="Arial"/>
          <w:sz w:val="20"/>
          <w:szCs w:val="20"/>
          <w:lang w:val="es-ES_tradnl" w:eastAsia="es-PE"/>
        </w:rPr>
        <w:t xml:space="preserve"> sistema eléctrico normal, de emergencia y de tensión estabilizada e ininterrumpida. </w:t>
      </w:r>
    </w:p>
    <w:p w:rsidR="00620DBA" w:rsidRPr="00356ACA" w:rsidRDefault="00D1457F"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Criterios generales de niveles </w:t>
      </w:r>
      <w:r w:rsidR="00620DBA" w:rsidRPr="00356ACA">
        <w:rPr>
          <w:rFonts w:ascii="Arial" w:hAnsi="Arial" w:cs="Arial"/>
          <w:sz w:val="20"/>
          <w:szCs w:val="20"/>
          <w:lang w:val="es-ES_tradnl" w:eastAsia="es-PE"/>
        </w:rPr>
        <w:t xml:space="preserve">de Iluminación por ambiente de acuerdo al RNE y otras reglamentaciones, selección de los tipos de artefactos de alumbrado para cada uno de los ambientes y selección del tipo de interruptores de alumbrado y/o sensores de control automático.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de dimensiones mínimas requeridas para los ambientes técnicos (sub estación eléctrica, grupo electrógeno, cuarto de tableros generales, cuartos de tableros de distribución (por sectores), cuartos técnicos para UPS y transformadores de aislamiento, montantes, ductos, gabinetes eléctricos, muros (para instalación de tableros, cajas y otros), áreas libres para los sistemas de puesta a tierra, sistemas de pararrayos y demás requerimientos que deberán estar considerados en la propuesta arquitectónica .</w:t>
      </w:r>
    </w:p>
    <w:p w:rsidR="00620DBA" w:rsidRPr="00356ACA" w:rsidRDefault="00555F3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Respuesta de la Empresa Concesi</w:t>
      </w:r>
      <w:r w:rsidRPr="00356ACA">
        <w:rPr>
          <w:rFonts w:ascii="Arial" w:hAnsi="Arial" w:cs="Arial"/>
          <w:sz w:val="20"/>
          <w:szCs w:val="20"/>
          <w:lang w:val="es-ES_tradnl"/>
        </w:rPr>
        <w:t>onaria de Distribución de Energía Eléctrica de la zona, a la solicitud, actualización o vigencia de la factibilidad del suministro y/o solicitud de incremento de potencia, que determine la fijación del punto de diseño y los parámetros técnicos de diseño en dicho punto (nivel de tensión, potencia de cortocircuito, coordinación de la protección, entre otros)</w:t>
      </w:r>
      <w:r w:rsidRPr="00356ACA">
        <w:rPr>
          <w:rFonts w:ascii="Arial" w:hAnsi="Arial" w:cs="Arial"/>
          <w:sz w:val="20"/>
          <w:szCs w:val="20"/>
          <w:lang w:val="es-ES_tradnl" w:eastAsia="es-ES"/>
        </w:rPr>
        <w:t>.</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ES"/>
        </w:rPr>
        <w:t xml:space="preserve">Respuesta de la Empresa Concesionaria de </w:t>
      </w:r>
      <w:r w:rsidRPr="00356ACA">
        <w:rPr>
          <w:rFonts w:ascii="Arial" w:hAnsi="Arial" w:cs="Arial"/>
          <w:sz w:val="20"/>
          <w:szCs w:val="20"/>
          <w:lang w:val="es-ES_tradnl"/>
        </w:rPr>
        <w:t>Distribución de Energía Eléctrica de la zona, a la solicitud de presupuesto por Conexión en Media Tensión.</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Dimensionamiento preliminar de las alternativas técnico – económica de energías renovables (solar fotovoltaica, solar térmica, hidráulica, eólica u otras) en coordinación con las demás especialidades.</w:t>
      </w:r>
    </w:p>
    <w:p w:rsidR="00620DBA" w:rsidRPr="00356ACA" w:rsidRDefault="00620DBA" w:rsidP="00620DBA">
      <w:pPr>
        <w:pStyle w:val="Prrafodelista"/>
        <w:spacing w:after="0" w:line="240" w:lineRule="auto"/>
        <w:ind w:left="900"/>
        <w:jc w:val="both"/>
        <w:rPr>
          <w:rFonts w:ascii="Arial" w:hAnsi="Arial" w:cs="Arial"/>
          <w:sz w:val="20"/>
          <w:szCs w:val="20"/>
          <w:lang w:val="es-ES_tradnl"/>
        </w:rPr>
      </w:pPr>
    </w:p>
    <w:p w:rsidR="00620DBA" w:rsidRPr="00356ACA" w:rsidRDefault="00E43275"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59" w:name="_Toc535923697"/>
      <w:bookmarkStart w:id="60" w:name="_Toc535924261"/>
      <w:bookmarkStart w:id="61" w:name="_Toc536018444"/>
      <w:r w:rsidRPr="00356ACA">
        <w:rPr>
          <w:rFonts w:ascii="Arial" w:hAnsi="Arial" w:cs="Arial"/>
          <w:b/>
          <w:sz w:val="20"/>
          <w:szCs w:val="20"/>
          <w:lang w:val="es-ES_tradnl"/>
        </w:rPr>
        <w:t>INSTALACIÓN</w:t>
      </w:r>
      <w:r w:rsidR="00620DBA" w:rsidRPr="00356ACA">
        <w:rPr>
          <w:rFonts w:ascii="Arial" w:hAnsi="Arial" w:cs="Arial"/>
          <w:b/>
          <w:sz w:val="20"/>
          <w:szCs w:val="20"/>
          <w:lang w:val="es-ES_tradnl"/>
        </w:rPr>
        <w:t xml:space="preserve"> DE SOLUCIONES DE TECNOLOGÍAS DE INFORMACIÓN Y COMUNICACIONES</w:t>
      </w:r>
      <w:bookmarkEnd w:id="59"/>
      <w:bookmarkEnd w:id="60"/>
      <w:bookmarkEnd w:id="61"/>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Memoria Descriptiva </w:t>
      </w:r>
      <w:r w:rsidR="009538F3" w:rsidRPr="00356ACA">
        <w:rPr>
          <w:rFonts w:ascii="Arial" w:hAnsi="Arial" w:cs="Arial"/>
          <w:sz w:val="20"/>
          <w:szCs w:val="20"/>
          <w:lang w:val="es-ES_tradnl" w:eastAsia="es-PE"/>
        </w:rPr>
        <w:t>preliminar</w:t>
      </w:r>
      <w:r w:rsidRPr="00356ACA">
        <w:rPr>
          <w:rFonts w:ascii="Arial" w:hAnsi="Arial" w:cs="Arial"/>
          <w:sz w:val="20"/>
          <w:szCs w:val="20"/>
          <w:lang w:val="es-ES_tradnl" w:eastAsia="es-PE"/>
        </w:rPr>
        <w:t xml:space="preserve"> a nivel de anteproyecto, que incluye las soluciones, esquemas y mejoras tecnológicas a las soluciones de Tecnología de Información y Comunicaciones.</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de dimensiones mínimas requeridas de ambientes (Sala de Equipos, Cuartos de Telecomunicaciones, Cuartos Técnicos, Cuarto de Ingreso de Servicios, Sala de Administración, Sala de Control Eléctrico, Central de Comunicaciones, Central de Monitoreo y Vigilancia, Central de Alarmas Contra Incendio, Central de Control de Climatización, Central y Tableros de Domótica, Montantes y otros que indiquen las normas técnicas), y demás requerimientos que deberán estar considerados en la propuesta arquitectónica.</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Esquema general de la arquitectura de plataforma LonWorks, en relación a los sistemas a integrar, propuestos en coordinación con todas las especialidades, basado en el principio de automatización y control de edificios ecoeficientes.</w:t>
      </w:r>
    </w:p>
    <w:p w:rsidR="00620DBA"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PE"/>
        </w:rPr>
        <w:t>Factibilidades</w:t>
      </w:r>
      <w:r w:rsidRPr="00356ACA">
        <w:rPr>
          <w:rFonts w:ascii="Arial" w:hAnsi="Arial" w:cs="Arial"/>
          <w:sz w:val="20"/>
          <w:szCs w:val="20"/>
          <w:lang w:val="es-ES_tradnl"/>
        </w:rPr>
        <w:t xml:space="preserve"> del Servicio de Comunicaciones de las empresas que brindan el Servicio de telecomunicaciones (Bitel, Telefónica, Claro, Entel entre Otros), la fijación del punto de diseño, presupuestos de servicios, y los parámetros técnicos de diseño en dicho punto. (Se debe presentar la factibilidad de al menos dos empresas).</w:t>
      </w:r>
    </w:p>
    <w:p w:rsidR="00620DBA" w:rsidRDefault="00620DBA" w:rsidP="00620DBA">
      <w:pPr>
        <w:tabs>
          <w:tab w:val="left" w:pos="1596"/>
        </w:tabs>
        <w:rPr>
          <w:sz w:val="20"/>
          <w:szCs w:val="20"/>
          <w:highlight w:val="yellow"/>
          <w:lang w:val="es-ES_tradnl"/>
        </w:rPr>
      </w:pPr>
    </w:p>
    <w:p w:rsidR="00EE2EEC" w:rsidRDefault="00EE2EEC" w:rsidP="00620DBA">
      <w:pPr>
        <w:tabs>
          <w:tab w:val="left" w:pos="1596"/>
        </w:tabs>
        <w:rPr>
          <w:sz w:val="20"/>
          <w:szCs w:val="20"/>
          <w:highlight w:val="yellow"/>
          <w:lang w:val="es-ES_tradnl"/>
        </w:rPr>
      </w:pPr>
    </w:p>
    <w:p w:rsidR="00EE2EEC" w:rsidRPr="00356ACA" w:rsidRDefault="00EE2EEC" w:rsidP="00620DBA">
      <w:pPr>
        <w:tabs>
          <w:tab w:val="left" w:pos="1596"/>
        </w:tabs>
        <w:rPr>
          <w:sz w:val="20"/>
          <w:szCs w:val="20"/>
          <w:highlight w:val="yellow"/>
          <w:lang w:val="es-ES_tradnl"/>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62" w:name="_Toc535923698"/>
      <w:bookmarkStart w:id="63" w:name="_Toc535924262"/>
      <w:bookmarkStart w:id="64" w:name="_Toc536018445"/>
      <w:r w:rsidRPr="00356ACA">
        <w:rPr>
          <w:rFonts w:ascii="Arial" w:hAnsi="Arial" w:cs="Arial"/>
          <w:b/>
          <w:sz w:val="20"/>
          <w:szCs w:val="20"/>
          <w:lang w:val="es-ES_tradnl"/>
        </w:rPr>
        <w:t>INSTALACIONES MECÁNICAS</w:t>
      </w:r>
      <w:bookmarkEnd w:id="62"/>
      <w:bookmarkEnd w:id="63"/>
      <w:bookmarkEnd w:id="64"/>
      <w:r w:rsidRPr="00356ACA">
        <w:rPr>
          <w:rFonts w:ascii="Arial" w:hAnsi="Arial" w:cs="Arial"/>
          <w:b/>
          <w:sz w:val="20"/>
          <w:szCs w:val="20"/>
          <w:lang w:val="es-ES_tradnl"/>
        </w:rPr>
        <w:t xml:space="preserve"> </w:t>
      </w:r>
    </w:p>
    <w:p w:rsidR="00620DBA" w:rsidRPr="00356ACA" w:rsidRDefault="00620DBA" w:rsidP="008E6B72">
      <w:pPr>
        <w:ind w:left="1134"/>
        <w:jc w:val="both"/>
        <w:rPr>
          <w:sz w:val="20"/>
          <w:szCs w:val="20"/>
          <w:lang w:val="es-ES_tradnl"/>
        </w:rPr>
      </w:pPr>
      <w:r w:rsidRPr="00356ACA">
        <w:rPr>
          <w:sz w:val="20"/>
          <w:szCs w:val="20"/>
          <w:lang w:val="es-ES_tradnl"/>
        </w:rPr>
        <w:t>Memoria Descriptiva</w:t>
      </w:r>
      <w:r w:rsidR="00FE3CD3" w:rsidRPr="00356ACA">
        <w:rPr>
          <w:sz w:val="20"/>
          <w:szCs w:val="20"/>
          <w:lang w:val="es-ES_tradnl"/>
        </w:rPr>
        <w:t xml:space="preserve"> preliminar</w:t>
      </w:r>
      <w:r w:rsidR="00FE3CD3" w:rsidRPr="00356ACA">
        <w:rPr>
          <w:sz w:val="20"/>
          <w:szCs w:val="20"/>
          <w:lang w:val="es-ES_tradnl" w:eastAsia="es-PE"/>
        </w:rPr>
        <w:t xml:space="preserve"> a nivel de anteproyecto</w:t>
      </w:r>
    </w:p>
    <w:p w:rsidR="00620DBA" w:rsidRPr="00356ACA" w:rsidRDefault="003E640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preliminar </w:t>
      </w:r>
      <w:r w:rsidR="00620DBA" w:rsidRPr="00356ACA">
        <w:rPr>
          <w:rFonts w:ascii="Arial" w:hAnsi="Arial" w:cs="Arial"/>
          <w:sz w:val="20"/>
          <w:szCs w:val="20"/>
          <w:lang w:val="es-ES_tradnl" w:eastAsia="es-PE"/>
        </w:rPr>
        <w:t>de acuerdo a la demanda, capacidad y tipo de las Centrales de Gases (Vacío, Aire Comprimido)</w:t>
      </w:r>
    </w:p>
    <w:p w:rsidR="00620DBA" w:rsidRPr="00356ACA" w:rsidRDefault="003E640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preliminar </w:t>
      </w:r>
      <w:r w:rsidR="00620DBA" w:rsidRPr="00356ACA">
        <w:rPr>
          <w:rFonts w:ascii="Arial" w:hAnsi="Arial" w:cs="Arial"/>
          <w:sz w:val="20"/>
          <w:szCs w:val="20"/>
          <w:lang w:val="es-ES_tradnl" w:eastAsia="es-PE"/>
        </w:rPr>
        <w:t>del tanque de almacenamiento de GLP (o GN) y redes de distribución de acuerdo a la demanda</w:t>
      </w:r>
    </w:p>
    <w:p w:rsidR="00620DBA" w:rsidRPr="00356ACA" w:rsidRDefault="003E640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preliminar </w:t>
      </w:r>
      <w:r w:rsidR="00620DBA" w:rsidRPr="00356ACA">
        <w:rPr>
          <w:rFonts w:ascii="Arial" w:hAnsi="Arial" w:cs="Arial"/>
          <w:sz w:val="20"/>
          <w:szCs w:val="20"/>
          <w:lang w:val="es-ES_tradnl" w:eastAsia="es-PE"/>
        </w:rPr>
        <w:t xml:space="preserve">del sistema de transporte vertical, considerando ascensor de pasajeros y montacargas de servicios; así como, el espacio de las cajas de los ascensores y la sala de máquinas. </w:t>
      </w:r>
    </w:p>
    <w:p w:rsidR="00620DBA" w:rsidRPr="00356ACA" w:rsidRDefault="009538F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w:t>
      </w:r>
      <w:r w:rsidR="003E6400" w:rsidRPr="00356ACA">
        <w:rPr>
          <w:rFonts w:ascii="Arial" w:hAnsi="Arial" w:cs="Arial"/>
          <w:sz w:val="20"/>
          <w:szCs w:val="20"/>
          <w:lang w:val="es-ES_tradnl" w:eastAsia="es-PE"/>
        </w:rPr>
        <w:t xml:space="preserve">preliminar </w:t>
      </w:r>
      <w:r w:rsidR="00620DBA" w:rsidRPr="00356ACA">
        <w:rPr>
          <w:rFonts w:ascii="Arial" w:hAnsi="Arial" w:cs="Arial"/>
          <w:sz w:val="20"/>
          <w:szCs w:val="20"/>
          <w:lang w:val="es-ES_tradnl" w:eastAsia="es-PE"/>
        </w:rPr>
        <w:t xml:space="preserve">de los sistemas de aire acondicionado y/o calefacción, (Laboratorio, Data Center, entre otros) </w:t>
      </w:r>
    </w:p>
    <w:p w:rsidR="00620DBA" w:rsidRPr="00356ACA" w:rsidRDefault="009538F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w:t>
      </w:r>
      <w:r w:rsidR="003E6400" w:rsidRPr="00356ACA">
        <w:rPr>
          <w:rFonts w:ascii="Arial" w:hAnsi="Arial" w:cs="Arial"/>
          <w:sz w:val="20"/>
          <w:szCs w:val="20"/>
          <w:lang w:val="es-ES_tradnl" w:eastAsia="es-PE"/>
        </w:rPr>
        <w:t xml:space="preserve">pre liminar </w:t>
      </w:r>
      <w:r w:rsidR="00620DBA" w:rsidRPr="00356ACA">
        <w:rPr>
          <w:rFonts w:ascii="Arial" w:hAnsi="Arial" w:cs="Arial"/>
          <w:sz w:val="20"/>
          <w:szCs w:val="20"/>
          <w:lang w:val="es-ES_tradnl" w:eastAsia="es-PE"/>
        </w:rPr>
        <w:t xml:space="preserve">de los sistemas de ventilación mecánica, extracción y/o inyección </w:t>
      </w:r>
    </w:p>
    <w:p w:rsidR="00620DBA" w:rsidRPr="00356ACA" w:rsidRDefault="003E640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Dimensionamiento preliminar </w:t>
      </w:r>
      <w:r w:rsidR="00620DBA" w:rsidRPr="00356ACA">
        <w:rPr>
          <w:rFonts w:ascii="Arial" w:hAnsi="Arial" w:cs="Arial"/>
          <w:sz w:val="20"/>
          <w:szCs w:val="20"/>
          <w:lang w:val="es-ES_tradnl" w:eastAsia="es-PE"/>
        </w:rPr>
        <w:t>de sistema de captación de energía solar.</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rPr>
        <w:t>Dimensionamiento preliminar de las alternativas técnico – económica de energías renovables (solar fotovoltaica, solar térmica, hidráulica, eólica u otras) en coordinación con las demás especialidades.</w:t>
      </w:r>
    </w:p>
    <w:p w:rsidR="00620DBA" w:rsidRPr="00356ACA" w:rsidRDefault="00620DBA" w:rsidP="008E6B72">
      <w:pPr>
        <w:pStyle w:val="Prrafodelista"/>
        <w:tabs>
          <w:tab w:val="left" w:pos="851"/>
        </w:tabs>
        <w:spacing w:after="0" w:line="240" w:lineRule="auto"/>
        <w:ind w:left="1560"/>
        <w:jc w:val="both"/>
        <w:rPr>
          <w:rFonts w:ascii="Arial" w:hAnsi="Arial" w:cs="Arial"/>
          <w:sz w:val="20"/>
          <w:szCs w:val="20"/>
          <w:lang w:val="es-ES_tradnl" w:eastAsia="es-PE"/>
        </w:rPr>
      </w:pPr>
    </w:p>
    <w:p w:rsidR="00620DBA" w:rsidRPr="00356ACA" w:rsidRDefault="00620DBA"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65" w:name="_Toc535923699"/>
      <w:bookmarkStart w:id="66" w:name="_Toc535924263"/>
      <w:bookmarkStart w:id="67" w:name="_Toc536018446"/>
      <w:r w:rsidRPr="00356ACA">
        <w:rPr>
          <w:rFonts w:ascii="Arial" w:hAnsi="Arial" w:cs="Arial"/>
          <w:b/>
          <w:sz w:val="20"/>
          <w:szCs w:val="20"/>
          <w:lang w:val="es-ES_tradnl"/>
        </w:rPr>
        <w:t>EQUIPAMIENTO</w:t>
      </w:r>
      <w:bookmarkEnd w:id="65"/>
      <w:bookmarkEnd w:id="66"/>
      <w:bookmarkEnd w:id="67"/>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Memoria Descriptiva</w:t>
      </w:r>
      <w:r w:rsidR="009538F3" w:rsidRPr="00356ACA">
        <w:rPr>
          <w:rFonts w:ascii="Arial" w:hAnsi="Arial" w:cs="Arial"/>
          <w:sz w:val="20"/>
          <w:szCs w:val="20"/>
          <w:lang w:val="es-ES_tradnl" w:eastAsia="es-PE"/>
        </w:rPr>
        <w:t xml:space="preserve"> preliminar</w:t>
      </w:r>
      <w:r w:rsidR="00FE3CD3" w:rsidRPr="00356ACA">
        <w:rPr>
          <w:rFonts w:ascii="Arial" w:hAnsi="Arial" w:cs="Arial"/>
          <w:sz w:val="20"/>
          <w:szCs w:val="20"/>
          <w:lang w:val="es-ES_tradnl" w:eastAsia="es-PE"/>
        </w:rPr>
        <w:t xml:space="preserve"> a nivel de anteproyecto</w:t>
      </w:r>
    </w:p>
    <w:p w:rsidR="00D47617" w:rsidRPr="00356ACA" w:rsidRDefault="00D4761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General de Equipamiento Ligado a Obra desagregado por ambientes y unidades productoras de servicio.</w:t>
      </w:r>
    </w:p>
    <w:p w:rsidR="00D47617" w:rsidRPr="00356ACA" w:rsidRDefault="00D4761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General de Equipamiento No Ligado a Obra desagregado por ambientes y unidades productoras de servicio.</w:t>
      </w:r>
    </w:p>
    <w:p w:rsidR="00D47617" w:rsidRPr="00356ACA" w:rsidRDefault="00D4761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Listado</w:t>
      </w:r>
      <w:r w:rsidRPr="00356ACA">
        <w:rPr>
          <w:rFonts w:ascii="Arial" w:hAnsi="Arial" w:cs="Arial"/>
          <w:sz w:val="20"/>
          <w:szCs w:val="20"/>
          <w:lang w:val="es-ES_tradnl"/>
        </w:rPr>
        <w:t xml:space="preserve"> General de Mobiliario</w:t>
      </w:r>
      <w:r w:rsidRPr="00356ACA">
        <w:rPr>
          <w:rFonts w:ascii="Arial" w:hAnsi="Arial" w:cs="Arial"/>
          <w:sz w:val="20"/>
          <w:szCs w:val="20"/>
          <w:lang w:val="es-ES_tradnl" w:eastAsia="es-PE"/>
        </w:rPr>
        <w:t xml:space="preserve"> desagregado por ambientes y unidades productoras de servicio.</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de códigos usados en los Planos.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Listado de Equipamiento por Grupo Genérico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de Potencias eléctricas de los equipos indicando el número de fase</w:t>
      </w:r>
      <w:r w:rsidR="00D47617" w:rsidRPr="00356ACA">
        <w:rPr>
          <w:rFonts w:ascii="Arial" w:hAnsi="Arial" w:cs="Arial"/>
          <w:sz w:val="20"/>
          <w:szCs w:val="20"/>
          <w:lang w:val="es-ES_tradnl" w:eastAsia="es-PE"/>
        </w:rPr>
        <w:t>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Listado de pesos de aquellos equipos que superan más de 400kg y su ubicación (UPSS, piso y plano).</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Calculo de capacidades de los principales equipos</w:t>
      </w:r>
      <w:r w:rsidR="005E62E1" w:rsidRPr="00356ACA">
        <w:rPr>
          <w:rFonts w:ascii="Arial" w:hAnsi="Arial" w:cs="Arial"/>
          <w:sz w:val="20"/>
          <w:szCs w:val="20"/>
          <w:lang w:val="es-ES_tradnl" w:eastAsia="es-PE"/>
        </w:rPr>
        <w:t>.</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Cuadro de Equipos que requieren de condiciones especiales para su instalación (Pre instalaciones), indicando que tipo servicio requiere: Energía Eléctrica (monofásica o trifásica), agua, desagüe, oxigeno, vacío, aire comprimido, data, protección radiológica, etc. Dicho cuadro deberá tener el visto recepción de todos los especialistas que participan en el proyecto</w:t>
      </w:r>
    </w:p>
    <w:p w:rsidR="00620DBA" w:rsidRPr="00356ACA" w:rsidRDefault="00620DBA" w:rsidP="00620DBA">
      <w:pPr>
        <w:rPr>
          <w:sz w:val="20"/>
          <w:szCs w:val="20"/>
          <w:lang w:val="es-ES_tradnl"/>
        </w:rPr>
      </w:pPr>
    </w:p>
    <w:p w:rsidR="00620DBA" w:rsidRPr="00356ACA" w:rsidRDefault="002F39D6" w:rsidP="001D5B38">
      <w:pPr>
        <w:pStyle w:val="Prrafodelista"/>
        <w:numPr>
          <w:ilvl w:val="0"/>
          <w:numId w:val="98"/>
        </w:numPr>
        <w:tabs>
          <w:tab w:val="left" w:pos="1134"/>
        </w:tabs>
        <w:spacing w:after="120" w:line="240" w:lineRule="auto"/>
        <w:ind w:left="1134"/>
        <w:jc w:val="both"/>
        <w:rPr>
          <w:rFonts w:ascii="Arial" w:hAnsi="Arial" w:cs="Arial"/>
          <w:b/>
          <w:sz w:val="20"/>
          <w:szCs w:val="20"/>
          <w:lang w:val="es-ES_tradnl"/>
        </w:rPr>
      </w:pPr>
      <w:bookmarkStart w:id="68" w:name="_Toc535923700"/>
      <w:bookmarkStart w:id="69" w:name="_Toc535924264"/>
      <w:bookmarkStart w:id="70" w:name="_Toc536018447"/>
      <w:r w:rsidRPr="00356ACA">
        <w:rPr>
          <w:rFonts w:ascii="Arial" w:hAnsi="Arial" w:cs="Arial"/>
          <w:b/>
          <w:sz w:val="20"/>
          <w:szCs w:val="20"/>
          <w:lang w:val="es-ES_tradnl"/>
        </w:rPr>
        <w:t>PLANOS</w:t>
      </w:r>
      <w:bookmarkEnd w:id="68"/>
      <w:bookmarkEnd w:id="69"/>
      <w:bookmarkEnd w:id="70"/>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ARQUITECTURA</w:t>
      </w:r>
    </w:p>
    <w:p w:rsidR="00620DBA" w:rsidRPr="00356ACA" w:rsidRDefault="00E62A0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 de Ubicación y Localización, conteniendo la ubicación del anteproyecto a escala 1/500, 1/750 o 1/1000 y Esquema de Localización a escala 1/10,000, sobre el primero se graficaran las coordenadas UTM, vías, accesos, cotas generales, norte magnético, secciones viales, cuadro de coordenadas, Cuadro de Áreas, Cuadro Normativo donde se confrontarán datos del Certificado de Parámetros Urbanísticos y Edificatorios</w:t>
      </w:r>
      <w:r w:rsidR="00620DBA" w:rsidRPr="00356ACA">
        <w:rPr>
          <w:rFonts w:ascii="Arial" w:hAnsi="Arial" w:cs="Arial"/>
          <w:sz w:val="20"/>
          <w:szCs w:val="20"/>
          <w:lang w:val="es-ES_tradnl" w:eastAsia="es-PE"/>
        </w:rPr>
        <w:t xml:space="preserve"> con los datos resultantes del proyecto.</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Planos de Distribución Generales por niveles a escala </w:t>
      </w:r>
      <w:r w:rsidR="00E62A09" w:rsidRPr="00356ACA">
        <w:rPr>
          <w:rFonts w:ascii="Arial" w:hAnsi="Arial" w:cs="Arial"/>
          <w:sz w:val="20"/>
          <w:szCs w:val="20"/>
          <w:lang w:val="es-ES_tradnl" w:eastAsia="es-PE"/>
        </w:rPr>
        <w:t xml:space="preserve">1/200, </w:t>
      </w:r>
      <w:r w:rsidRPr="00356ACA">
        <w:rPr>
          <w:rFonts w:ascii="Arial" w:hAnsi="Arial" w:cs="Arial"/>
          <w:sz w:val="20"/>
          <w:szCs w:val="20"/>
          <w:lang w:val="es-ES_tradnl" w:eastAsia="es-PE"/>
        </w:rPr>
        <w:t>1/250</w:t>
      </w:r>
      <w:r w:rsidR="00E62A09" w:rsidRPr="00356ACA">
        <w:rPr>
          <w:rFonts w:ascii="Arial" w:hAnsi="Arial" w:cs="Arial"/>
          <w:sz w:val="20"/>
          <w:szCs w:val="20"/>
          <w:lang w:val="es-ES_tradnl" w:eastAsia="es-PE"/>
        </w:rPr>
        <w:t xml:space="preserve"> o 1/500</w:t>
      </w:r>
      <w:r w:rsidRPr="00356ACA">
        <w:rPr>
          <w:rFonts w:ascii="Arial" w:hAnsi="Arial" w:cs="Arial"/>
          <w:sz w:val="20"/>
          <w:szCs w:val="20"/>
          <w:lang w:val="es-ES_tradnl" w:eastAsia="es-PE"/>
        </w:rPr>
        <w:t>, con ejes, y cotas generales debidamente compatibilizados, en la que se visualice el planteamiento arquitectónico integral, incluyendo accesos, el tratamiento de exteriores, cercos, casetas de vigilancia, accesos vehiculares y peatonales, y la interrelación entre los distintos servicios y volúmenes que constituyen el anteproyecto, señalados en cada una de las especialidades (ambientes para la sub estación eléctrica, cisterna, cuarto de bombas, tratamiento de residuos sólidos, data center, cuartos de comunicaciones, cuartos técnicos, ductos y montantes diferenciados por especialidad, entre otros).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Planos de Cortes Generales por niveles a escala </w:t>
      </w:r>
      <w:r w:rsidR="00E62A09" w:rsidRPr="00356ACA">
        <w:rPr>
          <w:rFonts w:ascii="Arial" w:hAnsi="Arial" w:cs="Arial"/>
          <w:sz w:val="20"/>
          <w:szCs w:val="20"/>
          <w:lang w:val="es-ES_tradnl" w:eastAsia="es-PE"/>
        </w:rPr>
        <w:t xml:space="preserve">1/200, </w:t>
      </w:r>
      <w:r w:rsidRPr="00356ACA">
        <w:rPr>
          <w:rFonts w:ascii="Arial" w:hAnsi="Arial" w:cs="Arial"/>
          <w:sz w:val="20"/>
          <w:szCs w:val="20"/>
          <w:lang w:val="es-ES_tradnl" w:eastAsia="es-PE"/>
        </w:rPr>
        <w:t>1/250</w:t>
      </w:r>
      <w:r w:rsidR="00E62A09" w:rsidRPr="00356ACA">
        <w:rPr>
          <w:rFonts w:ascii="Arial" w:hAnsi="Arial" w:cs="Arial"/>
          <w:sz w:val="20"/>
          <w:szCs w:val="20"/>
          <w:lang w:val="es-ES_tradnl" w:eastAsia="es-PE"/>
        </w:rPr>
        <w:t xml:space="preserve"> o 1/500</w:t>
      </w:r>
      <w:r w:rsidRPr="00356ACA">
        <w:rPr>
          <w:rFonts w:ascii="Arial" w:hAnsi="Arial" w:cs="Arial"/>
          <w:sz w:val="20"/>
          <w:szCs w:val="20"/>
          <w:lang w:val="es-ES_tradnl" w:eastAsia="es-PE"/>
        </w:rPr>
        <w:t>, (mínimo 6 cortes) con ejes y cotas generales, en el que se visualice la topografía resultante (compatibilizada con el estudio topográfico), y las secciones de todos los volúmenes y tratamiento de exteriores que constituyen el anteproyecto integral.</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Planos de Elevaciones Generales por niveles a escala </w:t>
      </w:r>
      <w:r w:rsidR="00E62A09" w:rsidRPr="00356ACA">
        <w:rPr>
          <w:rFonts w:ascii="Arial" w:hAnsi="Arial" w:cs="Arial"/>
          <w:sz w:val="20"/>
          <w:szCs w:val="20"/>
          <w:lang w:val="es-ES_tradnl" w:eastAsia="es-PE"/>
        </w:rPr>
        <w:t>1/200, 1/250 o 1/500</w:t>
      </w:r>
      <w:r w:rsidRPr="00356ACA">
        <w:rPr>
          <w:rFonts w:ascii="Arial" w:hAnsi="Arial" w:cs="Arial"/>
          <w:sz w:val="20"/>
          <w:szCs w:val="20"/>
          <w:lang w:val="es-ES_tradnl" w:eastAsia="es-PE"/>
        </w:rPr>
        <w:t>, con ejes y cotas generales, el que se visualice la topografía resultante, y las fachadas de todos los volúmenes y tratamiento de exteriores que constituyen el anteproyecto integral.</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 de Techos Generales por niveles a escala </w:t>
      </w:r>
      <w:r w:rsidR="00E62A09" w:rsidRPr="00356ACA">
        <w:rPr>
          <w:rFonts w:ascii="Arial" w:hAnsi="Arial" w:cs="Arial"/>
          <w:sz w:val="20"/>
          <w:szCs w:val="20"/>
          <w:lang w:val="es-ES_tradnl" w:eastAsia="es-PE"/>
        </w:rPr>
        <w:t>1/200, 1/250 o 1/500</w:t>
      </w:r>
      <w:r w:rsidRPr="00356ACA">
        <w:rPr>
          <w:rFonts w:ascii="Arial" w:hAnsi="Arial" w:cs="Arial"/>
          <w:sz w:val="20"/>
          <w:szCs w:val="20"/>
          <w:lang w:val="es-ES_tradnl" w:eastAsia="es-PE"/>
        </w:rPr>
        <w:t>, con ejes y cotas generales.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Planos de Distribución </w:t>
      </w:r>
      <w:r w:rsidR="00E62A09" w:rsidRPr="00356ACA">
        <w:rPr>
          <w:rFonts w:ascii="Arial" w:hAnsi="Arial" w:cs="Arial"/>
          <w:sz w:val="20"/>
          <w:szCs w:val="20"/>
          <w:lang w:val="es-ES_tradnl" w:eastAsia="es-PE"/>
        </w:rPr>
        <w:t xml:space="preserve">por modulo </w:t>
      </w:r>
      <w:r w:rsidRPr="00356ACA">
        <w:rPr>
          <w:rFonts w:ascii="Arial" w:hAnsi="Arial" w:cs="Arial"/>
          <w:sz w:val="20"/>
          <w:szCs w:val="20"/>
          <w:lang w:val="es-ES_tradnl" w:eastAsia="es-PE"/>
        </w:rPr>
        <w:t>a escala 1/100</w:t>
      </w:r>
      <w:r w:rsidR="00E62A09" w:rsidRPr="00356ACA">
        <w:rPr>
          <w:rFonts w:ascii="Arial" w:hAnsi="Arial" w:cs="Arial"/>
          <w:sz w:val="20"/>
          <w:szCs w:val="20"/>
          <w:lang w:val="es-ES_tradnl" w:eastAsia="es-PE"/>
        </w:rPr>
        <w:t xml:space="preserve"> o 1/200</w:t>
      </w:r>
      <w:r w:rsidRPr="00356ACA">
        <w:rPr>
          <w:rFonts w:ascii="Arial" w:hAnsi="Arial" w:cs="Arial"/>
          <w:sz w:val="20"/>
          <w:szCs w:val="20"/>
          <w:lang w:val="es-ES_tradnl" w:eastAsia="es-PE"/>
        </w:rPr>
        <w:t>, con ejes, cotas generales, nombres y códigos de ambientes, en el que se grafique y visualice puertas, ventanas, muebles fijos, aparatos sanitarios, tipos de tabiques, entre otros.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Planos de Techos </w:t>
      </w:r>
      <w:r w:rsidR="00D47617" w:rsidRPr="00356ACA">
        <w:rPr>
          <w:rFonts w:ascii="Arial" w:hAnsi="Arial" w:cs="Arial"/>
          <w:sz w:val="20"/>
          <w:szCs w:val="20"/>
          <w:lang w:val="es-ES_tradnl" w:eastAsia="es-PE"/>
        </w:rPr>
        <w:t xml:space="preserve">por modulo </w:t>
      </w:r>
      <w:r w:rsidRPr="00356ACA">
        <w:rPr>
          <w:rFonts w:ascii="Arial" w:hAnsi="Arial" w:cs="Arial"/>
          <w:sz w:val="20"/>
          <w:szCs w:val="20"/>
          <w:lang w:val="es-ES_tradnl" w:eastAsia="es-PE"/>
        </w:rPr>
        <w:t>a escala 1/100</w:t>
      </w:r>
      <w:r w:rsidR="00D47617" w:rsidRPr="00356ACA">
        <w:rPr>
          <w:rFonts w:ascii="Arial" w:hAnsi="Arial" w:cs="Arial"/>
          <w:sz w:val="20"/>
          <w:szCs w:val="20"/>
          <w:lang w:val="es-ES_tradnl" w:eastAsia="es-PE"/>
        </w:rPr>
        <w:t xml:space="preserve"> o 1/200</w:t>
      </w:r>
      <w:r w:rsidRPr="00356ACA">
        <w:rPr>
          <w:rFonts w:ascii="Arial" w:hAnsi="Arial" w:cs="Arial"/>
          <w:sz w:val="20"/>
          <w:szCs w:val="20"/>
          <w:lang w:val="es-ES_tradnl" w:eastAsia="es-PE"/>
        </w:rPr>
        <w:t>, con ejes cotas, niveles de techo terminado, tipos de cobertura, y drenaje pluvial.</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de Cortes</w:t>
      </w:r>
      <w:r w:rsidR="00D47617" w:rsidRPr="00356ACA">
        <w:rPr>
          <w:rFonts w:ascii="Arial" w:hAnsi="Arial" w:cs="Arial"/>
          <w:sz w:val="20"/>
          <w:szCs w:val="20"/>
          <w:lang w:val="es-ES_tradnl" w:eastAsia="es-PE"/>
        </w:rPr>
        <w:t xml:space="preserve"> por modulo</w:t>
      </w:r>
      <w:r w:rsidRPr="00356ACA">
        <w:rPr>
          <w:rFonts w:ascii="Arial" w:hAnsi="Arial" w:cs="Arial"/>
          <w:sz w:val="20"/>
          <w:szCs w:val="20"/>
          <w:lang w:val="es-ES_tradnl" w:eastAsia="es-PE"/>
        </w:rPr>
        <w:t xml:space="preserve"> a escala 1/100</w:t>
      </w:r>
      <w:r w:rsidR="00D47617" w:rsidRPr="00356ACA">
        <w:rPr>
          <w:rFonts w:ascii="Arial" w:hAnsi="Arial" w:cs="Arial"/>
          <w:sz w:val="20"/>
          <w:szCs w:val="20"/>
          <w:lang w:val="es-ES_tradnl" w:eastAsia="es-PE"/>
        </w:rPr>
        <w:t xml:space="preserve"> o 1/200</w:t>
      </w:r>
      <w:r w:rsidRPr="00356ACA">
        <w:rPr>
          <w:rFonts w:ascii="Arial" w:hAnsi="Arial" w:cs="Arial"/>
          <w:sz w:val="20"/>
          <w:szCs w:val="20"/>
          <w:lang w:val="es-ES_tradnl" w:eastAsia="es-PE"/>
        </w:rPr>
        <w:t xml:space="preserve"> con ejes y cotas y nombres de ambientes, el que se visualice altura de vanos, muebles fijos, tabiques, entre otros.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Planos de Elevaciones</w:t>
      </w:r>
      <w:r w:rsidR="00D47617" w:rsidRPr="00356ACA">
        <w:rPr>
          <w:rFonts w:ascii="Arial" w:hAnsi="Arial" w:cs="Arial"/>
          <w:sz w:val="20"/>
          <w:szCs w:val="20"/>
          <w:lang w:val="es-ES_tradnl" w:eastAsia="es-PE"/>
        </w:rPr>
        <w:t xml:space="preserve"> por modulo</w:t>
      </w:r>
      <w:r w:rsidRPr="00356ACA">
        <w:rPr>
          <w:rFonts w:ascii="Arial" w:hAnsi="Arial" w:cs="Arial"/>
          <w:sz w:val="20"/>
          <w:szCs w:val="20"/>
          <w:lang w:val="es-ES_tradnl" w:eastAsia="es-PE"/>
        </w:rPr>
        <w:t xml:space="preserve"> a escala 1/100</w:t>
      </w:r>
      <w:r w:rsidR="00D47617" w:rsidRPr="00356ACA">
        <w:rPr>
          <w:rFonts w:ascii="Arial" w:hAnsi="Arial" w:cs="Arial"/>
          <w:sz w:val="20"/>
          <w:szCs w:val="20"/>
          <w:lang w:val="es-ES_tradnl" w:eastAsia="es-PE"/>
        </w:rPr>
        <w:t xml:space="preserve"> o 1/200</w:t>
      </w:r>
      <w:r w:rsidRPr="00356ACA">
        <w:rPr>
          <w:rFonts w:ascii="Arial" w:hAnsi="Arial" w:cs="Arial"/>
          <w:sz w:val="20"/>
          <w:szCs w:val="20"/>
          <w:lang w:val="es-ES_tradnl"/>
        </w:rPr>
        <w:t xml:space="preserve">, con ejes y cotas. </w:t>
      </w:r>
    </w:p>
    <w:p w:rsidR="00D47617" w:rsidRPr="00356ACA" w:rsidRDefault="00D4761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 Masa del conjunto a escala 1/200, 1/250 o 1/500, expresando el tratamiento exterior y la interrelación entre los distintos volúmenes que constituyen el anteproyecto.</w:t>
      </w:r>
    </w:p>
    <w:p w:rsidR="00620DBA" w:rsidRPr="00356ACA" w:rsidRDefault="00620DBA" w:rsidP="00D47617">
      <w:pPr>
        <w:jc w:val="both"/>
        <w:rPr>
          <w:sz w:val="20"/>
          <w:szCs w:val="20"/>
          <w:lang w:val="es-ES_tradnl" w:eastAsia="es-PE"/>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SEGURIDAD EN DEFENSA CIVIL Y EVACUACIÓN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con la ubicación de las escaleras de evacuación.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 con la ubicación de las zonas de reunión exterior.</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 con las rutas de evacuación generales, indicando distancias y salidas para cada una de ellas y verificación del ancho de los medios de evacuación.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Cálculo de Aforo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de Señalización Preliminar</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Consideraciones adicionales</w:t>
      </w:r>
      <w:r w:rsidRPr="00356ACA">
        <w:rPr>
          <w:rFonts w:ascii="Arial" w:hAnsi="Arial" w:cs="Arial"/>
          <w:sz w:val="20"/>
          <w:szCs w:val="20"/>
          <w:lang w:val="es-ES_tradnl"/>
        </w:rPr>
        <w:t>, referente al uso de materiales ignífugos y compartimentación de áreas.</w:t>
      </w:r>
    </w:p>
    <w:p w:rsidR="00620DBA" w:rsidRPr="00356ACA" w:rsidRDefault="00620DBA" w:rsidP="00620DBA">
      <w:pPr>
        <w:widowControl w:val="0"/>
        <w:numPr>
          <w:ilvl w:val="12"/>
          <w:numId w:val="0"/>
        </w:numPr>
        <w:tabs>
          <w:tab w:val="left" w:pos="-2268"/>
          <w:tab w:val="left" w:pos="-2127"/>
          <w:tab w:val="left" w:pos="-1843"/>
          <w:tab w:val="left" w:pos="-1701"/>
          <w:tab w:val="left" w:pos="-1418"/>
          <w:tab w:val="left" w:pos="-1276"/>
          <w:tab w:val="left" w:pos="-720"/>
        </w:tabs>
        <w:ind w:left="540"/>
        <w:jc w:val="both"/>
        <w:rPr>
          <w:sz w:val="20"/>
          <w:szCs w:val="20"/>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ESTRUCTURAS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w:t>
      </w:r>
      <w:r w:rsidR="00DB0259" w:rsidRPr="00356ACA">
        <w:rPr>
          <w:rFonts w:ascii="Arial" w:hAnsi="Arial" w:cs="Arial"/>
          <w:sz w:val="20"/>
          <w:szCs w:val="20"/>
          <w:lang w:val="es-ES_tradnl" w:eastAsia="es-PE"/>
        </w:rPr>
        <w:t>s</w:t>
      </w:r>
      <w:r w:rsidRPr="00356ACA">
        <w:rPr>
          <w:rFonts w:ascii="Arial" w:hAnsi="Arial" w:cs="Arial"/>
          <w:sz w:val="20"/>
          <w:szCs w:val="20"/>
          <w:lang w:val="es-ES_tradnl" w:eastAsia="es-PE"/>
        </w:rPr>
        <w:t xml:space="preserve"> en Planta de cimentación indicando el predimensionado de columnas, </w:t>
      </w:r>
      <w:r w:rsidR="007E0B48" w:rsidRPr="00356ACA">
        <w:rPr>
          <w:rFonts w:ascii="Arial" w:hAnsi="Arial" w:cs="Arial"/>
          <w:sz w:val="20"/>
          <w:szCs w:val="20"/>
          <w:lang w:val="es-ES_tradnl" w:eastAsia="es-PE"/>
        </w:rPr>
        <w:t xml:space="preserve">y tipo de </w:t>
      </w:r>
      <w:r w:rsidRPr="00356ACA">
        <w:rPr>
          <w:rFonts w:ascii="Arial" w:hAnsi="Arial" w:cs="Arial"/>
          <w:sz w:val="20"/>
          <w:szCs w:val="20"/>
          <w:lang w:val="es-ES_tradnl" w:eastAsia="es-PE"/>
        </w:rPr>
        <w:t>cimentación a emplearse. Deberá indicarse claramente los niveles de piso terminado, cota de terreno y cota de fondo de cimentación.</w:t>
      </w:r>
    </w:p>
    <w:p w:rsidR="00620DBA" w:rsidRPr="00356ACA" w:rsidRDefault="00DB025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Plano en planta de </w:t>
      </w:r>
      <w:r w:rsidR="00620DBA" w:rsidRPr="00356ACA">
        <w:rPr>
          <w:rFonts w:ascii="Arial" w:hAnsi="Arial" w:cs="Arial"/>
          <w:sz w:val="20"/>
          <w:szCs w:val="20"/>
          <w:lang w:val="es-ES_tradnl" w:eastAsia="es-PE"/>
        </w:rPr>
        <w:t>encofrado de</w:t>
      </w:r>
      <w:r w:rsidRPr="00356ACA">
        <w:rPr>
          <w:rFonts w:ascii="Arial" w:hAnsi="Arial" w:cs="Arial"/>
          <w:sz w:val="20"/>
          <w:szCs w:val="20"/>
          <w:lang w:val="es-ES_tradnl" w:eastAsia="es-PE"/>
        </w:rPr>
        <w:t xml:space="preserve"> vigas y</w:t>
      </w:r>
      <w:r w:rsidR="00620DBA" w:rsidRPr="00356ACA">
        <w:rPr>
          <w:rFonts w:ascii="Arial" w:hAnsi="Arial" w:cs="Arial"/>
          <w:sz w:val="20"/>
          <w:szCs w:val="20"/>
          <w:lang w:val="es-ES_tradnl" w:eastAsia="es-PE"/>
        </w:rPr>
        <w:t xml:space="preserve"> losas de techo</w:t>
      </w:r>
      <w:r w:rsidR="007E0B48" w:rsidRPr="00356ACA">
        <w:rPr>
          <w:rFonts w:ascii="Arial" w:hAnsi="Arial" w:cs="Arial"/>
          <w:sz w:val="20"/>
          <w:szCs w:val="20"/>
          <w:lang w:val="es-ES_tradnl" w:eastAsia="es-PE"/>
        </w:rPr>
        <w:t>.</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Predimensionado de muros de sostenimiento y otros elementos estructurales a emplearse</w:t>
      </w:r>
      <w:r w:rsidRPr="00356ACA">
        <w:rPr>
          <w:rFonts w:ascii="Arial" w:hAnsi="Arial" w:cs="Arial"/>
          <w:sz w:val="20"/>
          <w:szCs w:val="20"/>
          <w:lang w:val="es-ES_tradnl"/>
        </w:rPr>
        <w:t xml:space="preserve"> como sistema de contención.</w:t>
      </w:r>
    </w:p>
    <w:p w:rsidR="00DB0259" w:rsidRPr="00356ACA" w:rsidRDefault="00DB025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Planteamiento preliminar de estructuras especiales (cisternas, reservorios elevados, torres o techos metálicos, etc.)</w:t>
      </w:r>
    </w:p>
    <w:p w:rsidR="00620DBA" w:rsidRPr="00356ACA" w:rsidRDefault="00620DBA" w:rsidP="00620DBA">
      <w:pPr>
        <w:widowControl w:val="0"/>
        <w:numPr>
          <w:ilvl w:val="12"/>
          <w:numId w:val="0"/>
        </w:numPr>
        <w:tabs>
          <w:tab w:val="left" w:pos="-2268"/>
          <w:tab w:val="left" w:pos="-2127"/>
          <w:tab w:val="left" w:pos="-1843"/>
          <w:tab w:val="left" w:pos="-1701"/>
          <w:tab w:val="left" w:pos="-1418"/>
          <w:tab w:val="left" w:pos="-1276"/>
          <w:tab w:val="left" w:pos="-720"/>
        </w:tabs>
        <w:ind w:left="540"/>
        <w:jc w:val="both"/>
        <w:rPr>
          <w:b/>
          <w:bCs/>
          <w:sz w:val="20"/>
          <w:szCs w:val="20"/>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INSTALACIONES SANITARIAS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con el trazo de redes generales de los sistemas de: agua fría, agua blanda, agua caliente, agua contra incendio y agua para riego de áreas verdes. Los planos deberán tener la codificación de los aparatos sanitarios. Así como los ductos para montantes y alimentación de agua fría según la factibilidad de servicios.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con el trazo de las redes generales de los sistemas de colectores para aguas servidas, drenaje pluvial. Los planos deberán tener la codificación de los aparatos sanitarios. Así como los ductos para montantes y evacuación de aguas servidas a la red pública según la factibilidad de servicios. Ubicación del lugar de evacuación de drenaje pluvial.</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Planos con la propuesta de ubicación y distribución de volúmenes de almacenamiento y de equipos del cuarto de máquinas. Escala 1/50.</w:t>
      </w:r>
    </w:p>
    <w:p w:rsidR="006C0B26"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Planos con</w:t>
      </w:r>
      <w:r w:rsidRPr="00356ACA">
        <w:rPr>
          <w:rFonts w:ascii="Arial" w:hAnsi="Arial" w:cs="Arial"/>
          <w:sz w:val="20"/>
          <w:szCs w:val="20"/>
          <w:lang w:val="es-ES_tradnl"/>
        </w:rPr>
        <w:t xml:space="preserve"> la propuesta de sistema de tratamiento de agua y desagüe</w:t>
      </w:r>
    </w:p>
    <w:p w:rsidR="006C0B26" w:rsidRDefault="006C0B26" w:rsidP="00620DBA">
      <w:pPr>
        <w:ind w:left="851" w:hanging="284"/>
        <w:jc w:val="both"/>
        <w:rPr>
          <w:b/>
          <w:bCs/>
          <w:sz w:val="20"/>
          <w:szCs w:val="20"/>
          <w:u w:val="single"/>
          <w:lang w:val="es-ES_tradnl"/>
        </w:rPr>
      </w:pPr>
    </w:p>
    <w:p w:rsidR="00213CA0" w:rsidRDefault="00213CA0" w:rsidP="00620DBA">
      <w:pPr>
        <w:ind w:left="851" w:hanging="284"/>
        <w:jc w:val="both"/>
        <w:rPr>
          <w:b/>
          <w:bCs/>
          <w:sz w:val="20"/>
          <w:szCs w:val="20"/>
          <w:u w:val="single"/>
          <w:lang w:val="es-ES_tradnl"/>
        </w:rPr>
      </w:pPr>
    </w:p>
    <w:p w:rsidR="00213CA0" w:rsidRPr="00356ACA" w:rsidRDefault="00213CA0" w:rsidP="00620DBA">
      <w:pPr>
        <w:ind w:left="851" w:hanging="284"/>
        <w:jc w:val="both"/>
        <w:rPr>
          <w:b/>
          <w:bCs/>
          <w:sz w:val="20"/>
          <w:szCs w:val="20"/>
          <w:u w:val="single"/>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INSTALACIONES ELÉCTRICAS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 de Distribución de la Subestación Eléctrica, Grupo Electrógeno y Cuarto de Tableros, mostrando cada uno de los equipos ligados a la obra civil que albergarán dichos ambientes. Escala 1/100.</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Plano General de Distribución mostrando el recorrido de los alimentadores (montantes horizontal y vertical) y los tableros eléctricos generales, de distribución y de fuerza (Normal, de emergencia y de tensión estabilizada e ininterrumpida), en cada uno en los respectivos cuartos técnicos.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eastAsia="es-PE"/>
        </w:rPr>
        <w:t>Esquema Eléctrico General, considerando los tableros generales, de distribución y de fuerza (normal</w:t>
      </w:r>
      <w:r w:rsidRPr="00356ACA">
        <w:rPr>
          <w:rFonts w:ascii="Arial" w:hAnsi="Arial" w:cs="Arial"/>
          <w:sz w:val="20"/>
          <w:szCs w:val="20"/>
          <w:lang w:val="es-ES_tradnl"/>
        </w:rPr>
        <w:t>, de emergencia y de tensión estabilizada e ininterrumpida).</w:t>
      </w:r>
    </w:p>
    <w:p w:rsidR="00620DBA" w:rsidRPr="00356ACA" w:rsidRDefault="00555F3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Recorrido de la Red de Media Tensión (Sistema de Utilización en Media Tensión) para suministro nuevo o recorrido de la red de ampliación media tensión, desde el punto de diseño otorgado por la Empresa Concesionaria de Distribución de Energía Eléctrica de la zona hasta la Subestación eléctrica del proyecto.</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propuesta definitiva de energía renovable (solar fotovoltaica, solar térmica, hidráulica, eólica u otras) en coordinación con las demás especialidades.</w:t>
      </w:r>
    </w:p>
    <w:p w:rsidR="00620DBA" w:rsidRPr="00356ACA" w:rsidRDefault="00620DBA" w:rsidP="00620DBA">
      <w:pPr>
        <w:widowControl w:val="0"/>
        <w:numPr>
          <w:ilvl w:val="12"/>
          <w:numId w:val="0"/>
        </w:numPr>
        <w:tabs>
          <w:tab w:val="left" w:pos="-2268"/>
          <w:tab w:val="left" w:pos="-2127"/>
          <w:tab w:val="left" w:pos="-1843"/>
          <w:tab w:val="left" w:pos="-1701"/>
          <w:tab w:val="left" w:pos="-1418"/>
          <w:tab w:val="left" w:pos="-1276"/>
          <w:tab w:val="left" w:pos="-720"/>
        </w:tabs>
        <w:ind w:left="851" w:hanging="360"/>
        <w:jc w:val="both"/>
        <w:rPr>
          <w:b/>
          <w:bCs/>
          <w:sz w:val="20"/>
          <w:szCs w:val="20"/>
          <w:u w:val="single"/>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INSTALACIONES MECÁNICAS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Esquema de principios de funcionamiento de cada uno de los sistemas de instalaciones mecánicas: aire acondicionado, ventilación mecánica, gases, transporte vertical.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ubicación de equipos y planteamiento de las redes de distribución y ductos de los sistemas de aire acondicionado, de ventilación mecánica y de inyección y extracción, así como de los difusores y controles.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 de Ubicación de las Centrales de Gases, y planteamiento de la distribución de redes, cajas de control, alarmas y salidas de gases.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 de ubicación </w:t>
      </w:r>
      <w:r w:rsidR="007A4EFF" w:rsidRPr="00356ACA">
        <w:rPr>
          <w:rFonts w:ascii="Arial" w:hAnsi="Arial" w:cs="Arial"/>
          <w:sz w:val="20"/>
          <w:szCs w:val="20"/>
          <w:lang w:val="es-ES_tradnl"/>
        </w:rPr>
        <w:t xml:space="preserve">y </w:t>
      </w:r>
      <w:r w:rsidRPr="00356ACA">
        <w:rPr>
          <w:rFonts w:ascii="Arial" w:hAnsi="Arial" w:cs="Arial"/>
          <w:sz w:val="20"/>
          <w:szCs w:val="20"/>
          <w:lang w:val="es-ES_tradnl"/>
        </w:rPr>
        <w:t>dimensionamiento del ambiente y distribución de los grupos electrógenos.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ubicación y dimensionamiento de las cajas de ascensores, cabinas, salas de máquinas y sobrerecorridos de los ascensores de uso público</w:t>
      </w:r>
      <w:r w:rsidR="007A4EFF" w:rsidRPr="00356ACA">
        <w:rPr>
          <w:rFonts w:ascii="Arial" w:hAnsi="Arial" w:cs="Arial"/>
          <w:sz w:val="20"/>
          <w:szCs w:val="20"/>
          <w:lang w:val="es-ES_tradnl"/>
        </w:rPr>
        <w:t xml:space="preserve"> </w:t>
      </w:r>
      <w:r w:rsidRPr="00356ACA">
        <w:rPr>
          <w:rFonts w:ascii="Arial" w:hAnsi="Arial" w:cs="Arial"/>
          <w:sz w:val="20"/>
          <w:szCs w:val="20"/>
          <w:lang w:val="es-ES_tradnl"/>
        </w:rPr>
        <w:t>y montacargas.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Ubicación de los equipos térmicos solares y planteamiento de la interconexión a los sistemas convencionales</w:t>
      </w:r>
      <w:r w:rsidR="007A4EFF" w:rsidRPr="00356ACA">
        <w:rPr>
          <w:rFonts w:ascii="Arial" w:hAnsi="Arial" w:cs="Arial"/>
          <w:sz w:val="20"/>
          <w:szCs w:val="20"/>
          <w:lang w:val="es-ES_tradnl"/>
        </w:rPr>
        <w:t>.</w:t>
      </w:r>
    </w:p>
    <w:p w:rsidR="00CC6F79" w:rsidRPr="00356ACA" w:rsidRDefault="00CC6F7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ubicación de la Central de Combustibles de GLP, y planteamiento de las Válvulas Reguladoras de presión de primera y segunda etapa y redes de distribución hasta los puntos de salida.</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propuesta definitiva de energía renovable (solar fotovoltaica, solar térmica, hidráulica, eólica u otras) en coordinación con las demás especialidades.</w:t>
      </w:r>
    </w:p>
    <w:p w:rsidR="00620DBA" w:rsidRPr="00356ACA" w:rsidRDefault="00620DBA" w:rsidP="00497C94">
      <w:pPr>
        <w:ind w:left="851"/>
        <w:jc w:val="both"/>
        <w:rPr>
          <w:sz w:val="20"/>
          <w:szCs w:val="20"/>
          <w:highlight w:val="yellow"/>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INSTALACIÓN DEL SISTEMA DE COMUNICACIONES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Cableado Estructurado compatibilizado, teniendo como referencia el plano de arquitectura y equipamiento, donde se ubiquen:</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Ambientes del Centro de Datos (Sala de Equipos, Sala de Administración y Sala de Control Eléctrico), los mismos deben estar contiguos.</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Ruta de la Acometida de Comunicaciones desde el punto de diseño del Proveedor de Servicio de Comunicaciones.</w:t>
      </w:r>
    </w:p>
    <w:p w:rsidR="00620DBA" w:rsidRPr="00356ACA" w:rsidRDefault="007A4EFF"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Los montantes</w:t>
      </w:r>
      <w:r w:rsidR="00620DBA" w:rsidRPr="00356ACA">
        <w:rPr>
          <w:rFonts w:ascii="Arial" w:hAnsi="Arial" w:cs="Arial"/>
          <w:sz w:val="20"/>
          <w:szCs w:val="20"/>
          <w:lang w:val="es-ES_tradnl"/>
        </w:rPr>
        <w:t xml:space="preserve"> (ductos técnicos), las mismas no deben ubicarse dentro de los cuartos de comunicaciones. </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 xml:space="preserve">La Central de Comunicaciones, Central de Monitoreo y Seguridad, Soporte Informático entre otras correspondientes a la especialidad de TI. </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Los Cuartos de telecomunicaciones.</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El Cuarto de Ingreso de Servicio de Comunicaciones.</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Distribución de la canalización troncal (bandeja de comunicaciones), canalización subterráneaentre los ambientes TI</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Punto de Diseño del Proveedor de Servicio y el Cuarto de Ingreso de Servicio de Comunicaciones.</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Cuarto de Ingreso de Servicio de Comunicaciones y la Sala de Servidores del Data Center, se deberán usar los ductos técnicos para trazar la ruta de la canalización troncal.</w:t>
      </w:r>
    </w:p>
    <w:p w:rsidR="00620DBA" w:rsidRPr="00356ACA" w:rsidRDefault="00620DBA"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rPr>
      </w:pPr>
      <w:r w:rsidRPr="00356ACA">
        <w:rPr>
          <w:rFonts w:ascii="Arial" w:hAnsi="Arial" w:cs="Arial"/>
          <w:sz w:val="20"/>
          <w:szCs w:val="20"/>
          <w:lang w:val="es-ES_tradnl"/>
        </w:rPr>
        <w:t>Sala de Servidores del Data Center y los Cuartos de Telecomunicaciones, se deberán usar los ductos técnicos para trazar la ruta de la canalización troncal.</w:t>
      </w:r>
    </w:p>
    <w:p w:rsidR="00EF6879"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Plano de instalaciones domótica/inmótica y plataforma LonWorks, con integración de sistemas automatizados del edificio</w:t>
      </w:r>
      <w:r w:rsidR="00EF6879" w:rsidRPr="00356ACA">
        <w:rPr>
          <w:rFonts w:ascii="Arial" w:hAnsi="Arial" w:cs="Arial"/>
          <w:sz w:val="20"/>
          <w:szCs w:val="20"/>
          <w:lang w:val="es-ES_tradnl" w:eastAsia="es-ES"/>
        </w:rPr>
        <w:t>.</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Sistema de seguridad CCTV.</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Control de Accesos.</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Alarmas Contra Incendios.</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Control de Climatización.</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Control de Iluminación.</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Alarmas Técnicas.</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Otros subsistemas que ameriten integrarse.</w:t>
      </w:r>
    </w:p>
    <w:p w:rsidR="00EF6879" w:rsidRPr="00356ACA" w:rsidRDefault="00EF6879"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ES"/>
        </w:rPr>
      </w:pPr>
      <w:r w:rsidRPr="00356ACA">
        <w:rPr>
          <w:rFonts w:ascii="Arial" w:hAnsi="Arial" w:cs="Arial"/>
          <w:sz w:val="20"/>
          <w:szCs w:val="20"/>
          <w:lang w:val="es-ES_tradnl" w:eastAsia="es-ES"/>
        </w:rPr>
        <w:t>Planos de Esquemas de Principio, Esquemas de Control y Esquemas Unifilares de tableros y elementos de automatización de las instalaciones.</w:t>
      </w:r>
    </w:p>
    <w:p w:rsidR="00620DBA" w:rsidRPr="00356ACA" w:rsidRDefault="00620DBA" w:rsidP="00497C94">
      <w:pPr>
        <w:widowControl w:val="0"/>
        <w:numPr>
          <w:ilvl w:val="12"/>
          <w:numId w:val="0"/>
        </w:numPr>
        <w:tabs>
          <w:tab w:val="left" w:pos="-2268"/>
          <w:tab w:val="left" w:pos="-2127"/>
          <w:tab w:val="left" w:pos="-1843"/>
          <w:tab w:val="left" w:pos="-1701"/>
          <w:tab w:val="left" w:pos="-1418"/>
          <w:tab w:val="left" w:pos="-1276"/>
          <w:tab w:val="left" w:pos="-720"/>
          <w:tab w:val="num" w:pos="851"/>
        </w:tabs>
        <w:ind w:left="540" w:hanging="311"/>
        <w:jc w:val="both"/>
        <w:rPr>
          <w:b/>
          <w:bCs/>
          <w:sz w:val="20"/>
          <w:szCs w:val="20"/>
          <w:u w:val="single"/>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EQUIPAMIENTO</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w:t>
      </w:r>
      <w:r w:rsidR="00F75C4F" w:rsidRPr="00356ACA">
        <w:rPr>
          <w:rFonts w:ascii="Arial" w:hAnsi="Arial" w:cs="Arial"/>
          <w:sz w:val="20"/>
          <w:szCs w:val="20"/>
          <w:lang w:val="es-ES_tradnl"/>
        </w:rPr>
        <w:t xml:space="preserve"> de distribución de equipamiento y mobiliario</w:t>
      </w:r>
      <w:r w:rsidR="00D47617" w:rsidRPr="00356ACA">
        <w:rPr>
          <w:rFonts w:ascii="Arial" w:hAnsi="Arial" w:cs="Arial"/>
          <w:sz w:val="20"/>
          <w:szCs w:val="20"/>
          <w:lang w:val="es-ES_tradnl"/>
        </w:rPr>
        <w:t xml:space="preserve"> por </w:t>
      </w:r>
      <w:r w:rsidR="00E901E4" w:rsidRPr="00356ACA">
        <w:rPr>
          <w:rFonts w:ascii="Arial" w:hAnsi="Arial" w:cs="Arial"/>
          <w:sz w:val="20"/>
          <w:szCs w:val="20"/>
          <w:lang w:val="es-ES_tradnl"/>
        </w:rPr>
        <w:t>módulos</w:t>
      </w:r>
      <w:r w:rsidR="00D47617" w:rsidRPr="00356ACA">
        <w:rPr>
          <w:rFonts w:ascii="Arial" w:hAnsi="Arial" w:cs="Arial"/>
          <w:sz w:val="20"/>
          <w:szCs w:val="20"/>
          <w:lang w:val="es-ES_tradnl"/>
        </w:rPr>
        <w:t xml:space="preserve"> a escala 1/100 o 1/200</w:t>
      </w:r>
      <w:r w:rsidRPr="00356ACA">
        <w:rPr>
          <w:rFonts w:ascii="Arial" w:hAnsi="Arial" w:cs="Arial"/>
          <w:sz w:val="20"/>
          <w:szCs w:val="20"/>
          <w:lang w:val="es-ES_tradnl"/>
        </w:rPr>
        <w:t xml:space="preserve">, indicando la ubicación de los equipos en cada uno de los ambientes, los requerimientos de pre instalaciones, ruta de ingreso de aquellos equipos pesados y/o voluminosos. </w:t>
      </w:r>
    </w:p>
    <w:p w:rsidR="00620DBA" w:rsidRPr="00356ACA" w:rsidRDefault="00620DBA" w:rsidP="00497C94">
      <w:pPr>
        <w:tabs>
          <w:tab w:val="left" w:pos="851"/>
        </w:tabs>
        <w:ind w:left="851"/>
        <w:jc w:val="both"/>
        <w:rPr>
          <w:sz w:val="20"/>
          <w:szCs w:val="20"/>
          <w:highlight w:val="yellow"/>
          <w:lang w:val="es-ES_tradnl"/>
        </w:rPr>
      </w:pPr>
    </w:p>
    <w:p w:rsidR="00620DBA" w:rsidRPr="00356ACA" w:rsidRDefault="00620DBA" w:rsidP="008E6B72">
      <w:pPr>
        <w:spacing w:after="120"/>
        <w:ind w:left="1134"/>
        <w:jc w:val="both"/>
        <w:rPr>
          <w:b/>
          <w:bCs/>
          <w:sz w:val="20"/>
          <w:szCs w:val="20"/>
          <w:lang w:val="es-ES_tradnl"/>
        </w:rPr>
      </w:pPr>
      <w:r w:rsidRPr="00356ACA">
        <w:rPr>
          <w:b/>
          <w:bCs/>
          <w:sz w:val="20"/>
          <w:szCs w:val="20"/>
          <w:lang w:val="es-ES_tradnl"/>
        </w:rPr>
        <w:t>ANEXOS</w:t>
      </w:r>
    </w:p>
    <w:p w:rsidR="00620DBA" w:rsidRPr="00356ACA" w:rsidRDefault="00620DBA" w:rsidP="00CB0BBA">
      <w:pPr>
        <w:tabs>
          <w:tab w:val="left" w:pos="2552"/>
        </w:tabs>
        <w:autoSpaceDE w:val="0"/>
        <w:autoSpaceDN w:val="0"/>
        <w:adjustRightInd w:val="0"/>
        <w:ind w:left="1560"/>
        <w:rPr>
          <w:sz w:val="20"/>
          <w:szCs w:val="20"/>
          <w:lang w:val="es-ES_tradnl" w:eastAsia="es-PE"/>
        </w:rPr>
      </w:pPr>
      <w:r w:rsidRPr="00356ACA">
        <w:rPr>
          <w:sz w:val="20"/>
          <w:szCs w:val="20"/>
          <w:lang w:val="es-ES_tradnl" w:eastAsia="es-PE"/>
        </w:rPr>
        <w:t xml:space="preserve">Formará parte de la entrega y presentación del Anteproyecto los siguientes anexos: </w:t>
      </w:r>
    </w:p>
    <w:p w:rsidR="00620DBA" w:rsidRPr="00356ACA" w:rsidRDefault="00FD12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 de Trabajo</w:t>
      </w:r>
      <w:r w:rsidR="00620DBA" w:rsidRPr="00356ACA">
        <w:rPr>
          <w:rFonts w:ascii="Arial" w:hAnsi="Arial" w:cs="Arial"/>
          <w:sz w:val="20"/>
          <w:szCs w:val="20"/>
          <w:lang w:val="es-ES_tradnl"/>
        </w:rPr>
        <w:t xml:space="preserve"> del Proyecto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Informe Situacional de la inspección y el estado del terreno (verificación in situ). Carta de Compromiso de la Limpieza del Terreno.</w:t>
      </w:r>
    </w:p>
    <w:p w:rsidR="00620DBA" w:rsidRPr="00356ACA" w:rsidRDefault="0011152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Estudio de L</w:t>
      </w:r>
      <w:r w:rsidR="00620DBA" w:rsidRPr="00356ACA">
        <w:rPr>
          <w:rFonts w:ascii="Arial" w:hAnsi="Arial" w:cs="Arial"/>
          <w:sz w:val="20"/>
          <w:szCs w:val="20"/>
          <w:lang w:val="es-ES_tradnl"/>
        </w:rPr>
        <w:t xml:space="preserve">evantamiento Topográfico definitivo con las respectivas firmas del jefe de proyecto y el especialista.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Estudio de Mecánica de Suelos definitivo con las respectivas firmas del jefe de proyecto y el especialista.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Documento de otorgamiento de Factibilidades de Servicios de Agua Potable, Alcantarillado, Energía Eléctrica y otras que se requieran.</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Otorgamiento de Factibilidad de las Empresas proveedoras del servicio de telecomunicaciones (Bitel, Telefónica, Claro, Entel, entre otros)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Proyectos del suministro de los servicios básicos de Agua Potable, Alcantarillado, Energía Eléctrica, Comunicaciones desde el punto de alimentación fijado en las Factibilidades de Servicios de los Concesionarios locales correspondientes.</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Proyectos del suministro de </w:t>
      </w:r>
      <w:r w:rsidR="00DE2D2D" w:rsidRPr="00356ACA">
        <w:rPr>
          <w:rFonts w:ascii="Arial" w:hAnsi="Arial" w:cs="Arial"/>
          <w:sz w:val="20"/>
          <w:szCs w:val="20"/>
          <w:lang w:val="es-ES_tradnl"/>
        </w:rPr>
        <w:t>Combustibles para</w:t>
      </w:r>
      <w:r w:rsidRPr="00356ACA">
        <w:rPr>
          <w:rFonts w:ascii="Arial" w:hAnsi="Arial" w:cs="Arial"/>
          <w:sz w:val="20"/>
          <w:szCs w:val="20"/>
          <w:lang w:val="es-ES_tradnl"/>
        </w:rPr>
        <w:t xml:space="preserve"> GLP o gas natural.</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Constancia de la gestión para obtener la aprobación del Estudio de Impacto </w:t>
      </w:r>
      <w:r w:rsidR="00DE2D2D" w:rsidRPr="00356ACA">
        <w:rPr>
          <w:rFonts w:ascii="Arial" w:hAnsi="Arial" w:cs="Arial"/>
          <w:sz w:val="20"/>
          <w:szCs w:val="20"/>
          <w:lang w:val="es-ES_tradnl"/>
        </w:rPr>
        <w:t>Ambiental y</w:t>
      </w:r>
      <w:r w:rsidR="00402B09" w:rsidRPr="00356ACA">
        <w:rPr>
          <w:rFonts w:ascii="Arial" w:hAnsi="Arial" w:cs="Arial"/>
          <w:sz w:val="20"/>
          <w:szCs w:val="20"/>
          <w:lang w:val="es-ES_tradnl"/>
        </w:rPr>
        <w:t xml:space="preserve"> estudio de impacto vial </w:t>
      </w:r>
      <w:r w:rsidRPr="00356ACA">
        <w:rPr>
          <w:rFonts w:ascii="Arial" w:hAnsi="Arial" w:cs="Arial"/>
          <w:sz w:val="20"/>
          <w:szCs w:val="20"/>
          <w:lang w:val="es-ES_tradnl"/>
        </w:rPr>
        <w:t>por el Órgano competente o la Certificación Ambiental correspondiente.</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Registro fotográfico para visualizar claramente el fotomontaje del anteproyecto.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Perspectivas con fotomontaje de lo existente y/o apuntes. Por lo menos 05 apuntes/vistas </w:t>
      </w:r>
      <w:r w:rsidR="00D47617" w:rsidRPr="00356ACA">
        <w:rPr>
          <w:rFonts w:ascii="Arial" w:hAnsi="Arial" w:cs="Arial"/>
          <w:sz w:val="20"/>
          <w:szCs w:val="20"/>
          <w:lang w:val="es-ES_tradnl"/>
        </w:rPr>
        <w:t xml:space="preserve">exteriores (a nivel volumétrico) </w:t>
      </w:r>
      <w:r w:rsidRPr="00356ACA">
        <w:rPr>
          <w:rFonts w:ascii="Arial" w:hAnsi="Arial" w:cs="Arial"/>
          <w:sz w:val="20"/>
          <w:szCs w:val="20"/>
          <w:lang w:val="es-ES_tradnl"/>
        </w:rPr>
        <w:t xml:space="preserve">en 3D del anteproyecto.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Un recorrido virtual de las áreas más relevantes del </w:t>
      </w:r>
      <w:r w:rsidR="003D1504" w:rsidRPr="00356ACA">
        <w:rPr>
          <w:rFonts w:ascii="Arial" w:hAnsi="Arial" w:cs="Arial"/>
          <w:sz w:val="20"/>
          <w:szCs w:val="20"/>
          <w:lang w:val="es-ES_tradnl"/>
        </w:rPr>
        <w:t>proyecto</w:t>
      </w:r>
      <w:r w:rsidRPr="00356ACA">
        <w:rPr>
          <w:rFonts w:ascii="Arial" w:hAnsi="Arial" w:cs="Arial"/>
          <w:sz w:val="20"/>
          <w:szCs w:val="20"/>
          <w:lang w:val="es-ES_tradnl"/>
        </w:rPr>
        <w:t xml:space="preserve"> a nivel </w:t>
      </w:r>
      <w:r w:rsidR="003D1504" w:rsidRPr="00356ACA">
        <w:rPr>
          <w:rFonts w:ascii="Arial" w:hAnsi="Arial" w:cs="Arial"/>
          <w:sz w:val="20"/>
          <w:szCs w:val="20"/>
          <w:lang w:val="es-ES_tradnl"/>
        </w:rPr>
        <w:t xml:space="preserve">volumétrico </w:t>
      </w:r>
      <w:r w:rsidRPr="00356ACA">
        <w:rPr>
          <w:rFonts w:ascii="Arial" w:hAnsi="Arial" w:cs="Arial"/>
          <w:sz w:val="20"/>
          <w:szCs w:val="20"/>
          <w:lang w:val="es-ES_tradnl"/>
        </w:rPr>
        <w:t>de</w:t>
      </w:r>
      <w:r w:rsidR="003D1504" w:rsidRPr="00356ACA">
        <w:rPr>
          <w:rFonts w:ascii="Arial" w:hAnsi="Arial" w:cs="Arial"/>
          <w:sz w:val="20"/>
          <w:szCs w:val="20"/>
          <w:lang w:val="es-ES_tradnl"/>
        </w:rPr>
        <w:t>l</w:t>
      </w:r>
      <w:r w:rsidRPr="00356ACA">
        <w:rPr>
          <w:rFonts w:ascii="Arial" w:hAnsi="Arial" w:cs="Arial"/>
          <w:sz w:val="20"/>
          <w:szCs w:val="20"/>
          <w:lang w:val="es-ES_tradnl"/>
        </w:rPr>
        <w:t xml:space="preserve"> anteproyecto (duración como mínimo 20 seg).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Cuaderno de Estudios actualizado a la fecha.</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Diagrama Gantt preliminar </w:t>
      </w:r>
    </w:p>
    <w:p w:rsidR="00620DBA" w:rsidRPr="00356ACA" w:rsidRDefault="00620DB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Expediente para gestionar la Licencia de Construcción</w:t>
      </w:r>
      <w:r w:rsidR="002311A9" w:rsidRPr="00356ACA">
        <w:rPr>
          <w:rFonts w:ascii="Arial" w:hAnsi="Arial" w:cs="Arial"/>
          <w:sz w:val="20"/>
          <w:szCs w:val="20"/>
          <w:lang w:val="es-ES_tradnl"/>
        </w:rPr>
        <w:t xml:space="preserve"> (Anteproyecto en Consulta)</w:t>
      </w:r>
      <w:r w:rsidRPr="00356ACA">
        <w:rPr>
          <w:rFonts w:ascii="Arial" w:hAnsi="Arial" w:cs="Arial"/>
          <w:sz w:val="20"/>
          <w:szCs w:val="20"/>
          <w:lang w:val="es-ES_tradnl"/>
        </w:rPr>
        <w:t xml:space="preserve">. </w:t>
      </w:r>
    </w:p>
    <w:p w:rsidR="003F3A22" w:rsidRPr="00356ACA" w:rsidRDefault="003F3A22" w:rsidP="006C0B26">
      <w:pPr>
        <w:pStyle w:val="Prrafodelista"/>
        <w:tabs>
          <w:tab w:val="num" w:pos="9008"/>
        </w:tabs>
        <w:spacing w:after="120" w:line="240" w:lineRule="auto"/>
        <w:ind w:left="1701"/>
        <w:jc w:val="both"/>
        <w:rPr>
          <w:rFonts w:ascii="Arial" w:hAnsi="Arial" w:cs="Arial"/>
          <w:b/>
          <w:bCs/>
          <w:sz w:val="20"/>
          <w:szCs w:val="20"/>
          <w:lang w:val="es-ES_tradnl"/>
        </w:rPr>
      </w:pPr>
    </w:p>
    <w:p w:rsidR="00DB107E" w:rsidRPr="00356ACA" w:rsidRDefault="00DB107E" w:rsidP="00327326">
      <w:pPr>
        <w:pStyle w:val="Ttulo2"/>
        <w:rPr>
          <w:rFonts w:ascii="Arial" w:hAnsi="Arial" w:cs="Arial"/>
        </w:rPr>
      </w:pPr>
      <w:r w:rsidRPr="00356ACA">
        <w:rPr>
          <w:rFonts w:ascii="Arial" w:hAnsi="Arial" w:cs="Arial"/>
        </w:rPr>
        <w:t>CONTENIDO DEL TERCER ENTREGABLE</w:t>
      </w:r>
    </w:p>
    <w:p w:rsidR="003F3A22" w:rsidRPr="00356ACA" w:rsidRDefault="00E94EAA" w:rsidP="00327326">
      <w:pPr>
        <w:widowControl w:val="0"/>
        <w:tabs>
          <w:tab w:val="left" w:pos="-2127"/>
          <w:tab w:val="left" w:pos="-1843"/>
          <w:tab w:val="left" w:pos="-1701"/>
          <w:tab w:val="left" w:pos="-1440"/>
          <w:tab w:val="left" w:pos="-851"/>
          <w:tab w:val="left" w:pos="-720"/>
        </w:tabs>
        <w:ind w:left="567"/>
        <w:jc w:val="both"/>
        <w:rPr>
          <w:sz w:val="20"/>
          <w:szCs w:val="20"/>
          <w:lang w:val="es-ES_tradnl"/>
        </w:rPr>
      </w:pPr>
      <w:r w:rsidRPr="00356ACA">
        <w:rPr>
          <w:sz w:val="20"/>
          <w:szCs w:val="20"/>
          <w:lang w:val="es-ES_tradnl"/>
        </w:rPr>
        <w:t>La documenta</w:t>
      </w:r>
      <w:r w:rsidR="00213CA0">
        <w:rPr>
          <w:sz w:val="20"/>
          <w:szCs w:val="20"/>
          <w:lang w:val="es-ES_tradnl"/>
        </w:rPr>
        <w:t xml:space="preserve">ción escrita y gráfica impresa </w:t>
      </w:r>
      <w:r w:rsidRPr="00356ACA">
        <w:rPr>
          <w:sz w:val="20"/>
          <w:szCs w:val="20"/>
          <w:lang w:val="es-ES_tradnl"/>
        </w:rPr>
        <w:t xml:space="preserve">se presentará de la siguiente manera: </w:t>
      </w:r>
    </w:p>
    <w:p w:rsidR="00E94EAA" w:rsidRPr="00356ACA" w:rsidRDefault="00E94EAA" w:rsidP="00E94EAA">
      <w:pPr>
        <w:pStyle w:val="Prrafodelista"/>
        <w:tabs>
          <w:tab w:val="num" w:pos="9008"/>
        </w:tabs>
        <w:spacing w:after="0" w:line="240" w:lineRule="auto"/>
        <w:ind w:left="709"/>
        <w:jc w:val="both"/>
        <w:rPr>
          <w:rFonts w:ascii="Arial" w:hAnsi="Arial" w:cs="Arial"/>
          <w:sz w:val="20"/>
          <w:szCs w:val="20"/>
          <w:lang w:val="es-ES_tradnl"/>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71" w:name="_Toc535923702"/>
      <w:bookmarkStart w:id="72" w:name="_Toc535924266"/>
      <w:bookmarkStart w:id="73" w:name="_Toc536018449"/>
      <w:r w:rsidRPr="00356ACA">
        <w:rPr>
          <w:rFonts w:ascii="Arial" w:hAnsi="Arial" w:cs="Arial"/>
          <w:b/>
          <w:sz w:val="20"/>
          <w:szCs w:val="20"/>
          <w:lang w:val="es-ES_tradnl"/>
        </w:rPr>
        <w:t>RESUMEN EJECUTIVO</w:t>
      </w:r>
      <w:bookmarkEnd w:id="71"/>
      <w:bookmarkEnd w:id="72"/>
      <w:bookmarkEnd w:id="73"/>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Ficha Técnica </w:t>
      </w:r>
    </w:p>
    <w:p w:rsidR="00497C94" w:rsidRPr="002769E7"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Índice General de la documentación </w:t>
      </w:r>
    </w:p>
    <w:p w:rsidR="00AB7819" w:rsidRPr="002769E7"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2769E7">
        <w:rPr>
          <w:rFonts w:ascii="Arial" w:hAnsi="Arial" w:cs="Arial"/>
          <w:sz w:val="20"/>
          <w:szCs w:val="20"/>
          <w:lang w:val="es-ES_tradnl"/>
        </w:rPr>
        <w:t xml:space="preserve">Informe de avance en implementación de consideraciones </w:t>
      </w:r>
      <w:r w:rsidRPr="002769E7">
        <w:rPr>
          <w:rFonts w:ascii="Arial" w:hAnsi="Arial" w:cs="Arial"/>
          <w:sz w:val="20"/>
          <w:szCs w:val="20"/>
          <w:lang w:val="es-ES_tradnl" w:eastAsia="es-PE"/>
        </w:rPr>
        <w:t>de ecoeficiencia (LEED).</w:t>
      </w:r>
    </w:p>
    <w:p w:rsidR="00AB7819" w:rsidRPr="002769E7"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2769E7">
        <w:rPr>
          <w:rFonts w:ascii="Arial" w:hAnsi="Arial" w:cs="Arial"/>
          <w:sz w:val="20"/>
          <w:szCs w:val="20"/>
          <w:lang w:val="es-ES_tradnl" w:eastAsia="es-PE"/>
        </w:rPr>
        <w:t>Informe de avance de compatibilización de especialidades y modelamiento 3D (BIM – LOD 200).</w:t>
      </w:r>
    </w:p>
    <w:p w:rsidR="00497C94" w:rsidRPr="00356ACA" w:rsidRDefault="00497C94" w:rsidP="00497C94">
      <w:pPr>
        <w:autoSpaceDE w:val="0"/>
        <w:autoSpaceDN w:val="0"/>
        <w:adjustRightInd w:val="0"/>
        <w:ind w:left="567"/>
        <w:rPr>
          <w:b/>
          <w:bCs/>
          <w:sz w:val="20"/>
          <w:szCs w:val="20"/>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74" w:name="_Toc535923703"/>
      <w:bookmarkStart w:id="75" w:name="_Toc535924267"/>
      <w:bookmarkStart w:id="76" w:name="_Toc536018450"/>
      <w:r w:rsidRPr="00356ACA">
        <w:rPr>
          <w:rFonts w:ascii="Arial" w:hAnsi="Arial" w:cs="Arial"/>
          <w:b/>
          <w:sz w:val="20"/>
          <w:szCs w:val="20"/>
          <w:lang w:val="es-ES_tradnl"/>
        </w:rPr>
        <w:t>ARQUITECTURA Y SEÑALIZACIÓN</w:t>
      </w:r>
      <w:bookmarkEnd w:id="74"/>
      <w:bookmarkEnd w:id="75"/>
      <w:bookmarkEnd w:id="76"/>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w:t>
      </w:r>
      <w:r w:rsidR="003E6400" w:rsidRPr="00356ACA">
        <w:rPr>
          <w:rFonts w:ascii="Arial" w:hAnsi="Arial" w:cs="Arial"/>
          <w:sz w:val="20"/>
          <w:szCs w:val="20"/>
          <w:lang w:val="es-ES_tradnl"/>
        </w:rPr>
        <w:t>ria Descriptiva</w:t>
      </w:r>
      <w:r w:rsidR="008F5CD1" w:rsidRPr="00356ACA">
        <w:rPr>
          <w:rFonts w:ascii="Arial" w:hAnsi="Arial" w:cs="Arial"/>
          <w:sz w:val="20"/>
          <w:szCs w:val="20"/>
          <w:lang w:val="es-ES_tradnl"/>
        </w:rPr>
        <w:t xml:space="preserve"> preliminar</w:t>
      </w:r>
      <w:r w:rsidR="003E6400" w:rsidRPr="00356ACA">
        <w:rPr>
          <w:rFonts w:ascii="Arial" w:hAnsi="Arial" w:cs="Arial"/>
          <w:sz w:val="20"/>
          <w:szCs w:val="20"/>
          <w:lang w:val="es-ES_tradnl"/>
        </w:rPr>
        <w:t xml:space="preserve"> de Arquitectura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Cuadro de Acabados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Programa arquitectónico.</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8F5CD1"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Señalética </w:t>
      </w:r>
    </w:p>
    <w:p w:rsidR="00497C94" w:rsidRPr="00356ACA" w:rsidRDefault="00497C94" w:rsidP="00497C94">
      <w:pPr>
        <w:pStyle w:val="Prrafodelista"/>
        <w:autoSpaceDE w:val="0"/>
        <w:autoSpaceDN w:val="0"/>
        <w:adjustRightInd w:val="0"/>
        <w:spacing w:after="0" w:line="240" w:lineRule="auto"/>
        <w:ind w:left="993"/>
        <w:jc w:val="both"/>
        <w:rPr>
          <w:rFonts w:ascii="Arial" w:hAnsi="Arial" w:cs="Arial"/>
          <w:sz w:val="20"/>
          <w:szCs w:val="20"/>
          <w:lang w:val="es-ES_tradnl"/>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77" w:name="_Toc535923704"/>
      <w:bookmarkStart w:id="78" w:name="_Toc535924268"/>
      <w:bookmarkStart w:id="79" w:name="_Toc536018451"/>
      <w:r w:rsidRPr="00356ACA">
        <w:rPr>
          <w:rFonts w:ascii="Arial" w:hAnsi="Arial" w:cs="Arial"/>
          <w:b/>
          <w:sz w:val="20"/>
          <w:szCs w:val="20"/>
          <w:lang w:val="es-ES_tradnl"/>
        </w:rPr>
        <w:t>SEGURIDAD Y EVACUACIÓN</w:t>
      </w:r>
      <w:bookmarkEnd w:id="77"/>
      <w:bookmarkEnd w:id="78"/>
      <w:bookmarkEnd w:id="79"/>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8F5CD1"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la Especialidad.</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Calculo de aforo, distancias de rutas de evacuación y medios de evacuación.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Indicación de salidas de evacuación y zonas seguras internas y externas.</w:t>
      </w:r>
    </w:p>
    <w:p w:rsidR="00497C94" w:rsidRPr="00356ACA" w:rsidRDefault="00497C94" w:rsidP="00497C94">
      <w:pPr>
        <w:autoSpaceDE w:val="0"/>
        <w:autoSpaceDN w:val="0"/>
        <w:adjustRightInd w:val="0"/>
        <w:jc w:val="both"/>
        <w:rPr>
          <w:sz w:val="20"/>
          <w:szCs w:val="20"/>
          <w:lang w:val="es-ES_tradnl"/>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80" w:name="_Toc535923705"/>
      <w:bookmarkStart w:id="81" w:name="_Toc535924269"/>
      <w:bookmarkStart w:id="82" w:name="_Toc536018452"/>
      <w:r w:rsidRPr="00356ACA">
        <w:rPr>
          <w:rFonts w:ascii="Arial" w:hAnsi="Arial" w:cs="Arial"/>
          <w:b/>
          <w:sz w:val="20"/>
          <w:szCs w:val="20"/>
          <w:lang w:val="es-ES_tradnl"/>
        </w:rPr>
        <w:t>ESTRUCTURAS</w:t>
      </w:r>
      <w:bookmarkEnd w:id="80"/>
      <w:bookmarkEnd w:id="81"/>
      <w:bookmarkEnd w:id="82"/>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Memoria descriptiva </w:t>
      </w:r>
      <w:r w:rsidR="008F5CD1" w:rsidRPr="00356ACA">
        <w:rPr>
          <w:rFonts w:ascii="Arial" w:hAnsi="Arial" w:cs="Arial"/>
          <w:sz w:val="20"/>
          <w:szCs w:val="20"/>
          <w:lang w:val="es-ES_tradnl"/>
        </w:rPr>
        <w:t>preliminar</w:t>
      </w:r>
      <w:r w:rsidR="004A0DB6" w:rsidRPr="00356ACA">
        <w:rPr>
          <w:rFonts w:ascii="Arial" w:hAnsi="Arial" w:cs="Arial"/>
          <w:sz w:val="20"/>
          <w:szCs w:val="20"/>
          <w:lang w:val="es-ES_tradnl"/>
        </w:rPr>
        <w:t xml:space="preserve"> del proyecto integral</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Memoria de cálculo </w:t>
      </w:r>
      <w:r w:rsidR="0057222A" w:rsidRPr="00356ACA">
        <w:rPr>
          <w:rFonts w:ascii="Arial" w:hAnsi="Arial" w:cs="Arial"/>
          <w:sz w:val="20"/>
          <w:szCs w:val="20"/>
          <w:lang w:val="es-ES_tradnl"/>
        </w:rPr>
        <w:t xml:space="preserve">preliminar </w:t>
      </w:r>
      <w:r w:rsidRPr="00356ACA">
        <w:rPr>
          <w:rFonts w:ascii="Arial" w:hAnsi="Arial" w:cs="Arial"/>
          <w:sz w:val="20"/>
          <w:szCs w:val="20"/>
          <w:lang w:val="es-ES_tradnl"/>
        </w:rPr>
        <w:t>de elementos e</w:t>
      </w:r>
      <w:r w:rsidR="004A0DB6" w:rsidRPr="00356ACA">
        <w:rPr>
          <w:rFonts w:ascii="Arial" w:hAnsi="Arial" w:cs="Arial"/>
          <w:sz w:val="20"/>
          <w:szCs w:val="20"/>
          <w:lang w:val="es-ES_tradnl"/>
        </w:rPr>
        <w:t>structurales y no estructurales del proyecto integral</w:t>
      </w:r>
    </w:p>
    <w:p w:rsidR="00497C94" w:rsidRPr="00356ACA" w:rsidRDefault="00497C94" w:rsidP="000C2DEA">
      <w:pPr>
        <w:tabs>
          <w:tab w:val="left" w:pos="980"/>
        </w:tabs>
        <w:autoSpaceDE w:val="0"/>
        <w:autoSpaceDN w:val="0"/>
        <w:adjustRightInd w:val="0"/>
        <w:ind w:left="567"/>
        <w:rPr>
          <w:sz w:val="20"/>
          <w:szCs w:val="20"/>
          <w:lang w:val="es-ES_tradnl" w:eastAsia="en-US"/>
        </w:rPr>
      </w:pPr>
      <w:r w:rsidRPr="00356ACA">
        <w:rPr>
          <w:sz w:val="20"/>
          <w:szCs w:val="20"/>
          <w:lang w:val="es-ES_tradnl" w:eastAsia="en-US"/>
        </w:rPr>
        <w:tab/>
      </w: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83" w:name="_Toc535923706"/>
      <w:bookmarkStart w:id="84" w:name="_Toc535924270"/>
      <w:bookmarkStart w:id="85" w:name="_Toc536018453"/>
      <w:r w:rsidRPr="00356ACA">
        <w:rPr>
          <w:rFonts w:ascii="Arial" w:hAnsi="Arial" w:cs="Arial"/>
          <w:b/>
          <w:sz w:val="20"/>
          <w:szCs w:val="20"/>
          <w:lang w:val="es-ES_tradnl"/>
        </w:rPr>
        <w:t>INSTALACIONES SANITARIAS</w:t>
      </w:r>
      <w:bookmarkEnd w:id="83"/>
      <w:bookmarkEnd w:id="84"/>
      <w:bookmarkEnd w:id="85"/>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57222A" w:rsidRPr="00356ACA">
        <w:rPr>
          <w:rFonts w:ascii="Arial" w:hAnsi="Arial" w:cs="Arial"/>
          <w:sz w:val="20"/>
          <w:szCs w:val="20"/>
          <w:lang w:val="es-ES_tradnl"/>
        </w:rPr>
        <w:t xml:space="preserve"> preliminar</w:t>
      </w:r>
      <w:r w:rsidR="0011152B" w:rsidRPr="00356ACA">
        <w:rPr>
          <w:rFonts w:ascii="Arial" w:hAnsi="Arial" w:cs="Arial"/>
          <w:sz w:val="20"/>
          <w:szCs w:val="20"/>
          <w:lang w:val="es-ES_tradnl"/>
        </w:rPr>
        <w:t xml:space="preserve"> del proyecto integral</w:t>
      </w:r>
    </w:p>
    <w:p w:rsidR="00497C94" w:rsidRPr="00356ACA" w:rsidRDefault="008F5CD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rPr>
        <w:t>Memoria</w:t>
      </w:r>
      <w:r w:rsidRPr="00356ACA">
        <w:rPr>
          <w:rFonts w:ascii="Arial" w:hAnsi="Arial" w:cs="Arial"/>
          <w:sz w:val="20"/>
          <w:szCs w:val="20"/>
          <w:lang w:val="es-ES_tradnl" w:eastAsia="es-PE"/>
        </w:rPr>
        <w:t xml:space="preserve"> de Cálculo</w:t>
      </w:r>
      <w:r w:rsidR="00497C94" w:rsidRPr="00356ACA">
        <w:rPr>
          <w:rFonts w:ascii="Arial" w:hAnsi="Arial" w:cs="Arial"/>
          <w:sz w:val="20"/>
          <w:szCs w:val="20"/>
          <w:lang w:val="es-ES_tradnl" w:eastAsia="es-PE"/>
        </w:rPr>
        <w:t xml:space="preserve"> </w:t>
      </w:r>
      <w:r w:rsidR="0057222A" w:rsidRPr="00356ACA">
        <w:rPr>
          <w:rFonts w:ascii="Arial" w:hAnsi="Arial" w:cs="Arial"/>
          <w:sz w:val="20"/>
          <w:szCs w:val="20"/>
          <w:lang w:val="es-ES_tradnl" w:eastAsia="es-PE"/>
        </w:rPr>
        <w:t xml:space="preserve">preliminar </w:t>
      </w:r>
      <w:r w:rsidR="0011152B" w:rsidRPr="00356ACA">
        <w:rPr>
          <w:rFonts w:ascii="Arial" w:hAnsi="Arial" w:cs="Arial"/>
          <w:sz w:val="20"/>
          <w:szCs w:val="20"/>
          <w:lang w:val="es-ES_tradnl"/>
        </w:rPr>
        <w:t xml:space="preserve">del proyecto integral </w:t>
      </w:r>
      <w:r w:rsidR="00497C94" w:rsidRPr="00356ACA">
        <w:rPr>
          <w:rFonts w:ascii="Arial" w:hAnsi="Arial" w:cs="Arial"/>
          <w:sz w:val="20"/>
          <w:szCs w:val="20"/>
          <w:lang w:val="es-ES_tradnl"/>
        </w:rPr>
        <w:t xml:space="preserve">de los siguientes sistemas: </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Agua fría (agua dura)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Agua blanda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Agua caliente </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Agua contra incendios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Desagüe y ventilación </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Drenaje pluvial y de aguas subterráneas (de haberse definido la necesidad)</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Plantas de Tratamiento de Agua y Desagüe. </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Recolección, transporte y tratamiento de residuos sólidos.</w:t>
      </w:r>
    </w:p>
    <w:p w:rsidR="00497C94" w:rsidRPr="00356ACA" w:rsidRDefault="00497C94" w:rsidP="000C2DEA">
      <w:pPr>
        <w:ind w:left="567"/>
        <w:jc w:val="both"/>
        <w:rPr>
          <w:sz w:val="20"/>
          <w:szCs w:val="20"/>
          <w:lang w:val="es-ES_tradnl"/>
        </w:rPr>
      </w:pP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Incluye montantes de todos los sistemas. </w:t>
      </w:r>
    </w:p>
    <w:p w:rsidR="00497C94" w:rsidRPr="00356ACA" w:rsidRDefault="00497C94" w:rsidP="000C2DEA">
      <w:pPr>
        <w:autoSpaceDE w:val="0"/>
        <w:autoSpaceDN w:val="0"/>
        <w:adjustRightInd w:val="0"/>
        <w:ind w:left="567"/>
        <w:jc w:val="both"/>
        <w:rPr>
          <w:b/>
          <w:bCs/>
          <w:sz w:val="20"/>
          <w:szCs w:val="20"/>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86" w:name="_Toc535923707"/>
      <w:bookmarkStart w:id="87" w:name="_Toc535924271"/>
      <w:bookmarkStart w:id="88" w:name="_Toc536018454"/>
      <w:r w:rsidRPr="00356ACA">
        <w:rPr>
          <w:rFonts w:ascii="Arial" w:hAnsi="Arial" w:cs="Arial"/>
          <w:b/>
          <w:sz w:val="20"/>
          <w:szCs w:val="20"/>
          <w:lang w:val="es-ES_tradnl"/>
        </w:rPr>
        <w:t>INSTALACIONES ELÉCTRICAS</w:t>
      </w:r>
      <w:bookmarkEnd w:id="86"/>
      <w:bookmarkEnd w:id="87"/>
      <w:bookmarkEnd w:id="88"/>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57222A"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cada uno de los sistemas que componen el sistema eléctrico en baja tensión.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 preliminar detallado en hojas de cálculo de lo siguiente:</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 alimentadores.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 Interruptores termomagnéticos y dimensionamiento de tableros.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 Iluminación por ambientes típicos</w:t>
      </w:r>
      <w:r w:rsidR="000C2DEA" w:rsidRPr="00356ACA">
        <w:rPr>
          <w:rFonts w:ascii="Arial" w:hAnsi="Arial" w:cs="Arial"/>
          <w:sz w:val="20"/>
          <w:szCs w:val="20"/>
          <w:lang w:val="es-ES_tradnl" w:eastAsia="es-PE"/>
        </w:rPr>
        <w:t>.</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 los sistemas de puesta a tierra.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del sistema de protección contra descargas atmosféricas (Pararrayos).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Cálculo de selección de cada uno de los equipos de la Subestación eléctrica y Grupo electrógeno.</w:t>
      </w:r>
    </w:p>
    <w:p w:rsidR="00D508AD" w:rsidRPr="00356ACA" w:rsidRDefault="00D508AD" w:rsidP="00D508AD">
      <w:pPr>
        <w:pStyle w:val="Prrafodelista"/>
        <w:autoSpaceDE w:val="0"/>
        <w:autoSpaceDN w:val="0"/>
        <w:adjustRightInd w:val="0"/>
        <w:spacing w:after="0" w:line="240" w:lineRule="auto"/>
        <w:ind w:left="1996"/>
        <w:jc w:val="both"/>
        <w:rPr>
          <w:rFonts w:ascii="Arial" w:hAnsi="Arial" w:cs="Arial"/>
          <w:sz w:val="20"/>
          <w:szCs w:val="20"/>
          <w:lang w:val="es-ES_tradnl"/>
        </w:rPr>
      </w:pP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 del sistema de utilización en media tensión y Subestación eléctrica.</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 del sistema de media tensión.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Especificaciones Técnicas de materiales del sistema de Media tensión. </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 preliminar de dimensionamiento de equipos y distribución del sistema de energía renovable (solar fotovoltaica, solar térmica, hidráulica, eólica u otras) en relación a la especialidad de eléctricas.</w:t>
      </w:r>
    </w:p>
    <w:p w:rsidR="00497C94" w:rsidRPr="00356ACA" w:rsidRDefault="00497C94" w:rsidP="000C2DEA">
      <w:pPr>
        <w:autoSpaceDE w:val="0"/>
        <w:autoSpaceDN w:val="0"/>
        <w:adjustRightInd w:val="0"/>
        <w:ind w:left="567"/>
        <w:rPr>
          <w:b/>
          <w:bCs/>
          <w:sz w:val="20"/>
          <w:szCs w:val="20"/>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89" w:name="_Toc535923708"/>
      <w:bookmarkStart w:id="90" w:name="_Toc535924272"/>
      <w:bookmarkStart w:id="91" w:name="_Toc536018455"/>
      <w:r w:rsidRPr="00356ACA">
        <w:rPr>
          <w:rFonts w:ascii="Arial" w:hAnsi="Arial" w:cs="Arial"/>
          <w:b/>
          <w:sz w:val="20"/>
          <w:szCs w:val="20"/>
          <w:lang w:val="es-ES_tradnl"/>
        </w:rPr>
        <w:t>INSTALACIONES MECÁNICAS</w:t>
      </w:r>
      <w:bookmarkEnd w:id="89"/>
      <w:bookmarkEnd w:id="90"/>
      <w:bookmarkEnd w:id="91"/>
      <w:r w:rsidRPr="00356ACA">
        <w:rPr>
          <w:rFonts w:ascii="Arial" w:hAnsi="Arial" w:cs="Arial"/>
          <w:b/>
          <w:sz w:val="20"/>
          <w:szCs w:val="20"/>
          <w:lang w:val="es-ES_tradnl"/>
        </w:rPr>
        <w:t xml:space="preserve"> </w:t>
      </w:r>
    </w:p>
    <w:p w:rsidR="00497C94" w:rsidRPr="00356ACA" w:rsidRDefault="0057222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eastAsia="es-PE"/>
        </w:rPr>
        <w:t>Memoria d</w:t>
      </w:r>
      <w:r w:rsidR="00127E84" w:rsidRPr="00356ACA">
        <w:rPr>
          <w:rFonts w:ascii="Arial" w:hAnsi="Arial" w:cs="Arial"/>
          <w:sz w:val="20"/>
          <w:szCs w:val="20"/>
          <w:lang w:val="es-ES_tradnl" w:eastAsia="es-PE"/>
        </w:rPr>
        <w:t>e Cálculo</w:t>
      </w:r>
      <w:r w:rsidRPr="00356ACA">
        <w:rPr>
          <w:rFonts w:ascii="Arial" w:hAnsi="Arial" w:cs="Arial"/>
          <w:sz w:val="20"/>
          <w:szCs w:val="20"/>
          <w:lang w:val="es-ES_tradnl" w:eastAsia="es-PE"/>
        </w:rPr>
        <w:t xml:space="preserve"> preliminar</w:t>
      </w:r>
      <w:r w:rsidR="0011152B" w:rsidRPr="00356ACA">
        <w:rPr>
          <w:rFonts w:ascii="Arial" w:hAnsi="Arial" w:cs="Arial"/>
          <w:sz w:val="20"/>
          <w:szCs w:val="20"/>
          <w:lang w:val="es-ES_tradnl"/>
        </w:rPr>
        <w:t xml:space="preserve"> del proyecto integral</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Sistemas de Gases (Vacío, Aire Comprimido); cálculos de cada una de las centrales y redes de distribución.</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Sistema de Aire Acondicionado y Ventilación Mecánica.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Equipos de Instalación Solar Térmica.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Sistema de t</w:t>
      </w:r>
      <w:r w:rsidR="002311A9" w:rsidRPr="00356ACA">
        <w:rPr>
          <w:rFonts w:ascii="Arial" w:hAnsi="Arial" w:cs="Arial"/>
          <w:sz w:val="20"/>
          <w:szCs w:val="20"/>
          <w:lang w:val="es-ES_tradnl" w:eastAsia="es-PE"/>
        </w:rPr>
        <w:t xml:space="preserve">ransporte vertical (ascensores </w:t>
      </w:r>
      <w:r w:rsidRPr="00356ACA">
        <w:rPr>
          <w:rFonts w:ascii="Arial" w:hAnsi="Arial" w:cs="Arial"/>
          <w:sz w:val="20"/>
          <w:szCs w:val="20"/>
          <w:lang w:val="es-ES_tradnl" w:eastAsia="es-PE"/>
        </w:rPr>
        <w:t>y montacargas).</w:t>
      </w:r>
    </w:p>
    <w:p w:rsidR="00D85D12" w:rsidRPr="00356ACA" w:rsidRDefault="00D85D12"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Sistema de Combustibles (Petróleo y GLP); cálculos de los tanques de almacenamiento y sus redes de distribución.</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PE"/>
        </w:rPr>
      </w:pPr>
      <w:r w:rsidRPr="00356ACA">
        <w:rPr>
          <w:rFonts w:ascii="Arial" w:hAnsi="Arial" w:cs="Arial"/>
          <w:sz w:val="20"/>
          <w:szCs w:val="20"/>
          <w:lang w:val="es-ES_tradnl"/>
        </w:rPr>
        <w:t>Memoria de Cálculo preliminar de dimensionamiento de equipos y distribución del sistema de energía renovable (solar fotovoltaica, solar térmica, hidráulica, eólica u otras) en relación a la especialidad de mecánicas.</w:t>
      </w:r>
    </w:p>
    <w:p w:rsidR="00497C94" w:rsidRPr="00356ACA" w:rsidRDefault="00497C94" w:rsidP="000C2DEA">
      <w:pPr>
        <w:autoSpaceDE w:val="0"/>
        <w:autoSpaceDN w:val="0"/>
        <w:adjustRightInd w:val="0"/>
        <w:ind w:left="567"/>
        <w:jc w:val="both"/>
        <w:rPr>
          <w:sz w:val="20"/>
          <w:szCs w:val="20"/>
          <w:u w:val="single"/>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92" w:name="_Toc535923709"/>
      <w:bookmarkStart w:id="93" w:name="_Toc535924273"/>
      <w:bookmarkStart w:id="94" w:name="_Toc536018456"/>
      <w:r w:rsidRPr="00356ACA">
        <w:rPr>
          <w:rFonts w:ascii="Arial" w:hAnsi="Arial" w:cs="Arial"/>
          <w:b/>
          <w:sz w:val="20"/>
          <w:szCs w:val="20"/>
          <w:lang w:val="es-ES_tradnl"/>
        </w:rPr>
        <w:t>INSTALACIÓN DE SOLUCIONES DE TECNOLOGÍAS DE INFORMACIÓN Y COMUNICACIONES</w:t>
      </w:r>
      <w:bookmarkEnd w:id="92"/>
      <w:bookmarkEnd w:id="93"/>
      <w:bookmarkEnd w:id="94"/>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57222A" w:rsidRPr="00356ACA">
        <w:rPr>
          <w:rFonts w:ascii="Arial" w:hAnsi="Arial" w:cs="Arial"/>
          <w:sz w:val="20"/>
          <w:szCs w:val="20"/>
          <w:lang w:val="es-ES_tradnl"/>
        </w:rPr>
        <w:t xml:space="preserve"> preliminar</w:t>
      </w:r>
      <w:r w:rsidR="0011152B" w:rsidRPr="00356ACA">
        <w:rPr>
          <w:rFonts w:ascii="Arial" w:hAnsi="Arial" w:cs="Arial"/>
          <w:sz w:val="20"/>
          <w:szCs w:val="20"/>
          <w:lang w:val="es-ES_tradnl"/>
        </w:rPr>
        <w:t xml:space="preserve"> del proyecto integral</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detallada de cada uno de los ambientes que serán de utilidad del Área TI, incluyendo el diseño, la arquitectura, los esquemas de distribución, mejoras tecnológicas.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detallada de cada una de las Soluciones de Tecnologías de Información y Comunicaciones donde se detalle: descripción, tecnología de desarrollo, principio de funcionamiento, esquema lógico y listado de componentes de cada solución TI.</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detallada de las Canalizaciones troncales y horizontales.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Cuadro detallado por Solución TI, de los equipos y componentes por nivel, indicando la cantidad de los mismos.</w:t>
      </w:r>
    </w:p>
    <w:p w:rsidR="00855F2D" w:rsidRPr="00356ACA" w:rsidRDefault="00855F2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detallada d</w:t>
      </w:r>
      <w:r w:rsidRPr="00356ACA">
        <w:rPr>
          <w:rFonts w:ascii="Arial" w:hAnsi="Arial" w:cs="Arial"/>
          <w:sz w:val="20"/>
          <w:szCs w:val="20"/>
          <w:lang w:val="es-ES_tradnl" w:eastAsia="es-ES"/>
        </w:rPr>
        <w:t>e instalaciones domóticas</w:t>
      </w:r>
      <w:r w:rsidR="00A76E8B" w:rsidRPr="00356ACA">
        <w:rPr>
          <w:rFonts w:ascii="Arial" w:hAnsi="Arial" w:cs="Arial"/>
          <w:sz w:val="20"/>
          <w:szCs w:val="20"/>
          <w:lang w:val="es-ES_tradnl" w:eastAsia="es-ES"/>
        </w:rPr>
        <w:t xml:space="preserve"> y plataforma LonWorks</w:t>
      </w:r>
      <w:r w:rsidRPr="00356ACA">
        <w:rPr>
          <w:rFonts w:ascii="Arial" w:hAnsi="Arial" w:cs="Arial"/>
          <w:sz w:val="20"/>
          <w:szCs w:val="20"/>
          <w:lang w:val="es-ES_tradnl" w:eastAsia="es-ES"/>
        </w:rPr>
        <w:t>, forma y proceso de integración de sistemas automatizados del edificio.</w:t>
      </w:r>
    </w:p>
    <w:p w:rsidR="00855F2D" w:rsidRPr="00356ACA" w:rsidRDefault="00855F2D"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detallada d</w:t>
      </w:r>
      <w:r w:rsidRPr="00356ACA">
        <w:rPr>
          <w:rFonts w:ascii="Arial" w:hAnsi="Arial" w:cs="Arial"/>
          <w:sz w:val="20"/>
          <w:szCs w:val="20"/>
          <w:lang w:val="es-ES_tradnl" w:eastAsia="es-ES"/>
        </w:rPr>
        <w:t>e Sistema de seguridad CCTV, Control de Accesos, Sistema de Alarmas Contra Incendios, Sistema de Control de Climatización, Sistema de Control de Iluminación, Alarmas Técnicas.</w:t>
      </w:r>
    </w:p>
    <w:p w:rsidR="00497C94" w:rsidRPr="00356ACA" w:rsidRDefault="00497C94" w:rsidP="00E602DB">
      <w:pPr>
        <w:autoSpaceDE w:val="0"/>
        <w:autoSpaceDN w:val="0"/>
        <w:adjustRightInd w:val="0"/>
        <w:ind w:left="567"/>
        <w:rPr>
          <w:b/>
          <w:bCs/>
          <w:sz w:val="20"/>
          <w:szCs w:val="20"/>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95" w:name="_Toc535923710"/>
      <w:bookmarkStart w:id="96" w:name="_Toc535924274"/>
      <w:bookmarkStart w:id="97" w:name="_Toc536018457"/>
      <w:r w:rsidRPr="00356ACA">
        <w:rPr>
          <w:rFonts w:ascii="Arial" w:hAnsi="Arial" w:cs="Arial"/>
          <w:b/>
          <w:sz w:val="20"/>
          <w:szCs w:val="20"/>
          <w:lang w:val="es-ES_tradnl"/>
        </w:rPr>
        <w:t>EQUIPAMIENTO</w:t>
      </w:r>
      <w:bookmarkEnd w:id="95"/>
      <w:bookmarkEnd w:id="96"/>
      <w:bookmarkEnd w:id="97"/>
      <w:r w:rsidRPr="00356ACA">
        <w:rPr>
          <w:rFonts w:ascii="Arial" w:hAnsi="Arial" w:cs="Arial"/>
          <w:b/>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Especificaciones Técnicas de equipos</w:t>
      </w:r>
      <w:r w:rsidR="006B319F" w:rsidRPr="00356ACA">
        <w:rPr>
          <w:rFonts w:ascii="Arial" w:hAnsi="Arial" w:cs="Arial"/>
          <w:sz w:val="20"/>
          <w:szCs w:val="20"/>
          <w:lang w:val="es-ES_tradnl"/>
        </w:rPr>
        <w:t xml:space="preserve"> </w:t>
      </w:r>
      <w:r w:rsidR="00C446E9" w:rsidRPr="00356ACA">
        <w:rPr>
          <w:rFonts w:ascii="Arial" w:hAnsi="Arial" w:cs="Arial"/>
          <w:sz w:val="20"/>
          <w:szCs w:val="20"/>
          <w:lang w:val="es-ES_tradnl"/>
        </w:rPr>
        <w:t xml:space="preserve">ligados </w:t>
      </w:r>
      <w:r w:rsidR="001011A9" w:rsidRPr="00356ACA">
        <w:rPr>
          <w:rFonts w:ascii="Arial" w:hAnsi="Arial" w:cs="Arial"/>
          <w:sz w:val="20"/>
          <w:szCs w:val="20"/>
          <w:lang w:val="es-ES_tradnl"/>
        </w:rPr>
        <w:t>a obra,</w:t>
      </w:r>
      <w:r w:rsidRPr="00356ACA">
        <w:rPr>
          <w:rFonts w:ascii="Arial" w:hAnsi="Arial" w:cs="Arial"/>
          <w:sz w:val="20"/>
          <w:szCs w:val="20"/>
          <w:lang w:val="es-ES_tradnl"/>
        </w:rPr>
        <w:t xml:space="preserve"> para su </w:t>
      </w:r>
      <w:r w:rsidR="002C353F" w:rsidRPr="00356ACA">
        <w:rPr>
          <w:rFonts w:ascii="Arial" w:hAnsi="Arial" w:cs="Arial"/>
          <w:sz w:val="20"/>
          <w:szCs w:val="20"/>
          <w:lang w:val="es-ES_tradnl"/>
        </w:rPr>
        <w:t>adquisición</w:t>
      </w:r>
      <w:r w:rsidR="00C446E9" w:rsidRPr="00356ACA">
        <w:rPr>
          <w:rFonts w:ascii="Arial" w:hAnsi="Arial" w:cs="Arial"/>
          <w:sz w:val="20"/>
          <w:szCs w:val="20"/>
          <w:lang w:val="es-ES_tradnl"/>
        </w:rPr>
        <w:t>,</w:t>
      </w:r>
      <w:r w:rsidR="00F41806" w:rsidRPr="00356ACA">
        <w:rPr>
          <w:rFonts w:ascii="Arial" w:hAnsi="Arial" w:cs="Arial"/>
          <w:sz w:val="20"/>
          <w:szCs w:val="20"/>
          <w:lang w:val="es-ES_tradnl"/>
        </w:rPr>
        <w:t xml:space="preserve"> validada</w:t>
      </w:r>
      <w:r w:rsidRPr="00356ACA">
        <w:rPr>
          <w:rFonts w:ascii="Arial" w:hAnsi="Arial" w:cs="Arial"/>
          <w:sz w:val="20"/>
          <w:szCs w:val="20"/>
          <w:lang w:val="es-ES_tradnl"/>
        </w:rPr>
        <w:t xml:space="preserve">s por </w:t>
      </w:r>
      <w:r w:rsidR="007766D4" w:rsidRPr="00356ACA">
        <w:rPr>
          <w:rFonts w:ascii="Arial" w:hAnsi="Arial" w:cs="Arial"/>
          <w:sz w:val="20"/>
          <w:szCs w:val="20"/>
          <w:lang w:val="es-ES_tradnl"/>
        </w:rPr>
        <w:t xml:space="preserve">el área competente de la </w:t>
      </w:r>
      <w:r w:rsidR="00B65E64" w:rsidRPr="00356ACA">
        <w:rPr>
          <w:rFonts w:ascii="Arial" w:hAnsi="Arial" w:cs="Arial"/>
          <w:sz w:val="20"/>
          <w:szCs w:val="20"/>
          <w:lang w:val="es-ES_tradnl"/>
        </w:rPr>
        <w:t>UE 118</w:t>
      </w:r>
      <w:r w:rsidR="007766D4" w:rsidRPr="00356ACA">
        <w:rPr>
          <w:rFonts w:ascii="Arial" w:hAnsi="Arial" w:cs="Arial"/>
          <w:sz w:val="20"/>
          <w:szCs w:val="20"/>
          <w:lang w:val="es-ES_tradnl"/>
        </w:rPr>
        <w:t>.</w:t>
      </w:r>
    </w:p>
    <w:p w:rsidR="00F41806" w:rsidRPr="00356ACA" w:rsidRDefault="00F41806"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Especificaciones Técnicas de equipos no ligados a obra, para su </w:t>
      </w:r>
      <w:r w:rsidR="002C353F" w:rsidRPr="00356ACA">
        <w:rPr>
          <w:rFonts w:ascii="Arial" w:hAnsi="Arial" w:cs="Arial"/>
          <w:sz w:val="20"/>
          <w:szCs w:val="20"/>
          <w:lang w:val="es-ES_tradnl"/>
        </w:rPr>
        <w:t>adquisición</w:t>
      </w:r>
      <w:r w:rsidRPr="00356ACA">
        <w:rPr>
          <w:rFonts w:ascii="Arial" w:hAnsi="Arial" w:cs="Arial"/>
          <w:sz w:val="20"/>
          <w:szCs w:val="20"/>
          <w:lang w:val="es-ES_tradnl"/>
        </w:rPr>
        <w:t xml:space="preserve">, validadas por el área competente de la </w:t>
      </w:r>
      <w:r w:rsidR="00B65E64" w:rsidRPr="00356ACA">
        <w:rPr>
          <w:rFonts w:ascii="Arial" w:hAnsi="Arial" w:cs="Arial"/>
          <w:sz w:val="20"/>
          <w:szCs w:val="20"/>
          <w:lang w:val="es-ES_tradnl"/>
        </w:rPr>
        <w:t>UE 118</w:t>
      </w:r>
      <w:r w:rsidRPr="00356ACA">
        <w:rPr>
          <w:rFonts w:ascii="Arial" w:hAnsi="Arial" w:cs="Arial"/>
          <w:sz w:val="20"/>
          <w:szCs w:val="20"/>
          <w:lang w:val="es-ES_tradnl"/>
        </w:rPr>
        <w:t>.</w:t>
      </w:r>
    </w:p>
    <w:p w:rsidR="00F41806" w:rsidRPr="00356ACA" w:rsidRDefault="00F41806"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Especificaciones Técnicas de mobiliario, para su elaboración</w:t>
      </w:r>
      <w:r w:rsidR="00A21369" w:rsidRPr="00356ACA">
        <w:rPr>
          <w:rFonts w:ascii="Arial" w:hAnsi="Arial" w:cs="Arial"/>
          <w:sz w:val="20"/>
          <w:szCs w:val="20"/>
          <w:lang w:val="es-ES_tradnl"/>
        </w:rPr>
        <w:t xml:space="preserve"> y/o adquisición</w:t>
      </w:r>
      <w:r w:rsidRPr="00356ACA">
        <w:rPr>
          <w:rFonts w:ascii="Arial" w:hAnsi="Arial" w:cs="Arial"/>
          <w:sz w:val="20"/>
          <w:szCs w:val="20"/>
          <w:lang w:val="es-ES_tradnl"/>
        </w:rPr>
        <w:t xml:space="preserve">, validadas por el área competente de la </w:t>
      </w:r>
      <w:r w:rsidR="00B65E64" w:rsidRPr="00356ACA">
        <w:rPr>
          <w:rFonts w:ascii="Arial" w:hAnsi="Arial" w:cs="Arial"/>
          <w:sz w:val="20"/>
          <w:szCs w:val="20"/>
          <w:lang w:val="es-ES_tradnl"/>
        </w:rPr>
        <w:t>UE 118</w:t>
      </w:r>
      <w:r w:rsidRPr="00356ACA">
        <w:rPr>
          <w:rFonts w:ascii="Arial" w:hAnsi="Arial" w:cs="Arial"/>
          <w:sz w:val="20"/>
          <w:szCs w:val="20"/>
          <w:lang w:val="es-ES_tradnl"/>
        </w:rPr>
        <w:t>.</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de Claves usadas en los planos, indicando nombre o descripción del equipo o mueble.</w:t>
      </w:r>
    </w:p>
    <w:p w:rsidR="00497C94" w:rsidRPr="00356ACA" w:rsidRDefault="00497C94" w:rsidP="00E602DB">
      <w:pPr>
        <w:autoSpaceDE w:val="0"/>
        <w:autoSpaceDN w:val="0"/>
        <w:adjustRightInd w:val="0"/>
        <w:ind w:left="1276" w:hanging="283"/>
        <w:rPr>
          <w:b/>
          <w:bCs/>
          <w:sz w:val="20"/>
          <w:szCs w:val="20"/>
          <w:lang w:val="es-ES_tradnl" w:eastAsia="en-US"/>
        </w:rPr>
      </w:pPr>
    </w:p>
    <w:p w:rsidR="00497C94" w:rsidRPr="00356ACA" w:rsidRDefault="00497C94" w:rsidP="001D5B38">
      <w:pPr>
        <w:pStyle w:val="Prrafodelista"/>
        <w:numPr>
          <w:ilvl w:val="0"/>
          <w:numId w:val="99"/>
        </w:numPr>
        <w:tabs>
          <w:tab w:val="left" w:pos="1134"/>
        </w:tabs>
        <w:spacing w:after="120" w:line="240" w:lineRule="auto"/>
        <w:ind w:left="1134" w:hanging="349"/>
        <w:jc w:val="both"/>
        <w:rPr>
          <w:rFonts w:ascii="Arial" w:hAnsi="Arial" w:cs="Arial"/>
          <w:b/>
          <w:sz w:val="20"/>
          <w:szCs w:val="20"/>
          <w:lang w:val="es-ES_tradnl"/>
        </w:rPr>
      </w:pPr>
      <w:bookmarkStart w:id="98" w:name="_Toc535923711"/>
      <w:bookmarkStart w:id="99" w:name="_Toc535924275"/>
      <w:bookmarkStart w:id="100" w:name="_Toc536018458"/>
      <w:r w:rsidRPr="00356ACA">
        <w:rPr>
          <w:rFonts w:ascii="Arial" w:hAnsi="Arial" w:cs="Arial"/>
          <w:b/>
          <w:sz w:val="20"/>
          <w:szCs w:val="20"/>
          <w:lang w:val="es-ES_tradnl"/>
        </w:rPr>
        <w:t>PLANOS</w:t>
      </w:r>
      <w:bookmarkEnd w:id="98"/>
      <w:bookmarkEnd w:id="99"/>
      <w:bookmarkEnd w:id="100"/>
      <w:r w:rsidRPr="00356ACA">
        <w:rPr>
          <w:rFonts w:ascii="Arial" w:hAnsi="Arial" w:cs="Arial"/>
          <w:b/>
          <w:sz w:val="20"/>
          <w:szCs w:val="20"/>
          <w:lang w:val="es-ES_tradnl"/>
        </w:rPr>
        <w:t xml:space="preserve"> </w:t>
      </w:r>
    </w:p>
    <w:p w:rsidR="00497C94" w:rsidRPr="00356ACA" w:rsidRDefault="00497C94" w:rsidP="00492BE9">
      <w:pPr>
        <w:spacing w:after="120"/>
        <w:ind w:left="1134"/>
        <w:jc w:val="both"/>
        <w:rPr>
          <w:b/>
          <w:bCs/>
          <w:sz w:val="20"/>
          <w:szCs w:val="20"/>
          <w:lang w:val="es-ES_tradnl" w:eastAsia="en-US"/>
        </w:rPr>
      </w:pPr>
      <w:r w:rsidRPr="00356ACA">
        <w:rPr>
          <w:b/>
          <w:bCs/>
          <w:sz w:val="20"/>
          <w:szCs w:val="20"/>
          <w:lang w:val="es-ES_tradnl" w:eastAsia="en-US"/>
        </w:rPr>
        <w:t xml:space="preserve">ARQUITECTURA Y SEÑALIZACIÓN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distribución a nivel de ejecución de obra, por nivel, zonas</w:t>
      </w:r>
      <w:r w:rsidR="00F41806" w:rsidRPr="00356ACA">
        <w:rPr>
          <w:rFonts w:ascii="Arial" w:hAnsi="Arial" w:cs="Arial"/>
          <w:sz w:val="20"/>
          <w:szCs w:val="20"/>
          <w:lang w:val="es-ES_tradnl"/>
        </w:rPr>
        <w:t>, módulos</w:t>
      </w:r>
      <w:r w:rsidRPr="00356ACA">
        <w:rPr>
          <w:rFonts w:ascii="Arial" w:hAnsi="Arial" w:cs="Arial"/>
          <w:sz w:val="20"/>
          <w:szCs w:val="20"/>
          <w:lang w:val="es-ES_tradnl"/>
        </w:rPr>
        <w:t xml:space="preserve"> o unidades, a escala 1/50. Los planos deberán contener entre otros: </w:t>
      </w:r>
      <w:r w:rsidR="00F41806" w:rsidRPr="00356ACA">
        <w:rPr>
          <w:rFonts w:ascii="Arial" w:hAnsi="Arial" w:cs="Arial"/>
          <w:sz w:val="20"/>
          <w:szCs w:val="20"/>
          <w:lang w:val="es-ES_tradnl"/>
        </w:rPr>
        <w:t xml:space="preserve">plano clave, </w:t>
      </w:r>
      <w:r w:rsidRPr="00356ACA">
        <w:rPr>
          <w:rFonts w:ascii="Arial" w:hAnsi="Arial" w:cs="Arial"/>
          <w:sz w:val="20"/>
          <w:szCs w:val="20"/>
          <w:lang w:val="es-ES_tradnl"/>
        </w:rPr>
        <w:t xml:space="preserve">nombre y códigos de ambientes, niveles de piso terminado, cuadro de vanos, código de acabados, distribución interna de baños, ubicación y código de muebles fijos, montantes, ductos para instalaciones, ubicación de sub estación eléctrica, ubicación de cisterna, ubicación de escaleras de evacuación (presurizadas), puertas con sistema antipático, acotación general, a ejes y por ambientes, indicación de cortes y elevaciones, </w:t>
      </w:r>
      <w:r w:rsidR="00F103E7" w:rsidRPr="00356ACA">
        <w:rPr>
          <w:rFonts w:ascii="Arial" w:hAnsi="Arial" w:cs="Arial"/>
          <w:sz w:val="20"/>
          <w:szCs w:val="20"/>
          <w:lang w:val="es-ES_tradnl"/>
        </w:rPr>
        <w:t xml:space="preserve">indicación de detalles referidos a la lámina correspondiente, </w:t>
      </w:r>
      <w:r w:rsidRPr="00356ACA">
        <w:rPr>
          <w:rFonts w:ascii="Arial" w:hAnsi="Arial" w:cs="Arial"/>
          <w:sz w:val="20"/>
          <w:szCs w:val="20"/>
          <w:lang w:val="es-ES_tradnl"/>
        </w:rPr>
        <w:t>tratamiento exterior (vías peatonales, vehiculares y áreas verdes).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Plantas de techos a nivel de ejecución de obra, por zonas o unidades a escala 1/50 con porcentajes de pendientes y niveles de techo terminado</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Cortes a escala 1/50, (mínimo </w:t>
      </w:r>
      <w:r w:rsidR="00F41806" w:rsidRPr="00356ACA">
        <w:rPr>
          <w:rFonts w:ascii="Arial" w:hAnsi="Arial" w:cs="Arial"/>
          <w:sz w:val="20"/>
          <w:szCs w:val="20"/>
          <w:lang w:val="es-ES_tradnl"/>
        </w:rPr>
        <w:t>dos longitudinales y cuatro transversales</w:t>
      </w:r>
      <w:r w:rsidRPr="00356ACA">
        <w:rPr>
          <w:rFonts w:ascii="Arial" w:hAnsi="Arial" w:cs="Arial"/>
          <w:sz w:val="20"/>
          <w:szCs w:val="20"/>
          <w:lang w:val="es-ES_tradnl"/>
        </w:rPr>
        <w:t xml:space="preserve"> por </w:t>
      </w:r>
      <w:r w:rsidR="00F41806" w:rsidRPr="00356ACA">
        <w:rPr>
          <w:rFonts w:ascii="Arial" w:hAnsi="Arial" w:cs="Arial"/>
          <w:sz w:val="20"/>
          <w:szCs w:val="20"/>
          <w:lang w:val="es-ES_tradnl"/>
        </w:rPr>
        <w:t xml:space="preserve">modulo o </w:t>
      </w:r>
      <w:r w:rsidRPr="00356ACA">
        <w:rPr>
          <w:rFonts w:ascii="Arial" w:hAnsi="Arial" w:cs="Arial"/>
          <w:sz w:val="20"/>
          <w:szCs w:val="20"/>
          <w:lang w:val="es-ES_tradnl"/>
        </w:rPr>
        <w:t xml:space="preserve">sector) los cuales deben contener como mínimo, </w:t>
      </w:r>
      <w:r w:rsidR="00BC304C" w:rsidRPr="00356ACA">
        <w:rPr>
          <w:rFonts w:ascii="Arial" w:hAnsi="Arial" w:cs="Arial"/>
          <w:sz w:val="20"/>
          <w:szCs w:val="20"/>
          <w:lang w:val="es-ES_tradnl"/>
        </w:rPr>
        <w:t xml:space="preserve">ejes, código de acabados, </w:t>
      </w:r>
      <w:r w:rsidRPr="00356ACA">
        <w:rPr>
          <w:rFonts w:ascii="Arial" w:hAnsi="Arial" w:cs="Arial"/>
          <w:sz w:val="20"/>
          <w:szCs w:val="20"/>
          <w:lang w:val="es-ES_tradnl"/>
        </w:rPr>
        <w:t>cotas de alturas exteriores e interiores por niveles, nombre y código de los ambientes, y nivel de piso terminado</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Elevaciones de todas las fachadas que presenten los volúmenes a escala 1/50</w:t>
      </w:r>
      <w:r w:rsidR="00BC304C" w:rsidRPr="00356ACA">
        <w:rPr>
          <w:rFonts w:ascii="Arial" w:hAnsi="Arial" w:cs="Arial"/>
          <w:sz w:val="20"/>
          <w:szCs w:val="20"/>
          <w:lang w:val="es-ES_tradnl"/>
        </w:rPr>
        <w:t>, debe incluir código de acabados y nivel de piso exterior.</w:t>
      </w:r>
    </w:p>
    <w:p w:rsidR="00497C94" w:rsidRPr="00356ACA" w:rsidRDefault="00497C94" w:rsidP="00E602DB">
      <w:pPr>
        <w:autoSpaceDE w:val="0"/>
        <w:autoSpaceDN w:val="0"/>
        <w:adjustRightInd w:val="0"/>
        <w:ind w:left="567"/>
        <w:rPr>
          <w:b/>
          <w:bCs/>
          <w:sz w:val="20"/>
          <w:szCs w:val="20"/>
          <w:lang w:val="es-ES_tradnl" w:eastAsia="en-US"/>
        </w:rPr>
      </w:pPr>
    </w:p>
    <w:p w:rsidR="00497C94" w:rsidRPr="00356ACA" w:rsidRDefault="00497C94" w:rsidP="00492BE9">
      <w:pPr>
        <w:spacing w:after="120"/>
        <w:ind w:left="1134"/>
        <w:jc w:val="both"/>
        <w:rPr>
          <w:b/>
          <w:bCs/>
          <w:sz w:val="20"/>
          <w:szCs w:val="20"/>
          <w:lang w:val="es-ES_tradnl" w:eastAsia="en-US"/>
        </w:rPr>
      </w:pPr>
      <w:r w:rsidRPr="00356ACA">
        <w:rPr>
          <w:b/>
          <w:bCs/>
          <w:sz w:val="20"/>
          <w:szCs w:val="20"/>
          <w:lang w:val="es-ES_tradnl" w:eastAsia="en-US"/>
        </w:rPr>
        <w:t xml:space="preserve">SEÑALÉTICA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Señalización por Niveles a escala 1/50, (las señales se graficarán a escala 1/25 para una mejor apreciación)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Desarrollo de pictogramas de todos los rótulos a utilizar en el sistema de señalética orientativa.</w:t>
      </w:r>
    </w:p>
    <w:p w:rsidR="00497C94" w:rsidRPr="00356ACA" w:rsidRDefault="00497C94" w:rsidP="00E602DB">
      <w:pPr>
        <w:autoSpaceDE w:val="0"/>
        <w:autoSpaceDN w:val="0"/>
        <w:adjustRightInd w:val="0"/>
        <w:ind w:left="567"/>
        <w:rPr>
          <w:b/>
          <w:bCs/>
          <w:sz w:val="20"/>
          <w:szCs w:val="20"/>
          <w:lang w:val="es-ES_tradnl" w:eastAsia="en-US"/>
        </w:rPr>
      </w:pPr>
    </w:p>
    <w:p w:rsidR="00497C94" w:rsidRPr="00356ACA" w:rsidRDefault="00497C94" w:rsidP="00492BE9">
      <w:pPr>
        <w:spacing w:after="120"/>
        <w:ind w:left="1134"/>
        <w:jc w:val="both"/>
        <w:rPr>
          <w:b/>
          <w:bCs/>
          <w:sz w:val="20"/>
          <w:szCs w:val="20"/>
          <w:lang w:val="es-ES_tradnl"/>
        </w:rPr>
      </w:pPr>
      <w:r w:rsidRPr="00356ACA">
        <w:rPr>
          <w:b/>
          <w:sz w:val="20"/>
          <w:szCs w:val="20"/>
          <w:lang w:val="es-ES_tradnl"/>
        </w:rPr>
        <w:t>SEGURIDAD Y EVACUACIÓN</w:t>
      </w:r>
      <w:r w:rsidRPr="00356ACA">
        <w:rPr>
          <w:b/>
          <w:bCs/>
          <w:sz w:val="20"/>
          <w:szCs w:val="20"/>
          <w:lang w:val="es-ES_tradnl"/>
        </w:rPr>
        <w:t xml:space="preserve">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Los planos de Seguridad y de Evacuación deben desarrollarse en escalas 1/100 o 1/50 según convenga para los fines de la especialidad y el proyecto. Y deben contar con información correspondiente 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Zonas seguras con su debida señalización.</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Rutas de evacuación debidamente señalizada.</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Medios de Evacuación acotados.</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Ubicación de aparatos de luces de emergencia, extintores, detectores de humo, detectores de temperaturas, pulsadores de alarma contra incendios, panel y central de alarma contraincendios, rociadores y gabinetes contra incendios, hidrantes y válvulas siamesas (Según sea el caso).</w:t>
      </w:r>
    </w:p>
    <w:p w:rsidR="00497C94" w:rsidRPr="00356ACA" w:rsidRDefault="00497C94" w:rsidP="001D5B38">
      <w:pPr>
        <w:pStyle w:val="Prrafodelista"/>
        <w:numPr>
          <w:ilvl w:val="0"/>
          <w:numId w:val="90"/>
        </w:numPr>
        <w:tabs>
          <w:tab w:val="clear" w:pos="3479"/>
          <w:tab w:val="num" w:pos="3119"/>
        </w:tabs>
        <w:spacing w:after="0" w:line="240" w:lineRule="auto"/>
        <w:ind w:left="1843" w:hanging="284"/>
        <w:jc w:val="both"/>
        <w:rPr>
          <w:rFonts w:ascii="Arial" w:hAnsi="Arial" w:cs="Arial"/>
          <w:sz w:val="20"/>
          <w:szCs w:val="20"/>
          <w:lang w:val="es-ES_tradnl" w:eastAsia="es-PE"/>
        </w:rPr>
      </w:pPr>
      <w:r w:rsidRPr="00356ACA">
        <w:rPr>
          <w:rFonts w:ascii="Arial" w:hAnsi="Arial" w:cs="Arial"/>
          <w:sz w:val="20"/>
          <w:szCs w:val="20"/>
          <w:lang w:val="es-ES_tradnl" w:eastAsia="es-PE"/>
        </w:rPr>
        <w:t xml:space="preserve">Puertas con sistema antipático y Escaleras de emergencia y compartimentación. </w:t>
      </w:r>
    </w:p>
    <w:p w:rsidR="00497C94" w:rsidRPr="00356ACA" w:rsidRDefault="00497C94" w:rsidP="0052280F">
      <w:pPr>
        <w:autoSpaceDE w:val="0"/>
        <w:autoSpaceDN w:val="0"/>
        <w:adjustRightInd w:val="0"/>
        <w:ind w:left="1276"/>
        <w:jc w:val="both"/>
        <w:rPr>
          <w:sz w:val="20"/>
          <w:szCs w:val="20"/>
          <w:lang w:val="es-ES_tradnl" w:eastAsia="en-US"/>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ESTRUCTURAS       </w:t>
      </w:r>
    </w:p>
    <w:p w:rsidR="0011152B"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cimentación</w:t>
      </w:r>
      <w:r w:rsidR="0011152B" w:rsidRPr="00356ACA">
        <w:rPr>
          <w:rFonts w:ascii="Arial" w:hAnsi="Arial" w:cs="Arial"/>
          <w:sz w:val="20"/>
          <w:szCs w:val="20"/>
          <w:lang w:val="es-ES_tradnl"/>
        </w:rPr>
        <w:t xml:space="preserve"> y detalles</w:t>
      </w:r>
    </w:p>
    <w:p w:rsidR="0011152B" w:rsidRPr="00356ACA" w:rsidRDefault="0011152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w:t>
      </w:r>
      <w:r w:rsidR="00497C94" w:rsidRPr="00356ACA">
        <w:rPr>
          <w:rFonts w:ascii="Arial" w:hAnsi="Arial" w:cs="Arial"/>
          <w:sz w:val="20"/>
          <w:szCs w:val="20"/>
          <w:lang w:val="es-ES_tradnl"/>
        </w:rPr>
        <w:t xml:space="preserve"> de </w:t>
      </w:r>
      <w:r w:rsidR="0052280F" w:rsidRPr="00356ACA">
        <w:rPr>
          <w:rFonts w:ascii="Arial" w:hAnsi="Arial" w:cs="Arial"/>
          <w:sz w:val="20"/>
          <w:szCs w:val="20"/>
          <w:lang w:val="es-ES_tradnl"/>
        </w:rPr>
        <w:t>columnas</w:t>
      </w:r>
      <w:r w:rsidRPr="00356ACA">
        <w:rPr>
          <w:rFonts w:ascii="Arial" w:hAnsi="Arial" w:cs="Arial"/>
          <w:sz w:val="20"/>
          <w:szCs w:val="20"/>
          <w:lang w:val="es-ES_tradnl"/>
        </w:rPr>
        <w:t>, placas</w:t>
      </w:r>
    </w:p>
    <w:p w:rsidR="0011152B" w:rsidRPr="00356ACA" w:rsidRDefault="0011152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Vigas y losas</w:t>
      </w:r>
    </w:p>
    <w:p w:rsidR="0052280F" w:rsidRPr="00356ACA" w:rsidRDefault="0011152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w:t>
      </w:r>
      <w:r w:rsidR="00925BD4" w:rsidRPr="00356ACA">
        <w:rPr>
          <w:rFonts w:ascii="Arial" w:hAnsi="Arial" w:cs="Arial"/>
          <w:sz w:val="20"/>
          <w:szCs w:val="20"/>
          <w:lang w:val="es-ES_tradnl"/>
        </w:rPr>
        <w:t>estructuras</w:t>
      </w:r>
      <w:r w:rsidR="00497C94" w:rsidRPr="00356ACA">
        <w:rPr>
          <w:rFonts w:ascii="Arial" w:hAnsi="Arial" w:cs="Arial"/>
          <w:sz w:val="20"/>
          <w:szCs w:val="20"/>
          <w:lang w:val="es-ES_tradnl"/>
        </w:rPr>
        <w:t xml:space="preserve"> de cont</w:t>
      </w:r>
      <w:r w:rsidR="0057222A" w:rsidRPr="00356ACA">
        <w:rPr>
          <w:rFonts w:ascii="Arial" w:hAnsi="Arial" w:cs="Arial"/>
          <w:sz w:val="20"/>
          <w:szCs w:val="20"/>
          <w:lang w:val="es-ES_tradnl"/>
        </w:rPr>
        <w:t>ención</w:t>
      </w:r>
    </w:p>
    <w:p w:rsidR="0057222A" w:rsidRPr="00356ACA" w:rsidRDefault="0057222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w:t>
      </w:r>
      <w:r w:rsidR="00925BD4" w:rsidRPr="00356ACA">
        <w:rPr>
          <w:rFonts w:ascii="Arial" w:hAnsi="Arial" w:cs="Arial"/>
          <w:sz w:val="20"/>
          <w:szCs w:val="20"/>
          <w:lang w:val="es-ES_tradnl"/>
        </w:rPr>
        <w:t>de</w:t>
      </w:r>
      <w:r w:rsidRPr="00356ACA">
        <w:rPr>
          <w:rFonts w:ascii="Arial" w:hAnsi="Arial" w:cs="Arial"/>
          <w:sz w:val="20"/>
          <w:szCs w:val="20"/>
          <w:lang w:val="es-ES_tradnl"/>
        </w:rPr>
        <w:t xml:space="preserve"> estructura</w:t>
      </w:r>
      <w:r w:rsidR="00925BD4" w:rsidRPr="00356ACA">
        <w:rPr>
          <w:rFonts w:ascii="Arial" w:hAnsi="Arial" w:cs="Arial"/>
          <w:sz w:val="20"/>
          <w:szCs w:val="20"/>
          <w:lang w:val="es-ES_tradnl"/>
        </w:rPr>
        <w:t>s especiales (cisterna, reservorio, torres o techos metálicos, etc.)</w:t>
      </w:r>
      <w:r w:rsidR="00EF7DC3" w:rsidRPr="00356ACA">
        <w:rPr>
          <w:rFonts w:ascii="Arial" w:hAnsi="Arial" w:cs="Arial"/>
          <w:sz w:val="20"/>
          <w:szCs w:val="20"/>
          <w:lang w:val="es-ES_tradnl"/>
        </w:rPr>
        <w:t xml:space="preserve"> que conforman el proyecto, etc.</w:t>
      </w:r>
    </w:p>
    <w:p w:rsidR="00EF7DC3" w:rsidRPr="00356ACA" w:rsidRDefault="00EF7DC3" w:rsidP="00EF7DC3">
      <w:pPr>
        <w:tabs>
          <w:tab w:val="left" w:pos="851"/>
        </w:tabs>
        <w:ind w:left="1203"/>
        <w:jc w:val="both"/>
        <w:rPr>
          <w:sz w:val="20"/>
          <w:szCs w:val="20"/>
          <w:lang w:val="es-ES_tradnl"/>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INSTALACIONES SANITARIAS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General que incluya las redes de agua fría (agua dura), agua blanda, agua caliente</w:t>
      </w:r>
      <w:r w:rsidR="0052280F" w:rsidRPr="00356ACA">
        <w:rPr>
          <w:rFonts w:ascii="Arial" w:hAnsi="Arial" w:cs="Arial"/>
          <w:sz w:val="20"/>
          <w:szCs w:val="20"/>
          <w:lang w:val="es-ES_tradnl"/>
        </w:rPr>
        <w:t xml:space="preserve"> y r</w:t>
      </w:r>
      <w:r w:rsidRPr="00356ACA">
        <w:rPr>
          <w:rFonts w:ascii="Arial" w:hAnsi="Arial" w:cs="Arial"/>
          <w:sz w:val="20"/>
          <w:szCs w:val="20"/>
          <w:lang w:val="es-ES_tradnl"/>
        </w:rPr>
        <w:t>iego de áreas verdes.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general de la red contra incendios, con la ubicación de gabinetes, montantes y estación controladora de rociadores.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General de la red de desagüe y ventilación, que incluya montantes y el recorrido de colectores, tuberías horizontales y verticales desde el punto más alejado hasta el punto de evacuación a la red pública.</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General de red de evacuación pluvial, que incluya montantes, canaletas aéreas y de piso, desde el punto más alejado hasta el punto de evacuación, drenaje de condensados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General de obra complementaria de la red de evacuación pluvial con descarga por gravedad</w:t>
      </w:r>
      <w:r w:rsidR="0055366B" w:rsidRPr="00356ACA">
        <w:rPr>
          <w:rFonts w:ascii="Arial" w:hAnsi="Arial" w:cs="Arial"/>
          <w:sz w:val="20"/>
          <w:szCs w:val="20"/>
          <w:lang w:val="es-ES_tradnl"/>
        </w:rPr>
        <w:t>.</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Sistema de recolección, transporte y tratamiento de los residuos sólidos, debiendo mostrarse en detalle, el recorrido de alimentadores generales, montantes horizontales y verticales, detalles de instalación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en planta y corte de las estructuras de almacenamiento de agua, salas de bombas y equipos, y plantas de tratamiento.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distribución de instalaciones sanitarias interiores.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redes complementarias agua, desagüe o pluvial, según sea el caso.</w:t>
      </w:r>
    </w:p>
    <w:p w:rsidR="00497C94" w:rsidRPr="00356ACA" w:rsidRDefault="00497C94" w:rsidP="0052280F">
      <w:pPr>
        <w:pStyle w:val="Prrafodelista"/>
        <w:tabs>
          <w:tab w:val="num" w:pos="3479"/>
        </w:tabs>
        <w:spacing w:after="0" w:line="240" w:lineRule="auto"/>
        <w:ind w:left="1701"/>
        <w:jc w:val="both"/>
        <w:rPr>
          <w:rFonts w:ascii="Arial" w:hAnsi="Arial" w:cs="Arial"/>
          <w:sz w:val="20"/>
          <w:szCs w:val="20"/>
          <w:lang w:val="es-ES_tradnl"/>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INSTALACIONES ELÉCTRICAS </w:t>
      </w:r>
    </w:p>
    <w:p w:rsidR="00497C94" w:rsidRPr="00356ACA" w:rsidRDefault="00497C94" w:rsidP="006C0169">
      <w:pPr>
        <w:ind w:left="1134"/>
        <w:jc w:val="both"/>
        <w:rPr>
          <w:sz w:val="20"/>
          <w:szCs w:val="20"/>
          <w:lang w:val="es-ES_tradnl"/>
        </w:rPr>
      </w:pPr>
      <w:r w:rsidRPr="00356ACA">
        <w:rPr>
          <w:sz w:val="20"/>
          <w:szCs w:val="20"/>
          <w:lang w:val="es-ES_tradnl"/>
        </w:rPr>
        <w:t>Planos a nivel de ejecución de obra, conteniendo la siguiente información: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recorrido de alimentadores, mostrando la ubicación de los tableros eléctricos generales, tableros y sub-tableros eléctricos de distribución normal y de emergencia, tableros eléctricos del sistema de tensión estabilizada e ininterrumpida, tableros de fuerza y de cargas especiales. Dimensiones de buzones, ductos y bandejas. Diferenciar mediante símbolos normados los tableros empotrados, adosados y auto</w:t>
      </w:r>
      <w:r w:rsidR="0057222A" w:rsidRPr="00356ACA">
        <w:rPr>
          <w:rFonts w:ascii="Arial" w:hAnsi="Arial" w:cs="Arial"/>
          <w:sz w:val="20"/>
          <w:szCs w:val="20"/>
          <w:lang w:val="es-ES_tradnl"/>
        </w:rPr>
        <w:t xml:space="preserve"> </w:t>
      </w:r>
      <w:r w:rsidRPr="00356ACA">
        <w:rPr>
          <w:rFonts w:ascii="Arial" w:hAnsi="Arial" w:cs="Arial"/>
          <w:sz w:val="20"/>
          <w:szCs w:val="20"/>
          <w:lang w:val="es-ES_tradnl"/>
        </w:rPr>
        <w:t>soportados.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Ubicación de los cuartos técnicos con los equipos para los sistemas eléctricos aislados Cuadro de código de alimentadores. cuartos técnicos y gabinetes eléctricos de la red de alimentadores.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 de montantes eléctricos, ubicación y trazo de montantes (horizontales y verticales).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distribución de artefactos de alumbrado interior por ambiente, mostrado sobre la planta de distribución del falso cielo raso (arquitectura), diferenciando los tipos de artefactos, por el tipo de luminaria, por su forma de instalación (adosado, empotrado o colgado) y por el tipo de control (local o remoto). Mostrar la distribución de equipos autónomos de alumbrado de emergencia y de seguridad, compatibilizado con la especialidad de Seguridad y Evacuación.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distribución de artefactos de alumbrado exterior.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distribución de salidas de tomacorrientes, diferenciando los tipos de uso general y de tensión estabilizada e ininterrumpida (para equipos biomédicos y para equipos de informática y comunicaciones). También se deben diferenciar por la altura de instalación (0.40m, 1.20m, en piso, en techo). El diseño se debe mostrar sobre el plano de distribución del Equipamiento, indicando las potencias nominales de los equipos, los niveles de tensión y las alturas de instalación de las salidas de fuerza o conexión. Se debe mostrar todas las salidas de tomacorrientes o salidas eléctricas especiales requeridas por las demás especialidades (Comunicaciones, mecánicas y sanitarias).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 de distribución de Salidas de fuerza de los equipos del sistema de aire acondicionado y ventilación mecánica. </w:t>
      </w:r>
      <w:r w:rsidR="0055366B" w:rsidRPr="00356ACA">
        <w:rPr>
          <w:rFonts w:ascii="Arial" w:hAnsi="Arial" w:cs="Arial"/>
          <w:sz w:val="20"/>
          <w:szCs w:val="20"/>
          <w:lang w:val="es-ES_tradnl"/>
        </w:rPr>
        <w:t>Las salidas de fuerza se deberán</w:t>
      </w:r>
      <w:r w:rsidRPr="00356ACA">
        <w:rPr>
          <w:rFonts w:ascii="Arial" w:hAnsi="Arial" w:cs="Arial"/>
          <w:sz w:val="20"/>
          <w:szCs w:val="20"/>
          <w:lang w:val="es-ES_tradnl"/>
        </w:rPr>
        <w:t xml:space="preserve"> mostrar sobre la planta de distribución de equipos de aire acondicionado y ventilación mecánica indicando las potencias nominales de los equipos, los niveles de tensión y las alturas de instalación.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distribución del Sistema de Puesta a Tierra indicando los valores de cada pozo y al sistema que pertenece</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del Sistema de protección contra descargas atmosféricas (Pararrayos).</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sistema de energías renovables definitivo, en la especialidad de eléctricas, debidamente compatibilizado con las especialidades de arquitectura, mecánicas, sanitarias y comunicaciones.</w:t>
      </w:r>
    </w:p>
    <w:p w:rsidR="00497C94" w:rsidRPr="00356ACA" w:rsidRDefault="00497C94" w:rsidP="0052280F">
      <w:pPr>
        <w:widowControl w:val="0"/>
        <w:tabs>
          <w:tab w:val="num" w:pos="1560"/>
        </w:tabs>
        <w:suppressAutoHyphens/>
        <w:ind w:left="1276"/>
        <w:jc w:val="both"/>
        <w:rPr>
          <w:rFonts w:eastAsia="MS Mincho"/>
          <w:sz w:val="20"/>
          <w:szCs w:val="20"/>
          <w:lang w:val="es-ES_tradnl" w:eastAsia="es-PE"/>
        </w:rPr>
      </w:pPr>
    </w:p>
    <w:p w:rsidR="00497C94" w:rsidRPr="00356ACA" w:rsidRDefault="00497C94" w:rsidP="006C0169">
      <w:pPr>
        <w:ind w:left="1134"/>
        <w:jc w:val="both"/>
        <w:rPr>
          <w:rFonts w:eastAsia="MS Mincho"/>
          <w:sz w:val="20"/>
          <w:szCs w:val="20"/>
          <w:lang w:val="es-ES_tradnl" w:eastAsia="es-PE"/>
        </w:rPr>
      </w:pPr>
      <w:r w:rsidRPr="00356ACA">
        <w:rPr>
          <w:rFonts w:eastAsia="MS Mincho"/>
          <w:sz w:val="20"/>
          <w:szCs w:val="20"/>
          <w:lang w:val="es-ES_tradnl" w:eastAsia="es-PE"/>
        </w:rPr>
        <w:t>Todos los planos deben incluir la leyenda respectiva.</w:t>
      </w:r>
    </w:p>
    <w:p w:rsidR="00497C94" w:rsidRPr="00356ACA" w:rsidRDefault="00497C94" w:rsidP="006C0169">
      <w:pPr>
        <w:ind w:left="1134"/>
        <w:jc w:val="both"/>
        <w:rPr>
          <w:sz w:val="20"/>
          <w:szCs w:val="20"/>
          <w:lang w:val="es-ES_tradnl"/>
        </w:rPr>
      </w:pPr>
      <w:r w:rsidRPr="00356ACA">
        <w:rPr>
          <w:sz w:val="20"/>
          <w:szCs w:val="20"/>
          <w:lang w:val="es-ES_tradnl"/>
        </w:rPr>
        <w:t>Las escalas a las que debe presentar los diferentes planos que conforman el proyecto de instalaciones eléctricas serán las indicadas en el RNE vigente (EM. 010 Artículo 5°).</w:t>
      </w:r>
    </w:p>
    <w:p w:rsidR="00497C94" w:rsidRPr="00356ACA" w:rsidRDefault="00497C94" w:rsidP="00497C94">
      <w:pPr>
        <w:ind w:left="567"/>
        <w:jc w:val="both"/>
        <w:rPr>
          <w:sz w:val="20"/>
          <w:szCs w:val="20"/>
          <w:lang w:val="es-ES_tradnl"/>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INSTALACIONES MECÁNICAS </w:t>
      </w:r>
    </w:p>
    <w:p w:rsidR="00497C94" w:rsidRPr="00356ACA" w:rsidRDefault="00497C94" w:rsidP="006C0169">
      <w:pPr>
        <w:ind w:left="1134"/>
        <w:jc w:val="both"/>
        <w:rPr>
          <w:sz w:val="20"/>
          <w:szCs w:val="20"/>
          <w:lang w:val="es-ES_tradnl" w:eastAsia="en-US"/>
        </w:rPr>
      </w:pPr>
      <w:r w:rsidRPr="00356ACA">
        <w:rPr>
          <w:sz w:val="20"/>
          <w:szCs w:val="20"/>
          <w:lang w:val="es-ES_tradnl" w:eastAsia="en-US"/>
        </w:rPr>
        <w:t xml:space="preserve">Planos a nivel de ejecución de obra, conteniendo la siguiente información: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Diseño de las centrales y redes de distribución de los sistemas de gases medicinales.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Diseño de los Sistemas de aire acondicionado, calefacción y/o ventilación mecánica, debiendo para ello definir equipos, ductos, montantes de ingreso y salida de aire.</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Diseño del sistema de transporte vertical, ascensores de pasajeros, y montacargas, presentación de planos compatibilizados con arquitectura y estructuras.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Aplicación de </w:t>
      </w:r>
      <w:r w:rsidR="0052280F" w:rsidRPr="00356ACA">
        <w:rPr>
          <w:rFonts w:ascii="Arial" w:hAnsi="Arial" w:cs="Arial"/>
          <w:sz w:val="20"/>
          <w:szCs w:val="20"/>
          <w:lang w:val="es-ES_tradnl"/>
        </w:rPr>
        <w:t xml:space="preserve">criterios </w:t>
      </w:r>
      <w:r w:rsidRPr="00356ACA">
        <w:rPr>
          <w:rFonts w:ascii="Arial" w:hAnsi="Arial" w:cs="Arial"/>
          <w:sz w:val="20"/>
          <w:szCs w:val="20"/>
          <w:lang w:val="es-ES_tradnl"/>
        </w:rPr>
        <w:t>de ecoeficiencia en los sistemas que tiene intervención, diseño de los colectores solares, calefactores, tanques de almacenamiento de agua caliente y red de distribución.</w:t>
      </w:r>
    </w:p>
    <w:p w:rsidR="00A76E8B"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sistema de energías renovables definitivo, en la especialidad de mecánicas, debidamente compatibilizado con las especialidades de arquitectura, eléctricas, sanitarias y comunicaciones.</w:t>
      </w:r>
    </w:p>
    <w:p w:rsidR="00497C94" w:rsidRPr="00356ACA" w:rsidRDefault="00497C94" w:rsidP="00497C94">
      <w:pPr>
        <w:widowControl w:val="0"/>
        <w:tabs>
          <w:tab w:val="left" w:pos="-2127"/>
          <w:tab w:val="left" w:pos="-1843"/>
          <w:tab w:val="left" w:pos="-1701"/>
          <w:tab w:val="left" w:pos="-1418"/>
          <w:tab w:val="left" w:pos="-851"/>
          <w:tab w:val="left" w:pos="-720"/>
        </w:tabs>
        <w:ind w:left="567"/>
        <w:jc w:val="both"/>
        <w:rPr>
          <w:b/>
          <w:bCs/>
          <w:sz w:val="20"/>
          <w:szCs w:val="20"/>
          <w:lang w:val="es-ES_tradnl"/>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INSTALACIONES DE SOLUCIONES DE TECNOLOGÍAS DE </w:t>
      </w:r>
      <w:r w:rsidR="00730C0E" w:rsidRPr="00356ACA">
        <w:rPr>
          <w:b/>
          <w:bCs/>
          <w:sz w:val="20"/>
          <w:szCs w:val="20"/>
          <w:lang w:val="es-ES_tradnl"/>
        </w:rPr>
        <w:t>INFORMACIÓN</w:t>
      </w:r>
      <w:r w:rsidRPr="00356ACA">
        <w:rPr>
          <w:b/>
          <w:bCs/>
          <w:sz w:val="20"/>
          <w:szCs w:val="20"/>
          <w:lang w:val="es-ES_tradnl"/>
        </w:rPr>
        <w:t xml:space="preserve"> Y COMUNICACIONES </w:t>
      </w:r>
    </w:p>
    <w:p w:rsidR="00497C94" w:rsidRPr="00356ACA" w:rsidRDefault="00497C94" w:rsidP="006C0169">
      <w:pPr>
        <w:ind w:left="1134"/>
        <w:jc w:val="both"/>
        <w:rPr>
          <w:sz w:val="20"/>
          <w:szCs w:val="20"/>
          <w:lang w:val="es-ES_tradnl"/>
        </w:rPr>
      </w:pPr>
      <w:r w:rsidRPr="00356ACA">
        <w:rPr>
          <w:sz w:val="20"/>
          <w:szCs w:val="20"/>
          <w:lang w:val="es-ES_tradnl"/>
        </w:rPr>
        <w:t>Planos a nivel de ejecución de obra de Cableado Estructurado, Corrientes Débiles y Alarma contra Incendio compatibilizados con todas las especialidades, teniendo como referencia los planos de Arquitectura y Equipamiento a este nivel, y conteniendo la siguiente información:</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Los planos deben contar con el desarrollo de todas las soluciones TIC, teniendo presente los requerimientos (salidas eléctricas estabilizadas y generales, aire acondicionado tipo decorativo o de precisión, entre otros).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Se debe desarrollar en esta etapa el dimensionamiento y rutas de las canalizaciones: bandeja de comunicaciones, gabinetes (GDS y GDP), de acuerdo al desarrollo propuesto por el consultor y respetando la normativa actual.</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Troncales de Telecomunicaciones, toda la canalización desde la planta externa, planta interna y Gabinete de Distribución Principal del Data Center; se debe indicar el tipo de canalización, dimensiones, altura, protección (en las áreas de tránsito pesado), entre otros.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Ubicación de los ambientes destinados para la administración de las soluciones de tecnologías de información y comunicación: Centro de Datos, cuartos de telecomunicaciones, Cuarto de ingreso de comunicaciones, Central de Comunicaciones, Central de Vigilancia y Seguridad, Soporte Informático, entre otros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Distribución de todas las salidas, de todas las soluciones de tecnologías de información y comunicación y su respectiva canalización, indicando el diámetro del mismo.</w:t>
      </w:r>
    </w:p>
    <w:p w:rsidR="00497C94" w:rsidRPr="00356ACA" w:rsidRDefault="00A76E8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Se debe indicar la independencia de canalización para cableado estructurado, canalización para cableado de corrientes débiles, canalización para cableado de detección y alarma de incendio, canalización para plataforma LonWork, canalización de control de domótica.</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Ubicaciones de todos los gabinetes propuestos a escala, en los respectivos ambientes.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Sistema de Puesta a Tierra de telecomunicaciones, el cual debe ser coordinado con la especialidad de instalaciones Eléctricas</w:t>
      </w:r>
      <w:r w:rsidR="00855F2D" w:rsidRPr="00356ACA">
        <w:rPr>
          <w:rFonts w:ascii="Arial" w:hAnsi="Arial" w:cs="Arial"/>
          <w:sz w:val="20"/>
          <w:szCs w:val="20"/>
          <w:lang w:val="es-ES_tradnl"/>
        </w:rPr>
        <w:t>.</w:t>
      </w:r>
    </w:p>
    <w:p w:rsidR="00855F2D" w:rsidRPr="00356ACA" w:rsidRDefault="00855F2D"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desarrollo de instalaciones domóticas.</w:t>
      </w:r>
    </w:p>
    <w:p w:rsidR="00855F2D" w:rsidRPr="00356ACA" w:rsidRDefault="00855F2D"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Distri</w:t>
      </w:r>
      <w:r w:rsidRPr="00356ACA">
        <w:rPr>
          <w:rFonts w:ascii="Arial" w:hAnsi="Arial" w:cs="Arial"/>
          <w:sz w:val="20"/>
          <w:szCs w:val="20"/>
          <w:lang w:val="es-ES_tradnl" w:eastAsia="es-ES"/>
        </w:rPr>
        <w:t>bución y equipamiento de instalaciones de Sistema de seguridad CCTV, Control de Accesos, Sistema de Alarmas Contra Incendios, Sistema de Control de Climatización, Sistema de Control de Iluminación, Alarmas Técnicas, incluyendo detalle de Planos de Esquemas de Principio, Esquemas de Control y Esquemas Unifilares de tableros y elementos de automatización de las instalaciones.</w:t>
      </w:r>
    </w:p>
    <w:p w:rsidR="00497C94" w:rsidRPr="00356ACA" w:rsidRDefault="00497C94" w:rsidP="00DE6B75">
      <w:pPr>
        <w:widowControl w:val="0"/>
        <w:suppressAutoHyphens/>
        <w:ind w:left="993" w:hanging="284"/>
        <w:jc w:val="both"/>
        <w:rPr>
          <w:sz w:val="20"/>
          <w:szCs w:val="20"/>
          <w:lang w:val="es-ES_tradnl"/>
        </w:rPr>
      </w:pPr>
    </w:p>
    <w:p w:rsidR="00497C94" w:rsidRPr="00356ACA" w:rsidRDefault="00497C94" w:rsidP="006C0169">
      <w:pPr>
        <w:ind w:left="1134"/>
        <w:jc w:val="both"/>
        <w:rPr>
          <w:sz w:val="20"/>
          <w:szCs w:val="20"/>
          <w:lang w:val="es-ES_tradnl"/>
        </w:rPr>
      </w:pPr>
      <w:r w:rsidRPr="00356ACA">
        <w:rPr>
          <w:sz w:val="20"/>
          <w:szCs w:val="20"/>
          <w:lang w:val="es-ES_tradnl"/>
        </w:rPr>
        <w:t>Todos los planos deben incluir la leyenda respectiva y deben estar compatibilizados con las especialidades de arquitectura, equipamiento, instalaciones eléctricas, instalaciones mecánicas, instalaciones sanitarias, seguridad, entre otras.</w:t>
      </w:r>
    </w:p>
    <w:p w:rsidR="00497C94" w:rsidRPr="00356ACA" w:rsidRDefault="00497C94" w:rsidP="00DE6B75">
      <w:pPr>
        <w:widowControl w:val="0"/>
        <w:tabs>
          <w:tab w:val="left" w:pos="-2127"/>
          <w:tab w:val="left" w:pos="-1843"/>
          <w:tab w:val="left" w:pos="-1701"/>
          <w:tab w:val="left" w:pos="-1418"/>
          <w:tab w:val="left" w:pos="-851"/>
          <w:tab w:val="left" w:pos="-720"/>
        </w:tabs>
        <w:ind w:left="1276"/>
        <w:jc w:val="both"/>
        <w:rPr>
          <w:b/>
          <w:bCs/>
          <w:sz w:val="20"/>
          <w:szCs w:val="20"/>
          <w:lang w:val="es-ES_tradnl"/>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EQUIPAMIENTO </w:t>
      </w:r>
    </w:p>
    <w:p w:rsidR="00BC304C"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w:t>
      </w:r>
      <w:r w:rsidR="00BC304C" w:rsidRPr="00356ACA">
        <w:rPr>
          <w:rFonts w:ascii="Arial" w:hAnsi="Arial" w:cs="Arial"/>
          <w:sz w:val="20"/>
          <w:szCs w:val="20"/>
          <w:lang w:val="es-ES_tradnl"/>
        </w:rPr>
        <w:t xml:space="preserve">generales </w:t>
      </w:r>
      <w:r w:rsidRPr="00356ACA">
        <w:rPr>
          <w:rFonts w:ascii="Arial" w:hAnsi="Arial" w:cs="Arial"/>
          <w:sz w:val="20"/>
          <w:szCs w:val="20"/>
          <w:lang w:val="es-ES_tradnl"/>
        </w:rPr>
        <w:t>de distribución de equipos y mobiliario</w:t>
      </w:r>
      <w:r w:rsidR="00C446E9" w:rsidRPr="00356ACA">
        <w:rPr>
          <w:rFonts w:ascii="Arial" w:hAnsi="Arial" w:cs="Arial"/>
          <w:sz w:val="20"/>
          <w:szCs w:val="20"/>
          <w:lang w:val="es-ES_tradnl"/>
        </w:rPr>
        <w:t>, diferenciando</w:t>
      </w:r>
      <w:r w:rsidR="006B319F" w:rsidRPr="00356ACA">
        <w:rPr>
          <w:rFonts w:ascii="Arial" w:hAnsi="Arial" w:cs="Arial"/>
          <w:sz w:val="20"/>
          <w:szCs w:val="20"/>
          <w:lang w:val="es-ES_tradnl"/>
        </w:rPr>
        <w:t xml:space="preserve"> en </w:t>
      </w:r>
      <w:r w:rsidR="00BC304C" w:rsidRPr="00356ACA">
        <w:rPr>
          <w:rFonts w:ascii="Arial" w:hAnsi="Arial" w:cs="Arial"/>
          <w:sz w:val="20"/>
          <w:szCs w:val="20"/>
          <w:lang w:val="es-ES_tradnl"/>
        </w:rPr>
        <w:t>dichos planos cuales son</w:t>
      </w:r>
      <w:r w:rsidR="00C446E9" w:rsidRPr="00356ACA">
        <w:rPr>
          <w:rFonts w:ascii="Arial" w:hAnsi="Arial" w:cs="Arial"/>
          <w:sz w:val="20"/>
          <w:szCs w:val="20"/>
          <w:lang w:val="es-ES_tradnl"/>
        </w:rPr>
        <w:t xml:space="preserve"> los</w:t>
      </w:r>
      <w:r w:rsidR="00BC304C" w:rsidRPr="00356ACA">
        <w:rPr>
          <w:rFonts w:ascii="Arial" w:hAnsi="Arial" w:cs="Arial"/>
          <w:sz w:val="20"/>
          <w:szCs w:val="20"/>
          <w:lang w:val="es-ES_tradnl"/>
        </w:rPr>
        <w:t xml:space="preserve"> equipos</w:t>
      </w:r>
      <w:r w:rsidR="00C446E9" w:rsidRPr="00356ACA">
        <w:rPr>
          <w:rFonts w:ascii="Arial" w:hAnsi="Arial" w:cs="Arial"/>
          <w:sz w:val="20"/>
          <w:szCs w:val="20"/>
          <w:lang w:val="es-ES_tradnl"/>
        </w:rPr>
        <w:t xml:space="preserve"> ligados</w:t>
      </w:r>
      <w:r w:rsidR="00BC304C" w:rsidRPr="00356ACA">
        <w:rPr>
          <w:rFonts w:ascii="Arial" w:hAnsi="Arial" w:cs="Arial"/>
          <w:sz w:val="20"/>
          <w:szCs w:val="20"/>
          <w:lang w:val="es-ES_tradnl"/>
        </w:rPr>
        <w:t xml:space="preserve"> a obra, l</w:t>
      </w:r>
      <w:r w:rsidR="00C446E9" w:rsidRPr="00356ACA">
        <w:rPr>
          <w:rFonts w:ascii="Arial" w:hAnsi="Arial" w:cs="Arial"/>
          <w:sz w:val="20"/>
          <w:szCs w:val="20"/>
          <w:lang w:val="es-ES_tradnl"/>
        </w:rPr>
        <w:t>os</w:t>
      </w:r>
      <w:r w:rsidR="00BC304C" w:rsidRPr="00356ACA">
        <w:rPr>
          <w:rFonts w:ascii="Arial" w:hAnsi="Arial" w:cs="Arial"/>
          <w:sz w:val="20"/>
          <w:szCs w:val="20"/>
          <w:lang w:val="es-ES_tradnl"/>
        </w:rPr>
        <w:t xml:space="preserve"> equipos</w:t>
      </w:r>
      <w:r w:rsidR="00C446E9" w:rsidRPr="00356ACA">
        <w:rPr>
          <w:rFonts w:ascii="Arial" w:hAnsi="Arial" w:cs="Arial"/>
          <w:sz w:val="20"/>
          <w:szCs w:val="20"/>
          <w:lang w:val="es-ES_tradnl"/>
        </w:rPr>
        <w:t xml:space="preserve"> no ligados a obra</w:t>
      </w:r>
      <w:r w:rsidR="00BC304C" w:rsidRPr="00356ACA">
        <w:rPr>
          <w:rFonts w:ascii="Arial" w:hAnsi="Arial" w:cs="Arial"/>
          <w:sz w:val="20"/>
          <w:szCs w:val="20"/>
          <w:lang w:val="es-ES_tradnl"/>
        </w:rPr>
        <w:t xml:space="preserve"> y el mobiliario.</w:t>
      </w:r>
    </w:p>
    <w:p w:rsidR="00BC304C" w:rsidRPr="00356ACA" w:rsidRDefault="00BC304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distribución de equipos ligados a obra, a nivel de ejecución de obra</w:t>
      </w:r>
      <w:r w:rsidR="00C446E9" w:rsidRPr="00356ACA">
        <w:rPr>
          <w:rFonts w:ascii="Arial" w:hAnsi="Arial" w:cs="Arial"/>
          <w:sz w:val="20"/>
          <w:szCs w:val="20"/>
          <w:lang w:val="es-ES_tradnl"/>
        </w:rPr>
        <w:t>,</w:t>
      </w:r>
      <w:r w:rsidR="00497C94" w:rsidRPr="00356ACA">
        <w:rPr>
          <w:rFonts w:ascii="Arial" w:hAnsi="Arial" w:cs="Arial"/>
          <w:sz w:val="20"/>
          <w:szCs w:val="20"/>
          <w:lang w:val="es-ES_tradnl"/>
        </w:rPr>
        <w:t xml:space="preserve"> se debe indicar tomas eléctricas y de data para todos los equipos que lo requieran, los requerimientos de pre instalación incluyendo aquellos</w:t>
      </w:r>
      <w:r w:rsidRPr="00356ACA">
        <w:rPr>
          <w:rFonts w:ascii="Arial" w:hAnsi="Arial" w:cs="Arial"/>
          <w:sz w:val="20"/>
          <w:szCs w:val="20"/>
          <w:lang w:val="es-ES_tradnl"/>
        </w:rPr>
        <w:t xml:space="preserve"> equipos que pesan más de 400kg.</w:t>
      </w:r>
    </w:p>
    <w:p w:rsidR="00497C94" w:rsidRPr="00356ACA" w:rsidRDefault="00BC304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distribución de equipos no ligados a obra, a nivel de ejecución de obra, se debe indicar tomas eléctricas y de data para todos los equipos que lo requieran, los requerimientos de pre instalación incluyendo aquellos equipos que pesan más de 400kg.</w:t>
      </w:r>
      <w:r w:rsidR="00497C94" w:rsidRPr="00356ACA">
        <w:rPr>
          <w:rFonts w:ascii="Arial" w:hAnsi="Arial" w:cs="Arial"/>
          <w:sz w:val="20"/>
          <w:szCs w:val="20"/>
          <w:lang w:val="es-ES_tradnl"/>
        </w:rPr>
        <w:t xml:space="preserve"> </w:t>
      </w:r>
    </w:p>
    <w:p w:rsidR="00BC304C" w:rsidRPr="00356ACA" w:rsidRDefault="00BC304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distribución de mobiliario a nivel de ejecución de obra.</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con ruta de ingreso de aquellos equipos</w:t>
      </w:r>
      <w:r w:rsidR="006B319F" w:rsidRPr="00356ACA">
        <w:rPr>
          <w:rFonts w:ascii="Arial" w:hAnsi="Arial" w:cs="Arial"/>
          <w:sz w:val="20"/>
          <w:szCs w:val="20"/>
          <w:lang w:val="es-ES_tradnl"/>
        </w:rPr>
        <w:t xml:space="preserve"> o mobiliario pesados y/o</w:t>
      </w:r>
      <w:r w:rsidRPr="00356ACA">
        <w:rPr>
          <w:rFonts w:ascii="Arial" w:hAnsi="Arial" w:cs="Arial"/>
          <w:sz w:val="20"/>
          <w:szCs w:val="20"/>
          <w:lang w:val="es-ES_tradnl"/>
        </w:rPr>
        <w:t xml:space="preserve"> voluminosos</w:t>
      </w:r>
      <w:r w:rsidR="006B319F" w:rsidRPr="00356ACA">
        <w:rPr>
          <w:rFonts w:ascii="Arial" w:hAnsi="Arial" w:cs="Arial"/>
          <w:sz w:val="20"/>
          <w:szCs w:val="20"/>
          <w:lang w:val="es-ES_tradnl"/>
        </w:rPr>
        <w:t>, diferenciando en planos separados los ligados y los no ligados a obra</w:t>
      </w:r>
      <w:r w:rsidRPr="00356ACA">
        <w:rPr>
          <w:rFonts w:ascii="Arial" w:hAnsi="Arial" w:cs="Arial"/>
          <w:sz w:val="20"/>
          <w:szCs w:val="20"/>
          <w:lang w:val="es-ES_tradnl"/>
        </w:rPr>
        <w:t>.</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con detalles de Pre Instalación referenciales de aquellos equipos que lo requieran, indicando ubicación de las salidas de suministros (agua, desagüe, energía, data, vapor, oxigeno, vacío, aire comprimido, etc.)</w:t>
      </w:r>
      <w:r w:rsidR="006B319F" w:rsidRPr="00356ACA">
        <w:rPr>
          <w:rFonts w:ascii="Arial" w:hAnsi="Arial" w:cs="Arial"/>
          <w:sz w:val="20"/>
          <w:szCs w:val="20"/>
          <w:lang w:val="es-ES_tradnl"/>
        </w:rPr>
        <w:t>, diferenciando en planos separados los ligados y los no ligados a obra</w:t>
      </w:r>
      <w:r w:rsidRPr="00356ACA">
        <w:rPr>
          <w:rFonts w:ascii="Arial" w:hAnsi="Arial" w:cs="Arial"/>
          <w:sz w:val="20"/>
          <w:szCs w:val="20"/>
          <w:lang w:val="es-ES_tradnl"/>
        </w:rPr>
        <w:t>.</w:t>
      </w:r>
    </w:p>
    <w:p w:rsidR="00497C94" w:rsidRPr="00356ACA" w:rsidRDefault="00497C94" w:rsidP="00DE6B75">
      <w:pPr>
        <w:autoSpaceDE w:val="0"/>
        <w:autoSpaceDN w:val="0"/>
        <w:adjustRightInd w:val="0"/>
        <w:ind w:left="567"/>
        <w:rPr>
          <w:b/>
          <w:bCs/>
          <w:sz w:val="20"/>
          <w:szCs w:val="20"/>
          <w:lang w:val="es-ES_tradnl" w:eastAsia="en-US"/>
        </w:rPr>
      </w:pPr>
    </w:p>
    <w:p w:rsidR="00497C94" w:rsidRPr="00356ACA" w:rsidRDefault="00497C94" w:rsidP="00492BE9">
      <w:pPr>
        <w:spacing w:after="120"/>
        <w:ind w:left="1134"/>
        <w:jc w:val="both"/>
        <w:rPr>
          <w:b/>
          <w:bCs/>
          <w:sz w:val="20"/>
          <w:szCs w:val="20"/>
          <w:lang w:val="es-ES_tradnl"/>
        </w:rPr>
      </w:pPr>
      <w:r w:rsidRPr="00356ACA">
        <w:rPr>
          <w:b/>
          <w:bCs/>
          <w:sz w:val="20"/>
          <w:szCs w:val="20"/>
          <w:lang w:val="es-ES_tradnl"/>
        </w:rPr>
        <w:t xml:space="preserve">DOCUMENTOS DE GESTIÓN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Cuaderno de estudios actualizado a la fecha.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Diagrama de Gantt actualizado.</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Listado de láminas actualizado. </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Programa arquitectónico resultante</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Proyectos del suministro de los servicios básicos de Agua Potable, Alcantarillado, Energía Eléctrica, Comunicaciones desde el punto de alimentación fijado en las Factibilidades de Servicios de los Concesionarios locales correspondientes.</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Constancia de la gestión para obtener la aprobación del Estudio de Impacto Ambiental </w:t>
      </w:r>
      <w:r w:rsidR="00DE6B75" w:rsidRPr="00356ACA">
        <w:rPr>
          <w:rFonts w:ascii="Arial" w:hAnsi="Arial" w:cs="Arial"/>
          <w:sz w:val="20"/>
          <w:szCs w:val="20"/>
          <w:lang w:val="es-ES_tradnl"/>
        </w:rPr>
        <w:t xml:space="preserve">y Estudio de Impacto Vial </w:t>
      </w:r>
      <w:r w:rsidRPr="00356ACA">
        <w:rPr>
          <w:rFonts w:ascii="Arial" w:hAnsi="Arial" w:cs="Arial"/>
          <w:sz w:val="20"/>
          <w:szCs w:val="20"/>
          <w:lang w:val="es-ES_tradnl"/>
        </w:rPr>
        <w:t>por el Órgano competente o la Certificación Ambiental correspondiente.</w:t>
      </w:r>
    </w:p>
    <w:p w:rsidR="00497C94" w:rsidRPr="00356ACA" w:rsidRDefault="00497C9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Constancia de la gestión Expediente para gestionar la Licencia de Construcción. </w:t>
      </w:r>
    </w:p>
    <w:p w:rsidR="00CE1A57" w:rsidRPr="00356ACA" w:rsidRDefault="00CE1A5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Expediente para gestionar la Licencia de Construcción.</w:t>
      </w:r>
    </w:p>
    <w:p w:rsidR="00CE1A57" w:rsidRPr="00356ACA" w:rsidRDefault="00CE1A57" w:rsidP="0055366B">
      <w:pPr>
        <w:tabs>
          <w:tab w:val="left" w:pos="709"/>
        </w:tabs>
        <w:jc w:val="both"/>
        <w:rPr>
          <w:b/>
          <w:bCs/>
          <w:sz w:val="20"/>
          <w:szCs w:val="20"/>
          <w:lang w:val="es-ES_tradnl"/>
        </w:rPr>
      </w:pPr>
    </w:p>
    <w:p w:rsidR="00497C94" w:rsidRPr="00356ACA" w:rsidRDefault="00D85D12" w:rsidP="00492BE9">
      <w:pPr>
        <w:spacing w:after="120"/>
        <w:ind w:left="1134"/>
        <w:jc w:val="both"/>
        <w:rPr>
          <w:b/>
          <w:bCs/>
          <w:sz w:val="20"/>
          <w:szCs w:val="20"/>
          <w:lang w:val="es-ES_tradnl"/>
        </w:rPr>
      </w:pPr>
      <w:r w:rsidRPr="00356ACA">
        <w:rPr>
          <w:b/>
          <w:bCs/>
          <w:sz w:val="20"/>
          <w:szCs w:val="20"/>
          <w:lang w:val="es-ES_tradnl"/>
        </w:rPr>
        <w:t>OTROS</w:t>
      </w:r>
    </w:p>
    <w:p w:rsidR="00D85D12" w:rsidRPr="00356ACA" w:rsidRDefault="00D85D12" w:rsidP="006C0169">
      <w:pPr>
        <w:autoSpaceDE w:val="0"/>
        <w:autoSpaceDN w:val="0"/>
        <w:adjustRightInd w:val="0"/>
        <w:ind w:left="1134"/>
        <w:rPr>
          <w:b/>
          <w:bCs/>
          <w:sz w:val="20"/>
          <w:szCs w:val="20"/>
          <w:lang w:val="es-ES_tradnl" w:eastAsia="en-US"/>
        </w:rPr>
      </w:pPr>
      <w:r w:rsidRPr="00356ACA">
        <w:rPr>
          <w:b/>
          <w:bCs/>
          <w:sz w:val="20"/>
          <w:szCs w:val="20"/>
          <w:lang w:val="es-ES_tradnl" w:eastAsia="en-US"/>
        </w:rPr>
        <w:t xml:space="preserve">En el tema de </w:t>
      </w:r>
      <w:r w:rsidR="0055366B" w:rsidRPr="00356ACA">
        <w:rPr>
          <w:b/>
          <w:bCs/>
          <w:sz w:val="20"/>
          <w:szCs w:val="20"/>
          <w:lang w:val="es-ES_tradnl" w:eastAsia="en-US"/>
        </w:rPr>
        <w:t>sostenibilidad</w:t>
      </w:r>
      <w:r w:rsidRPr="00356ACA">
        <w:rPr>
          <w:b/>
          <w:bCs/>
          <w:sz w:val="20"/>
          <w:szCs w:val="20"/>
          <w:lang w:val="es-ES_tradnl" w:eastAsia="en-US"/>
        </w:rPr>
        <w:t xml:space="preserve"> </w:t>
      </w:r>
    </w:p>
    <w:p w:rsidR="0055366B" w:rsidRPr="00356ACA" w:rsidRDefault="00D85D1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w:t>
      </w:r>
      <w:r w:rsidR="0057222A"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justificación de requisitos mínimos sobre la envolvente térmica </w:t>
      </w:r>
    </w:p>
    <w:p w:rsidR="00D85D12" w:rsidRPr="00356ACA" w:rsidRDefault="00D85D1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Estudio completo de simulación y optimización pasiva del edificio.</w:t>
      </w:r>
    </w:p>
    <w:p w:rsidR="00D85D12" w:rsidRPr="00356ACA" w:rsidRDefault="00D85D1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justificación sobre producción de frío, calor, ventilación</w:t>
      </w:r>
      <w:r w:rsidR="0055366B" w:rsidRPr="00356ACA">
        <w:rPr>
          <w:rFonts w:ascii="Arial" w:hAnsi="Arial" w:cs="Arial"/>
          <w:sz w:val="20"/>
          <w:szCs w:val="20"/>
          <w:lang w:val="es-ES_tradnl"/>
        </w:rPr>
        <w:t xml:space="preserve">, </w:t>
      </w:r>
      <w:r w:rsidRPr="00356ACA">
        <w:rPr>
          <w:rFonts w:ascii="Arial" w:hAnsi="Arial" w:cs="Arial"/>
          <w:sz w:val="20"/>
          <w:szCs w:val="20"/>
          <w:lang w:val="es-ES_tradnl"/>
        </w:rPr>
        <w:t>agua caliente</w:t>
      </w:r>
      <w:r w:rsidR="0055366B" w:rsidRPr="00356ACA">
        <w:rPr>
          <w:rFonts w:ascii="Arial" w:hAnsi="Arial" w:cs="Arial"/>
          <w:sz w:val="20"/>
          <w:szCs w:val="20"/>
          <w:lang w:val="es-ES_tradnl"/>
        </w:rPr>
        <w:t xml:space="preserve">, </w:t>
      </w:r>
      <w:r w:rsidRPr="00356ACA">
        <w:rPr>
          <w:rFonts w:ascii="Arial" w:hAnsi="Arial" w:cs="Arial"/>
          <w:sz w:val="20"/>
          <w:szCs w:val="20"/>
          <w:lang w:val="es-ES_tradnl"/>
        </w:rPr>
        <w:t>equipos de iluminación</w:t>
      </w:r>
      <w:r w:rsidR="0055366B" w:rsidRPr="00356ACA">
        <w:rPr>
          <w:rFonts w:ascii="Arial" w:hAnsi="Arial" w:cs="Arial"/>
          <w:sz w:val="20"/>
          <w:szCs w:val="20"/>
          <w:lang w:val="es-ES_tradnl"/>
        </w:rPr>
        <w:t xml:space="preserve">, </w:t>
      </w:r>
      <w:r w:rsidRPr="00356ACA">
        <w:rPr>
          <w:rFonts w:ascii="Arial" w:hAnsi="Arial" w:cs="Arial"/>
          <w:sz w:val="20"/>
          <w:szCs w:val="20"/>
          <w:lang w:val="es-ES_tradnl"/>
        </w:rPr>
        <w:t>el consumo de los elevadores</w:t>
      </w:r>
      <w:r w:rsidR="0055366B" w:rsidRPr="00356ACA">
        <w:rPr>
          <w:rFonts w:ascii="Arial" w:hAnsi="Arial" w:cs="Arial"/>
          <w:sz w:val="20"/>
          <w:szCs w:val="20"/>
          <w:lang w:val="es-ES_tradnl"/>
        </w:rPr>
        <w:t>,</w:t>
      </w:r>
    </w:p>
    <w:p w:rsidR="00D85D12" w:rsidRPr="00356ACA" w:rsidRDefault="00D85D1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justificación de requisitos sobre confort de los ocupantes</w:t>
      </w:r>
      <w:r w:rsidR="0055366B" w:rsidRPr="00356ACA">
        <w:rPr>
          <w:rFonts w:ascii="Arial" w:hAnsi="Arial" w:cs="Arial"/>
          <w:sz w:val="20"/>
          <w:szCs w:val="20"/>
          <w:lang w:val="es-ES_tradnl"/>
        </w:rPr>
        <w:t>,</w:t>
      </w:r>
      <w:r w:rsidRPr="00356ACA">
        <w:rPr>
          <w:rFonts w:ascii="Arial" w:hAnsi="Arial" w:cs="Arial"/>
          <w:sz w:val="20"/>
          <w:szCs w:val="20"/>
          <w:lang w:val="es-ES_tradnl"/>
        </w:rPr>
        <w:t xml:space="preserve"> uso de materiales</w:t>
      </w:r>
      <w:r w:rsidR="0055366B" w:rsidRPr="00356ACA">
        <w:rPr>
          <w:rFonts w:ascii="Arial" w:hAnsi="Arial" w:cs="Arial"/>
          <w:sz w:val="20"/>
          <w:szCs w:val="20"/>
          <w:lang w:val="es-ES_tradnl"/>
        </w:rPr>
        <w:t xml:space="preserve">, </w:t>
      </w:r>
      <w:r w:rsidRPr="00356ACA">
        <w:rPr>
          <w:rFonts w:ascii="Arial" w:hAnsi="Arial" w:cs="Arial"/>
          <w:sz w:val="20"/>
          <w:szCs w:val="20"/>
          <w:lang w:val="es-ES_tradnl"/>
        </w:rPr>
        <w:t>la gestión eficiente del edificio.</w:t>
      </w:r>
    </w:p>
    <w:p w:rsidR="0055366B" w:rsidRPr="00356ACA" w:rsidRDefault="0055366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Diagramas y esquemas mecánicos de producción térmica con energías renovables (si fuera de aplicación según fases anteriores), y de interconexión con el sistema mecánico del edificio, compatibilizado e integrado con la especialidad de instalaciones mecánicas.</w:t>
      </w:r>
    </w:p>
    <w:p w:rsidR="0055366B" w:rsidRPr="00356ACA" w:rsidRDefault="0055366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Diagramas y esquemas eléctricos de producción eléctrica con energías renovables (si fuera de aplicación según fases anteriores), y de interconexión con el sistema eléctrico del edificio, en modo autoconsumo, compatibilizado e integrado con la especialidad de instalaciones eléctricas.</w:t>
      </w:r>
    </w:p>
    <w:p w:rsidR="0055366B" w:rsidRPr="00356ACA" w:rsidRDefault="0055366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Diagramas de sistemas de análisis, medición y monitoreo de consumos, compatibilizado con las especialidades de instalaciones eléctrica e instalaciones de comunicaciones. </w:t>
      </w:r>
    </w:p>
    <w:p w:rsidR="003F3A22" w:rsidRPr="00356ACA" w:rsidRDefault="003F3A22" w:rsidP="003F3A22">
      <w:pPr>
        <w:jc w:val="both"/>
        <w:rPr>
          <w:b/>
          <w:sz w:val="20"/>
          <w:szCs w:val="20"/>
          <w:lang w:val="es-ES_tradnl"/>
        </w:rPr>
      </w:pPr>
    </w:p>
    <w:p w:rsidR="00DB107E" w:rsidRPr="00356ACA" w:rsidRDefault="00DB107E" w:rsidP="00327326">
      <w:pPr>
        <w:pStyle w:val="Ttulo2"/>
        <w:rPr>
          <w:rFonts w:ascii="Arial" w:hAnsi="Arial" w:cs="Arial"/>
        </w:rPr>
      </w:pPr>
      <w:r w:rsidRPr="00356ACA">
        <w:rPr>
          <w:rFonts w:ascii="Arial" w:hAnsi="Arial" w:cs="Arial"/>
        </w:rPr>
        <w:t>CONTENIDO DEL CUARTO ENTREGABLE</w:t>
      </w:r>
    </w:p>
    <w:p w:rsidR="00E94EAA" w:rsidRPr="00356ACA" w:rsidRDefault="00E94EAA" w:rsidP="00327326">
      <w:pPr>
        <w:widowControl w:val="0"/>
        <w:tabs>
          <w:tab w:val="left" w:pos="-2127"/>
          <w:tab w:val="left" w:pos="-1843"/>
          <w:tab w:val="left" w:pos="-1701"/>
          <w:tab w:val="left" w:pos="-1440"/>
          <w:tab w:val="left" w:pos="-851"/>
          <w:tab w:val="left" w:pos="-720"/>
        </w:tabs>
        <w:ind w:left="567"/>
        <w:jc w:val="both"/>
        <w:rPr>
          <w:sz w:val="20"/>
          <w:szCs w:val="20"/>
          <w:lang w:val="es-ES_tradnl"/>
        </w:rPr>
      </w:pPr>
      <w:bookmarkStart w:id="101" w:name="_Toc535923713"/>
      <w:bookmarkStart w:id="102" w:name="_Toc535924277"/>
      <w:bookmarkStart w:id="103" w:name="_Toc536018460"/>
      <w:r w:rsidRPr="00356ACA">
        <w:rPr>
          <w:sz w:val="20"/>
          <w:szCs w:val="20"/>
          <w:lang w:val="es-ES_tradnl"/>
        </w:rPr>
        <w:t xml:space="preserve">La documentación escrita y gráfica impresa se presentará de la siguiente manera: </w:t>
      </w:r>
    </w:p>
    <w:p w:rsidR="00E94EAA" w:rsidRPr="00356ACA" w:rsidRDefault="00E94EAA" w:rsidP="00E94EAA">
      <w:pPr>
        <w:pStyle w:val="Prrafodelista"/>
        <w:tabs>
          <w:tab w:val="num" w:pos="9008"/>
        </w:tabs>
        <w:spacing w:after="0" w:line="240" w:lineRule="auto"/>
        <w:ind w:left="709"/>
        <w:jc w:val="both"/>
        <w:rPr>
          <w:rFonts w:ascii="Arial" w:hAnsi="Arial" w:cs="Arial"/>
          <w:sz w:val="20"/>
          <w:szCs w:val="20"/>
          <w:lang w:val="es-ES_tradnl"/>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r w:rsidRPr="00356ACA">
        <w:rPr>
          <w:rFonts w:ascii="Arial" w:hAnsi="Arial" w:cs="Arial"/>
          <w:b/>
          <w:sz w:val="20"/>
          <w:szCs w:val="20"/>
          <w:lang w:val="es-ES_tradnl"/>
        </w:rPr>
        <w:t>RESUMEN EJECUTIVO</w:t>
      </w:r>
      <w:bookmarkEnd w:id="101"/>
      <w:bookmarkEnd w:id="102"/>
      <w:bookmarkEnd w:id="103"/>
      <w:r w:rsidRPr="00356ACA">
        <w:rPr>
          <w:rFonts w:ascii="Arial" w:hAnsi="Arial" w:cs="Arial"/>
          <w:b/>
          <w:sz w:val="20"/>
          <w:szCs w:val="20"/>
          <w:lang w:val="es-ES_tradnl"/>
        </w:rPr>
        <w:t xml:space="preserve"> </w:t>
      </w:r>
    </w:p>
    <w:p w:rsidR="005B3AC3" w:rsidRPr="008A36C7"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Ficha Técnica </w:t>
      </w:r>
    </w:p>
    <w:p w:rsidR="005B3AC3" w:rsidRPr="008A36C7"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8A36C7">
        <w:rPr>
          <w:rFonts w:ascii="Arial" w:hAnsi="Arial" w:cs="Arial"/>
          <w:sz w:val="20"/>
          <w:szCs w:val="20"/>
          <w:lang w:val="es-ES_tradnl"/>
        </w:rPr>
        <w:t xml:space="preserve">Índice General de la documentación </w:t>
      </w:r>
    </w:p>
    <w:p w:rsidR="00AB7819" w:rsidRPr="008A36C7"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8A36C7">
        <w:rPr>
          <w:rFonts w:ascii="Arial" w:hAnsi="Arial" w:cs="Arial"/>
          <w:sz w:val="20"/>
          <w:szCs w:val="20"/>
          <w:lang w:val="es-ES_tradnl"/>
        </w:rPr>
        <w:t xml:space="preserve">Informe de avance en implementación de consideraciones </w:t>
      </w:r>
      <w:r w:rsidRPr="008A36C7">
        <w:rPr>
          <w:rFonts w:ascii="Arial" w:hAnsi="Arial" w:cs="Arial"/>
          <w:sz w:val="20"/>
          <w:szCs w:val="20"/>
          <w:lang w:val="es-ES_tradnl" w:eastAsia="es-PE"/>
        </w:rPr>
        <w:t>de ecoeficiencia (LEED).</w:t>
      </w:r>
    </w:p>
    <w:p w:rsidR="00AB7819" w:rsidRPr="008A36C7" w:rsidRDefault="00AB781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8A36C7">
        <w:rPr>
          <w:rFonts w:ascii="Arial" w:hAnsi="Arial" w:cs="Arial"/>
          <w:sz w:val="20"/>
          <w:szCs w:val="20"/>
          <w:lang w:val="es-ES_tradnl" w:eastAsia="es-PE"/>
        </w:rPr>
        <w:t>Informe de avance de compatibilización de especialidades y modelamiento 3D (BIM – LOD 200).</w:t>
      </w:r>
    </w:p>
    <w:p w:rsidR="005B3AC3" w:rsidRPr="008A36C7" w:rsidRDefault="005B3AC3" w:rsidP="005B3AC3">
      <w:pPr>
        <w:autoSpaceDE w:val="0"/>
        <w:autoSpaceDN w:val="0"/>
        <w:adjustRightInd w:val="0"/>
        <w:ind w:left="567"/>
        <w:rPr>
          <w:b/>
          <w:bCs/>
          <w:sz w:val="20"/>
          <w:szCs w:val="20"/>
          <w:lang w:val="es-ES_tradnl" w:eastAsia="en-US"/>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04" w:name="_Toc535923714"/>
      <w:bookmarkStart w:id="105" w:name="_Toc535924278"/>
      <w:bookmarkStart w:id="106" w:name="_Toc536018461"/>
      <w:r w:rsidRPr="00356ACA">
        <w:rPr>
          <w:rFonts w:ascii="Arial" w:hAnsi="Arial" w:cs="Arial"/>
          <w:b/>
          <w:sz w:val="20"/>
          <w:szCs w:val="20"/>
          <w:lang w:val="es-ES_tradnl"/>
        </w:rPr>
        <w:t>ARQUITECTURA Y SEÑALIZACIÓN</w:t>
      </w:r>
      <w:bookmarkEnd w:id="104"/>
      <w:bookmarkEnd w:id="105"/>
      <w:bookmarkEnd w:id="106"/>
      <w:r w:rsidRPr="00356ACA">
        <w:rPr>
          <w:rFonts w:ascii="Arial" w:hAnsi="Arial" w:cs="Arial"/>
          <w:b/>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142175"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Arquitectura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Cuadro de Acabados </w:t>
      </w:r>
    </w:p>
    <w:p w:rsidR="005B3AC3"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w:t>
      </w:r>
      <w:r w:rsidR="005B3AC3" w:rsidRPr="00356ACA">
        <w:rPr>
          <w:rFonts w:ascii="Arial" w:hAnsi="Arial" w:cs="Arial"/>
          <w:sz w:val="20"/>
          <w:szCs w:val="20"/>
          <w:lang w:val="es-ES_tradnl"/>
        </w:rPr>
        <w:t xml:space="preserve">Planilla de Metrados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 de Señalética</w:t>
      </w: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07" w:name="_Toc535923715"/>
      <w:bookmarkStart w:id="108" w:name="_Toc535924279"/>
      <w:bookmarkStart w:id="109" w:name="_Toc536018462"/>
      <w:r w:rsidRPr="00356ACA">
        <w:rPr>
          <w:rFonts w:ascii="Arial" w:hAnsi="Arial" w:cs="Arial"/>
          <w:b/>
          <w:sz w:val="20"/>
          <w:szCs w:val="20"/>
          <w:lang w:val="es-ES_tradnl"/>
        </w:rPr>
        <w:t>ESTRUCTURAS</w:t>
      </w:r>
      <w:bookmarkEnd w:id="107"/>
      <w:bookmarkEnd w:id="108"/>
      <w:bookmarkEnd w:id="109"/>
      <w:r w:rsidRPr="00356ACA">
        <w:rPr>
          <w:rFonts w:ascii="Arial" w:hAnsi="Arial" w:cs="Arial"/>
          <w:b/>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Memoria </w:t>
      </w:r>
      <w:r w:rsidR="002A5313" w:rsidRPr="00356ACA">
        <w:rPr>
          <w:rFonts w:ascii="Arial" w:hAnsi="Arial" w:cs="Arial"/>
          <w:sz w:val="20"/>
          <w:szCs w:val="20"/>
          <w:lang w:val="es-ES_tradnl"/>
        </w:rPr>
        <w:t>d</w:t>
      </w:r>
      <w:r w:rsidRPr="00356ACA">
        <w:rPr>
          <w:rFonts w:ascii="Arial" w:hAnsi="Arial" w:cs="Arial"/>
          <w:sz w:val="20"/>
          <w:szCs w:val="20"/>
          <w:lang w:val="es-ES_tradnl"/>
        </w:rPr>
        <w:t>escriptiva</w:t>
      </w:r>
      <w:r w:rsidR="00095C39" w:rsidRPr="00356ACA">
        <w:rPr>
          <w:rFonts w:ascii="Arial" w:hAnsi="Arial" w:cs="Arial"/>
          <w:sz w:val="20"/>
          <w:szCs w:val="20"/>
          <w:lang w:val="es-ES_tradnl"/>
        </w:rPr>
        <w:t xml:space="preserve"> </w:t>
      </w:r>
      <w:r w:rsidR="002A5313" w:rsidRPr="00356ACA">
        <w:rPr>
          <w:rFonts w:ascii="Arial" w:hAnsi="Arial" w:cs="Arial"/>
          <w:sz w:val="20"/>
          <w:szCs w:val="20"/>
          <w:lang w:val="es-ES_tradnl"/>
        </w:rPr>
        <w:t xml:space="preserve">preliminar </w:t>
      </w:r>
      <w:r w:rsidR="00925BD4" w:rsidRPr="00356ACA">
        <w:rPr>
          <w:rFonts w:ascii="Arial" w:hAnsi="Arial" w:cs="Arial"/>
          <w:sz w:val="20"/>
          <w:szCs w:val="20"/>
          <w:lang w:val="es-ES_tradnl"/>
        </w:rPr>
        <w:t>del proyecto integral</w:t>
      </w:r>
    </w:p>
    <w:p w:rsidR="00925BD4"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Memoria de cálculo </w:t>
      </w:r>
      <w:r w:rsidR="003C70F9" w:rsidRPr="00356ACA">
        <w:rPr>
          <w:rFonts w:ascii="Arial" w:hAnsi="Arial" w:cs="Arial"/>
          <w:sz w:val="20"/>
          <w:szCs w:val="20"/>
          <w:lang w:val="es-ES_tradnl"/>
        </w:rPr>
        <w:t xml:space="preserve">definitivo </w:t>
      </w:r>
      <w:r w:rsidR="00925BD4" w:rsidRPr="00356ACA">
        <w:rPr>
          <w:rFonts w:ascii="Arial" w:hAnsi="Arial" w:cs="Arial"/>
          <w:sz w:val="20"/>
          <w:szCs w:val="20"/>
          <w:lang w:val="es-ES_tradnl"/>
        </w:rPr>
        <w:t>del proyecto integral (</w:t>
      </w:r>
      <w:r w:rsidR="003C70F9" w:rsidRPr="00356ACA">
        <w:rPr>
          <w:rFonts w:ascii="Arial" w:hAnsi="Arial" w:cs="Arial"/>
          <w:sz w:val="20"/>
          <w:szCs w:val="20"/>
          <w:lang w:val="es-ES_tradnl"/>
        </w:rPr>
        <w:t xml:space="preserve">todos los </w:t>
      </w:r>
      <w:r w:rsidR="00925BD4" w:rsidRPr="00356ACA">
        <w:rPr>
          <w:rFonts w:ascii="Arial" w:hAnsi="Arial" w:cs="Arial"/>
          <w:sz w:val="20"/>
          <w:szCs w:val="20"/>
          <w:lang w:val="es-ES_tradnl"/>
        </w:rPr>
        <w:t>módulos</w:t>
      </w:r>
      <w:r w:rsidR="003C70F9" w:rsidRPr="00356ACA">
        <w:rPr>
          <w:rFonts w:ascii="Arial" w:hAnsi="Arial" w:cs="Arial"/>
          <w:sz w:val="20"/>
          <w:szCs w:val="20"/>
          <w:lang w:val="es-ES_tradnl"/>
        </w:rPr>
        <w:t>/bloques</w:t>
      </w:r>
      <w:r w:rsidR="00925BD4" w:rsidRPr="00356ACA">
        <w:rPr>
          <w:rFonts w:ascii="Arial" w:hAnsi="Arial" w:cs="Arial"/>
          <w:sz w:val="20"/>
          <w:szCs w:val="20"/>
          <w:lang w:val="es-ES_tradnl"/>
        </w:rPr>
        <w:t xml:space="preserve"> y estructuras especiales)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w:t>
      </w:r>
      <w:r w:rsidR="002A5313" w:rsidRPr="00356ACA">
        <w:rPr>
          <w:rFonts w:ascii="Arial" w:hAnsi="Arial" w:cs="Arial"/>
          <w:sz w:val="20"/>
          <w:szCs w:val="20"/>
          <w:lang w:val="es-ES_tradnl"/>
        </w:rPr>
        <w:t xml:space="preserve"> </w:t>
      </w:r>
      <w:r w:rsidRPr="00356ACA">
        <w:rPr>
          <w:rFonts w:ascii="Arial" w:hAnsi="Arial" w:cs="Arial"/>
          <w:sz w:val="20"/>
          <w:szCs w:val="20"/>
          <w:lang w:val="es-ES_tradnl"/>
        </w:rPr>
        <w:t>de elementos no estructurales.</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5B3AC3">
      <w:pPr>
        <w:pStyle w:val="Prrafodelista"/>
        <w:tabs>
          <w:tab w:val="num" w:pos="9008"/>
        </w:tabs>
        <w:autoSpaceDE w:val="0"/>
        <w:autoSpaceDN w:val="0"/>
        <w:adjustRightInd w:val="0"/>
        <w:spacing w:after="0" w:line="240" w:lineRule="auto"/>
        <w:ind w:left="1418"/>
        <w:jc w:val="both"/>
        <w:rPr>
          <w:rFonts w:ascii="Arial" w:hAnsi="Arial" w:cs="Arial"/>
          <w:sz w:val="20"/>
          <w:szCs w:val="20"/>
          <w:lang w:val="es-ES_tradnl"/>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10" w:name="_Toc535923716"/>
      <w:bookmarkStart w:id="111" w:name="_Toc535924280"/>
      <w:bookmarkStart w:id="112" w:name="_Toc536018463"/>
      <w:r w:rsidRPr="00356ACA">
        <w:rPr>
          <w:rFonts w:ascii="Arial" w:hAnsi="Arial" w:cs="Arial"/>
          <w:b/>
          <w:sz w:val="20"/>
          <w:szCs w:val="20"/>
          <w:lang w:val="es-ES_tradnl"/>
        </w:rPr>
        <w:t>INSTALACIONES SANITARIAS</w:t>
      </w:r>
      <w:bookmarkEnd w:id="110"/>
      <w:bookmarkEnd w:id="111"/>
      <w:bookmarkEnd w:id="112"/>
      <w:r w:rsidRPr="00356ACA">
        <w:rPr>
          <w:rFonts w:ascii="Arial" w:hAnsi="Arial" w:cs="Arial"/>
          <w:b/>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095C39" w:rsidRPr="00356ACA">
        <w:rPr>
          <w:rFonts w:ascii="Arial" w:hAnsi="Arial" w:cs="Arial"/>
          <w:sz w:val="20"/>
          <w:szCs w:val="20"/>
          <w:lang w:val="es-ES_tradnl"/>
        </w:rPr>
        <w:t xml:space="preserve"> preliminar</w:t>
      </w:r>
    </w:p>
    <w:p w:rsidR="005B3AC3"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5B3AC3">
      <w:pPr>
        <w:tabs>
          <w:tab w:val="left" w:pos="980"/>
        </w:tabs>
        <w:autoSpaceDE w:val="0"/>
        <w:autoSpaceDN w:val="0"/>
        <w:adjustRightInd w:val="0"/>
        <w:ind w:left="567"/>
        <w:rPr>
          <w:sz w:val="20"/>
          <w:szCs w:val="20"/>
          <w:lang w:val="es-ES_tradnl" w:eastAsia="en-US"/>
        </w:rPr>
      </w:pPr>
      <w:r w:rsidRPr="00356ACA">
        <w:rPr>
          <w:sz w:val="20"/>
          <w:szCs w:val="20"/>
          <w:lang w:val="es-ES_tradnl" w:eastAsia="en-US"/>
        </w:rPr>
        <w:tab/>
      </w: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13" w:name="_Toc535923717"/>
      <w:bookmarkStart w:id="114" w:name="_Toc535924281"/>
      <w:bookmarkStart w:id="115" w:name="_Toc536018464"/>
      <w:r w:rsidRPr="00356ACA">
        <w:rPr>
          <w:rFonts w:ascii="Arial" w:hAnsi="Arial" w:cs="Arial"/>
          <w:b/>
          <w:sz w:val="20"/>
          <w:szCs w:val="20"/>
          <w:lang w:val="es-ES_tradnl"/>
        </w:rPr>
        <w:t>INSTALACIONES ELÉCTRICAS</w:t>
      </w:r>
      <w:bookmarkEnd w:id="113"/>
      <w:bookmarkEnd w:id="114"/>
      <w:bookmarkEnd w:id="115"/>
      <w:r w:rsidRPr="00356ACA">
        <w:rPr>
          <w:rFonts w:ascii="Arial" w:hAnsi="Arial" w:cs="Arial"/>
          <w:b/>
          <w:sz w:val="20"/>
          <w:szCs w:val="20"/>
          <w:lang w:val="es-ES_tradnl"/>
        </w:rPr>
        <w:t xml:space="preserve"> </w:t>
      </w:r>
    </w:p>
    <w:p w:rsidR="00095C39"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095C39" w:rsidRPr="00356ACA">
        <w:rPr>
          <w:rFonts w:ascii="Arial" w:hAnsi="Arial" w:cs="Arial"/>
          <w:sz w:val="20"/>
          <w:szCs w:val="20"/>
          <w:lang w:val="es-ES_tradnl"/>
        </w:rPr>
        <w:t xml:space="preserve"> preliminar</w:t>
      </w:r>
    </w:p>
    <w:p w:rsidR="005B3AC3"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 definitivo</w:t>
      </w:r>
      <w:r w:rsidR="005B3AC3" w:rsidRPr="00356ACA">
        <w:rPr>
          <w:rFonts w:ascii="Arial" w:hAnsi="Arial" w:cs="Arial"/>
          <w:sz w:val="20"/>
          <w:szCs w:val="20"/>
          <w:lang w:val="es-ES_tradnl"/>
        </w:rPr>
        <w:t>.</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Expediente definitivo del Sistema de Utilización y Media tensión con la Conformidad de la Empresa Concesionaria de Distribución de Energía Eléctrica de la Zona. Incluye presupuesto de obra a ser incorporado en el expediente técnico del Estudio Definitivo.</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5B3AC3">
      <w:pPr>
        <w:pStyle w:val="Prrafodelista"/>
        <w:tabs>
          <w:tab w:val="num" w:pos="9008"/>
        </w:tabs>
        <w:spacing w:after="0" w:line="240" w:lineRule="auto"/>
        <w:ind w:left="1701"/>
        <w:jc w:val="both"/>
        <w:rPr>
          <w:rFonts w:ascii="Arial" w:hAnsi="Arial" w:cs="Arial"/>
          <w:sz w:val="20"/>
          <w:szCs w:val="20"/>
          <w:lang w:val="es-ES_tradnl"/>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16" w:name="_Toc535923718"/>
      <w:bookmarkStart w:id="117" w:name="_Toc535924282"/>
      <w:bookmarkStart w:id="118" w:name="_Toc536018465"/>
      <w:r w:rsidRPr="00356ACA">
        <w:rPr>
          <w:rFonts w:ascii="Arial" w:hAnsi="Arial" w:cs="Arial"/>
          <w:b/>
          <w:sz w:val="20"/>
          <w:szCs w:val="20"/>
          <w:lang w:val="es-ES_tradnl"/>
        </w:rPr>
        <w:t>INSTALACIONES MECÁNICAS</w:t>
      </w:r>
      <w:bookmarkEnd w:id="116"/>
      <w:bookmarkEnd w:id="117"/>
      <w:bookmarkEnd w:id="118"/>
      <w:r w:rsidRPr="00356ACA">
        <w:rPr>
          <w:rFonts w:ascii="Arial" w:hAnsi="Arial" w:cs="Arial"/>
          <w:b/>
          <w:sz w:val="20"/>
          <w:szCs w:val="20"/>
          <w:lang w:val="es-ES_tradnl"/>
        </w:rPr>
        <w:t xml:space="preserve"> </w:t>
      </w:r>
    </w:p>
    <w:p w:rsidR="00095C39"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095C39" w:rsidRPr="00356ACA">
        <w:rPr>
          <w:rFonts w:ascii="Arial" w:hAnsi="Arial" w:cs="Arial"/>
          <w:sz w:val="20"/>
          <w:szCs w:val="20"/>
          <w:lang w:val="es-ES_tradnl"/>
        </w:rPr>
        <w:t xml:space="preserve"> preliminar</w:t>
      </w:r>
    </w:p>
    <w:p w:rsidR="005B3AC3"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 Cálculo definitivo</w:t>
      </w:r>
      <w:r w:rsidR="005B3AC3" w:rsidRPr="00356ACA">
        <w:rPr>
          <w:rFonts w:ascii="Arial" w:hAnsi="Arial" w:cs="Arial"/>
          <w:sz w:val="20"/>
          <w:szCs w:val="20"/>
          <w:lang w:val="es-ES_tradnl"/>
        </w:rPr>
        <w:t xml:space="preserve"> </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9247E1">
      <w:pPr>
        <w:pStyle w:val="Prrafodelista"/>
        <w:tabs>
          <w:tab w:val="num" w:pos="9008"/>
        </w:tabs>
        <w:spacing w:after="0" w:line="240" w:lineRule="auto"/>
        <w:ind w:left="1843"/>
        <w:jc w:val="both"/>
        <w:rPr>
          <w:rFonts w:ascii="Arial" w:hAnsi="Arial" w:cs="Arial"/>
          <w:sz w:val="20"/>
          <w:szCs w:val="20"/>
          <w:lang w:val="es-ES_tradnl"/>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sz w:val="20"/>
          <w:szCs w:val="20"/>
          <w:lang w:val="es-ES_tradnl"/>
        </w:rPr>
      </w:pPr>
      <w:bookmarkStart w:id="119" w:name="_Toc535923719"/>
      <w:bookmarkStart w:id="120" w:name="_Toc535924283"/>
      <w:bookmarkStart w:id="121" w:name="_Toc536018466"/>
      <w:r w:rsidRPr="00356ACA">
        <w:rPr>
          <w:rFonts w:ascii="Arial" w:hAnsi="Arial" w:cs="Arial"/>
          <w:b/>
          <w:sz w:val="20"/>
          <w:szCs w:val="20"/>
          <w:lang w:val="es-ES_tradnl"/>
        </w:rPr>
        <w:t>INSTALACIONES DE SOLUCIONES DE TECNOLOGÍAS DE INFORMACIÓN Y COMUNICACIONES</w:t>
      </w:r>
      <w:bookmarkEnd w:id="119"/>
      <w:bookmarkEnd w:id="120"/>
      <w:bookmarkEnd w:id="121"/>
      <w:r w:rsidRPr="00356ACA">
        <w:rPr>
          <w:rFonts w:ascii="Arial" w:hAnsi="Arial" w:cs="Arial"/>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095C39" w:rsidRPr="00356ACA">
        <w:rPr>
          <w:rFonts w:ascii="Arial" w:hAnsi="Arial" w:cs="Arial"/>
          <w:sz w:val="20"/>
          <w:szCs w:val="20"/>
          <w:lang w:val="es-ES_tradnl"/>
        </w:rPr>
        <w:t xml:space="preserve"> preliminar</w:t>
      </w:r>
    </w:p>
    <w:p w:rsidR="005B3AC3" w:rsidRPr="00356ACA" w:rsidRDefault="005B3AC3"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 cada uno de los ambientes que serán de utilidad del Área TI, incluyendo el diseño, la arquitectura, los esquemas de distribución, mejoras tecnológicas y la relación de componentes principales de las soluciones de Tecnología de información y comunicación que se implementaran en dichos ambientes.</w:t>
      </w:r>
    </w:p>
    <w:p w:rsidR="005B3AC3" w:rsidRPr="00356ACA" w:rsidRDefault="005B3AC3"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 cada una de las Soluciones de Tecnologías de Información y Comunicaciones donde se detalle: descripción, tecnología de desarrollo, principio de funcionamiento, esquema lógico y listado de componentes de cada solución TI..</w:t>
      </w:r>
    </w:p>
    <w:p w:rsidR="005B3AC3" w:rsidRPr="00356ACA" w:rsidRDefault="005B3AC3"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 las Canalizaciones troncales y horizontales</w:t>
      </w:r>
    </w:p>
    <w:p w:rsidR="005B3AC3" w:rsidRPr="00356ACA" w:rsidRDefault="005B3AC3"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Cuadro detallado por Solución TI, de los equipos y componentes por nivel, indicando la cantidad de los mismos.</w:t>
      </w:r>
    </w:p>
    <w:p w:rsidR="005B3AC3" w:rsidRPr="00356ACA" w:rsidRDefault="005B3AC3"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Cuadro de cada GDP y GDS indicando los equipos y dispositivos que se instalarán en los mismos y sus cantidades.</w:t>
      </w:r>
    </w:p>
    <w:p w:rsidR="00A76E8B" w:rsidRPr="00356ACA" w:rsidRDefault="00A76E8B"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Descripción de las soluciones integradas del sistema de domótica/inmótica y plataforma LonWorks, con las especialidades de sanitarias, eléctricas, mecánicas y soluciones de TIC.</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5B3AC3">
      <w:pPr>
        <w:autoSpaceDE w:val="0"/>
        <w:autoSpaceDN w:val="0"/>
        <w:adjustRightInd w:val="0"/>
        <w:ind w:left="567"/>
        <w:rPr>
          <w:b/>
          <w:bCs/>
          <w:sz w:val="20"/>
          <w:szCs w:val="20"/>
          <w:lang w:val="es-ES_tradnl" w:eastAsia="en-US"/>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22" w:name="_Toc535923720"/>
      <w:bookmarkStart w:id="123" w:name="_Toc535924284"/>
      <w:bookmarkStart w:id="124" w:name="_Toc536018467"/>
      <w:r w:rsidRPr="00356ACA">
        <w:rPr>
          <w:rFonts w:ascii="Arial" w:hAnsi="Arial" w:cs="Arial"/>
          <w:b/>
          <w:sz w:val="20"/>
          <w:szCs w:val="20"/>
          <w:lang w:val="es-ES_tradnl"/>
        </w:rPr>
        <w:t>EQUIPAMIENTO</w:t>
      </w:r>
      <w:bookmarkEnd w:id="122"/>
      <w:bookmarkEnd w:id="123"/>
      <w:bookmarkEnd w:id="124"/>
      <w:r w:rsidRPr="00356ACA">
        <w:rPr>
          <w:rFonts w:ascii="Arial" w:hAnsi="Arial" w:cs="Arial"/>
          <w:b/>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Memoria Descriptiva </w:t>
      </w:r>
    </w:p>
    <w:p w:rsidR="005B3AC3" w:rsidRPr="00356ACA" w:rsidRDefault="00BC304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Requerimiento de p</w:t>
      </w:r>
      <w:r w:rsidR="005B3AC3" w:rsidRPr="00356ACA">
        <w:rPr>
          <w:rFonts w:ascii="Arial" w:hAnsi="Arial" w:cs="Arial"/>
          <w:sz w:val="20"/>
          <w:szCs w:val="20"/>
          <w:lang w:val="es-ES_tradnl"/>
        </w:rPr>
        <w:t>re instalaciones</w:t>
      </w:r>
      <w:r w:rsidRPr="00356ACA">
        <w:rPr>
          <w:rFonts w:ascii="Arial" w:hAnsi="Arial" w:cs="Arial"/>
          <w:sz w:val="20"/>
          <w:szCs w:val="20"/>
          <w:lang w:val="es-ES_tradnl"/>
        </w:rPr>
        <w:t xml:space="preserve"> para equipos ligados a obra</w:t>
      </w:r>
      <w:r w:rsidR="005B3AC3" w:rsidRPr="00356ACA">
        <w:rPr>
          <w:rFonts w:ascii="Arial" w:hAnsi="Arial" w:cs="Arial"/>
          <w:sz w:val="20"/>
          <w:szCs w:val="20"/>
          <w:lang w:val="es-ES_tradnl"/>
        </w:rPr>
        <w:t xml:space="preserve">. Incluye cuadro resumen en el que se indique que tipo servicio requiere: Energía Eléctrica (monofásica o trifásica), agua, desagüe, oxigeno, vacío, aire comprimido, data, protección </w:t>
      </w:r>
      <w:r w:rsidRPr="00356ACA">
        <w:rPr>
          <w:rFonts w:ascii="Arial" w:hAnsi="Arial" w:cs="Arial"/>
          <w:sz w:val="20"/>
          <w:szCs w:val="20"/>
          <w:lang w:val="es-ES_tradnl"/>
        </w:rPr>
        <w:t>especial</w:t>
      </w:r>
      <w:r w:rsidR="005B3AC3" w:rsidRPr="00356ACA">
        <w:rPr>
          <w:rFonts w:ascii="Arial" w:hAnsi="Arial" w:cs="Arial"/>
          <w:sz w:val="20"/>
          <w:szCs w:val="20"/>
          <w:lang w:val="es-ES_tradnl"/>
        </w:rPr>
        <w:t>, etc.</w:t>
      </w:r>
    </w:p>
    <w:p w:rsidR="00BC304C" w:rsidRPr="00356ACA" w:rsidRDefault="00BC304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Requerimiento de pre instalaciones para equipos no ligados a obra. Incluye cuadro resumen en el que se indique que tipo servicio requiere: Energía Eléctrica (monofásica o trifásica), agua, desagüe, oxigeno, vacío, aire comprimido, data, protección especial, etc.</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de Equipos</w:t>
      </w:r>
      <w:r w:rsidR="00BC304C" w:rsidRPr="00356ACA">
        <w:rPr>
          <w:rFonts w:ascii="Arial" w:hAnsi="Arial" w:cs="Arial"/>
          <w:sz w:val="20"/>
          <w:szCs w:val="20"/>
          <w:lang w:val="es-ES_tradnl"/>
        </w:rPr>
        <w:t xml:space="preserve"> ligados a obra</w:t>
      </w:r>
      <w:r w:rsidRPr="00356ACA">
        <w:rPr>
          <w:rFonts w:ascii="Arial" w:hAnsi="Arial" w:cs="Arial"/>
          <w:sz w:val="20"/>
          <w:szCs w:val="20"/>
          <w:lang w:val="es-ES_tradnl"/>
        </w:rPr>
        <w:t xml:space="preserve"> por ambiente, en el que se incluirán el número de plano, piso o nivel, código de ambiente, código de equipo, descripción o denominación de los e</w:t>
      </w:r>
      <w:r w:rsidR="00263AAD" w:rsidRPr="00356ACA">
        <w:rPr>
          <w:rFonts w:ascii="Arial" w:hAnsi="Arial" w:cs="Arial"/>
          <w:sz w:val="20"/>
          <w:szCs w:val="20"/>
          <w:lang w:val="es-ES_tradnl"/>
        </w:rPr>
        <w:t>quipos, muebles, muebles fijos,</w:t>
      </w:r>
      <w:r w:rsidRPr="00356ACA">
        <w:rPr>
          <w:rFonts w:ascii="Arial" w:hAnsi="Arial" w:cs="Arial"/>
          <w:sz w:val="20"/>
          <w:szCs w:val="20"/>
          <w:lang w:val="es-ES_tradnl"/>
        </w:rPr>
        <w:t xml:space="preserve"> dispositivos</w:t>
      </w:r>
      <w:r w:rsidR="00263AAD" w:rsidRPr="00356ACA">
        <w:rPr>
          <w:rFonts w:ascii="Arial" w:hAnsi="Arial" w:cs="Arial"/>
          <w:sz w:val="20"/>
          <w:szCs w:val="20"/>
          <w:lang w:val="es-ES_tradnl"/>
        </w:rPr>
        <w:t>, etc.</w:t>
      </w:r>
      <w:r w:rsidRPr="00356ACA">
        <w:rPr>
          <w:rFonts w:ascii="Arial" w:hAnsi="Arial" w:cs="Arial"/>
          <w:sz w:val="20"/>
          <w:szCs w:val="20"/>
          <w:lang w:val="es-ES_tradnl"/>
        </w:rPr>
        <w:t>, indicando quien lo provee.</w:t>
      </w:r>
    </w:p>
    <w:p w:rsidR="00263AAD" w:rsidRPr="00356ACA" w:rsidRDefault="00263AAD"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de Equipos no ligados a obra por ambiente, en el que se incluirán el número de plano, piso o nivel, código de ambiente, código de equipo, descripción o denominación de los equipos, muebles, muebles fijos, dispositivos, etc., indicando quien lo provee.</w:t>
      </w:r>
    </w:p>
    <w:p w:rsidR="00263AAD" w:rsidRPr="00356ACA" w:rsidRDefault="00263AAD"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de mobiliario por ambiente, en el que se incluirán el número de plano, piso o nivel, código de ambiente, código de equipo, descripción o denominación de los equipos, muebles, muebles fijos, dispositivos, etc., indicando quien lo provee.</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Listado de Claves usadas en los planos, indicando nombre o descripción del equipo o mueble y </w:t>
      </w:r>
      <w:r w:rsidR="00263AAD" w:rsidRPr="00356ACA">
        <w:rPr>
          <w:rFonts w:ascii="Arial" w:hAnsi="Arial" w:cs="Arial"/>
          <w:sz w:val="20"/>
          <w:szCs w:val="20"/>
          <w:lang w:val="es-ES_tradnl"/>
        </w:rPr>
        <w:t>si es ligado a obra o no</w:t>
      </w:r>
      <w:r w:rsidRPr="00356ACA">
        <w:rPr>
          <w:rFonts w:ascii="Arial" w:hAnsi="Arial" w:cs="Arial"/>
          <w:sz w:val="20"/>
          <w:szCs w:val="20"/>
          <w:lang w:val="es-ES_tradnl"/>
        </w:rPr>
        <w:t>.</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General de Equipamiento por Grupo Genérico, en el que se indicarán la cantidad de cada uno de los equipos y muebles</w:t>
      </w:r>
      <w:r w:rsidR="00263AAD" w:rsidRPr="00356ACA">
        <w:rPr>
          <w:rFonts w:ascii="Arial" w:hAnsi="Arial" w:cs="Arial"/>
          <w:sz w:val="20"/>
          <w:szCs w:val="20"/>
          <w:lang w:val="es-ES_tradnl"/>
        </w:rPr>
        <w:t>, cuales son</w:t>
      </w:r>
      <w:r w:rsidR="002B3A46" w:rsidRPr="00356ACA">
        <w:rPr>
          <w:rFonts w:ascii="Arial" w:hAnsi="Arial" w:cs="Arial"/>
          <w:sz w:val="20"/>
          <w:szCs w:val="20"/>
          <w:lang w:val="es-ES_tradnl"/>
        </w:rPr>
        <w:t xml:space="preserve"> ligados y no ligados a obra</w:t>
      </w:r>
      <w:r w:rsidRPr="00356ACA">
        <w:rPr>
          <w:rFonts w:ascii="Arial" w:hAnsi="Arial" w:cs="Arial"/>
          <w:sz w:val="20"/>
          <w:szCs w:val="20"/>
          <w:lang w:val="es-ES_tradnl"/>
        </w:rPr>
        <w:t>, así como su clasificación (</w:t>
      </w:r>
      <w:r w:rsidR="005E62E1" w:rsidRPr="00356ACA">
        <w:rPr>
          <w:rFonts w:ascii="Arial" w:hAnsi="Arial" w:cs="Arial"/>
          <w:sz w:val="20"/>
          <w:szCs w:val="20"/>
          <w:lang w:val="es-ES_tradnl"/>
        </w:rPr>
        <w:t>complementario, especializado, informático, electromecánico, herramienta o instrumento, y mobiliario</w:t>
      </w:r>
      <w:r w:rsidRPr="00356ACA">
        <w:rPr>
          <w:rFonts w:ascii="Arial" w:hAnsi="Arial" w:cs="Arial"/>
          <w:sz w:val="20"/>
          <w:szCs w:val="20"/>
          <w:lang w:val="es-ES_tradnl"/>
        </w:rPr>
        <w:t>).</w:t>
      </w:r>
    </w:p>
    <w:p w:rsidR="00A21369"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Listado de equipos que serán suministrados como cesión en uso o por concesionario.</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5B3AC3">
      <w:pPr>
        <w:autoSpaceDE w:val="0"/>
        <w:autoSpaceDN w:val="0"/>
        <w:adjustRightInd w:val="0"/>
        <w:ind w:left="567"/>
        <w:rPr>
          <w:b/>
          <w:bCs/>
          <w:sz w:val="20"/>
          <w:szCs w:val="20"/>
          <w:lang w:val="es-ES_tradnl" w:eastAsia="en-US"/>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25" w:name="_Toc535923721"/>
      <w:bookmarkStart w:id="126" w:name="_Toc535924285"/>
      <w:bookmarkStart w:id="127" w:name="_Toc536018468"/>
      <w:r w:rsidRPr="00356ACA">
        <w:rPr>
          <w:rFonts w:ascii="Arial" w:hAnsi="Arial" w:cs="Arial"/>
          <w:b/>
          <w:sz w:val="20"/>
          <w:szCs w:val="20"/>
          <w:lang w:val="es-ES_tradnl"/>
        </w:rPr>
        <w:t>SEGURIDAD Y EVACUACIÓN</w:t>
      </w:r>
      <w:bookmarkEnd w:id="125"/>
      <w:bookmarkEnd w:id="126"/>
      <w:bookmarkEnd w:id="127"/>
      <w:r w:rsidRPr="00356ACA">
        <w:rPr>
          <w:rFonts w:ascii="Arial" w:hAnsi="Arial" w:cs="Arial"/>
          <w:b/>
          <w:sz w:val="20"/>
          <w:szCs w:val="20"/>
          <w:lang w:val="es-ES_tradnl"/>
        </w:rPr>
        <w:t xml:space="preserv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Memoria Descriptiva</w:t>
      </w:r>
      <w:r w:rsidR="00095C39" w:rsidRPr="00356ACA">
        <w:rPr>
          <w:rFonts w:ascii="Arial" w:hAnsi="Arial" w:cs="Arial"/>
          <w:sz w:val="20"/>
          <w:szCs w:val="20"/>
          <w:lang w:val="es-ES_tradnl"/>
        </w:rPr>
        <w:t xml:space="preserve"> preliminar</w:t>
      </w:r>
      <w:r w:rsidRPr="00356ACA">
        <w:rPr>
          <w:rFonts w:ascii="Arial" w:hAnsi="Arial" w:cs="Arial"/>
          <w:sz w:val="20"/>
          <w:szCs w:val="20"/>
          <w:lang w:val="es-ES_tradnl"/>
        </w:rPr>
        <w:t xml:space="preserve"> de la Especialidad que indique las rutas de evacuación y distancias a puertas, escaleras o rampas de Escape (según convenga, evaluando que los medios de evacuación cumplan los anchos reglamentarios para cada caso), que se identifique y numere las escaleras de evacuación y los cálculos de aforo, según lo señalado en los planos.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Indicar especificaciones de puertas cortafuegos, vidrio cortafuego y sellos contra humos y explicar sistema de compartimentación de unidades y escaleras de evacuación o presurizadas de haberlas.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De haber partidas para esta especialidad se deberá contemplar la señalización correspondiente a letreros y su dimensionamiento. </w:t>
      </w:r>
    </w:p>
    <w:p w:rsidR="00635218"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Hoja de resumen de metrados y Planilla de Metrados </w:t>
      </w:r>
    </w:p>
    <w:p w:rsidR="005B3AC3" w:rsidRPr="00356ACA" w:rsidRDefault="005B3AC3" w:rsidP="0082444F">
      <w:pPr>
        <w:autoSpaceDE w:val="0"/>
        <w:autoSpaceDN w:val="0"/>
        <w:adjustRightInd w:val="0"/>
        <w:ind w:left="567" w:hanging="141"/>
        <w:jc w:val="both"/>
        <w:rPr>
          <w:b/>
          <w:bCs/>
          <w:sz w:val="20"/>
          <w:szCs w:val="20"/>
          <w:lang w:val="es-ES_tradnl" w:eastAsia="en-US"/>
        </w:rPr>
      </w:pPr>
    </w:p>
    <w:p w:rsidR="005B3AC3" w:rsidRPr="00356ACA" w:rsidRDefault="005B3AC3" w:rsidP="001D5B38">
      <w:pPr>
        <w:pStyle w:val="Prrafodelista"/>
        <w:numPr>
          <w:ilvl w:val="0"/>
          <w:numId w:val="100"/>
        </w:numPr>
        <w:tabs>
          <w:tab w:val="left" w:pos="1134"/>
        </w:tabs>
        <w:spacing w:after="120" w:line="240" w:lineRule="auto"/>
        <w:ind w:left="1134"/>
        <w:jc w:val="both"/>
        <w:rPr>
          <w:rFonts w:ascii="Arial" w:hAnsi="Arial" w:cs="Arial"/>
          <w:b/>
          <w:sz w:val="20"/>
          <w:szCs w:val="20"/>
          <w:lang w:val="es-ES_tradnl"/>
        </w:rPr>
      </w:pPr>
      <w:bookmarkStart w:id="128" w:name="_Toc535923722"/>
      <w:bookmarkStart w:id="129" w:name="_Toc535924286"/>
      <w:bookmarkStart w:id="130" w:name="_Toc536018469"/>
      <w:r w:rsidRPr="00356ACA">
        <w:rPr>
          <w:rFonts w:ascii="Arial" w:hAnsi="Arial" w:cs="Arial"/>
          <w:b/>
          <w:sz w:val="20"/>
          <w:szCs w:val="20"/>
          <w:lang w:val="es-ES_tradnl"/>
        </w:rPr>
        <w:t>PLANOS</w:t>
      </w:r>
      <w:bookmarkEnd w:id="128"/>
      <w:bookmarkEnd w:id="129"/>
      <w:bookmarkEnd w:id="130"/>
      <w:r w:rsidRPr="00356ACA">
        <w:rPr>
          <w:rFonts w:ascii="Arial" w:hAnsi="Arial" w:cs="Arial"/>
          <w:b/>
          <w:sz w:val="20"/>
          <w:szCs w:val="20"/>
          <w:lang w:val="es-ES_tradnl"/>
        </w:rPr>
        <w:t xml:space="preserve"> </w:t>
      </w:r>
    </w:p>
    <w:p w:rsidR="005B3AC3" w:rsidRPr="00356ACA" w:rsidRDefault="005B3AC3" w:rsidP="007F1589">
      <w:pPr>
        <w:pStyle w:val="Prrafodelista"/>
        <w:spacing w:after="0" w:line="240" w:lineRule="auto"/>
        <w:ind w:left="1134"/>
        <w:jc w:val="both"/>
        <w:rPr>
          <w:rFonts w:ascii="Arial" w:hAnsi="Arial" w:cs="Arial"/>
          <w:b/>
          <w:sz w:val="20"/>
          <w:szCs w:val="20"/>
          <w:lang w:val="es-ES_tradnl"/>
        </w:rPr>
      </w:pPr>
      <w:r w:rsidRPr="00356ACA">
        <w:rPr>
          <w:rFonts w:ascii="Arial" w:hAnsi="Arial" w:cs="Arial"/>
          <w:b/>
          <w:sz w:val="20"/>
          <w:szCs w:val="20"/>
          <w:lang w:val="es-ES_tradnl"/>
        </w:rPr>
        <w:t xml:space="preserve">OBRAS PRELIMINARES </w:t>
      </w:r>
    </w:p>
    <w:p w:rsidR="0082444F" w:rsidRPr="00356ACA" w:rsidRDefault="0082444F" w:rsidP="0082444F">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ARQUITECTURA </w:t>
      </w:r>
    </w:p>
    <w:p w:rsidR="00095C39"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w:t>
      </w:r>
      <w:r w:rsidR="00127E84" w:rsidRPr="00356ACA">
        <w:rPr>
          <w:rFonts w:ascii="Arial" w:hAnsi="Arial" w:cs="Arial"/>
          <w:sz w:val="20"/>
          <w:szCs w:val="20"/>
          <w:lang w:val="es-ES_tradnl"/>
        </w:rPr>
        <w:t xml:space="preserve"> a nivel de ejecución de obra</w:t>
      </w:r>
      <w:r w:rsidRPr="00356ACA">
        <w:rPr>
          <w:rFonts w:ascii="Arial" w:hAnsi="Arial" w:cs="Arial"/>
          <w:sz w:val="20"/>
          <w:szCs w:val="20"/>
          <w:lang w:val="es-ES_tradnl"/>
        </w:rPr>
        <w:t xml:space="preserve"> de</w:t>
      </w:r>
      <w:r w:rsidR="00635218" w:rsidRPr="00356ACA">
        <w:rPr>
          <w:rFonts w:ascii="Arial" w:hAnsi="Arial" w:cs="Arial"/>
          <w:sz w:val="20"/>
          <w:szCs w:val="20"/>
          <w:lang w:val="es-ES_tradnl"/>
        </w:rPr>
        <w:t xml:space="preserve"> la especialidad de</w:t>
      </w:r>
      <w:r w:rsidRPr="00356ACA">
        <w:rPr>
          <w:rFonts w:ascii="Arial" w:hAnsi="Arial" w:cs="Arial"/>
          <w:sz w:val="20"/>
          <w:szCs w:val="20"/>
          <w:lang w:val="es-ES_tradnl"/>
        </w:rPr>
        <w:t xml:space="preserve"> arquitectura (baños, cielo rasos, barandas, coberturas, pisos, cristales,</w:t>
      </w:r>
      <w:r w:rsidR="00127E84" w:rsidRPr="00356ACA">
        <w:rPr>
          <w:rFonts w:ascii="Arial" w:hAnsi="Arial" w:cs="Arial"/>
          <w:sz w:val="20"/>
          <w:szCs w:val="20"/>
          <w:lang w:val="es-ES_tradnl"/>
        </w:rPr>
        <w:t xml:space="preserve"> </w:t>
      </w:r>
      <w:r w:rsidR="00635218" w:rsidRPr="00356ACA">
        <w:rPr>
          <w:rFonts w:ascii="Arial" w:hAnsi="Arial" w:cs="Arial"/>
          <w:sz w:val="20"/>
          <w:szCs w:val="20"/>
          <w:lang w:val="es-ES_tradnl"/>
        </w:rPr>
        <w:t>vanos,</w:t>
      </w:r>
      <w:r w:rsidRPr="00356ACA">
        <w:rPr>
          <w:rFonts w:ascii="Arial" w:hAnsi="Arial" w:cs="Arial"/>
          <w:sz w:val="20"/>
          <w:szCs w:val="20"/>
          <w:lang w:val="es-ES_tradnl"/>
        </w:rPr>
        <w:t xml:space="preserve"> acabados, detalles constructivos, secciones,</w:t>
      </w:r>
      <w:r w:rsidR="00263AAD" w:rsidRPr="00356ACA">
        <w:rPr>
          <w:rFonts w:ascii="Arial" w:hAnsi="Arial" w:cs="Arial"/>
          <w:sz w:val="20"/>
          <w:szCs w:val="20"/>
          <w:lang w:val="es-ES_tradnl"/>
        </w:rPr>
        <w:t xml:space="preserve"> exteriores, muebles fijos,</w:t>
      </w:r>
      <w:r w:rsidRPr="00356ACA">
        <w:rPr>
          <w:rFonts w:ascii="Arial" w:hAnsi="Arial" w:cs="Arial"/>
          <w:sz w:val="20"/>
          <w:szCs w:val="20"/>
          <w:lang w:val="es-ES_tradnl"/>
        </w:rPr>
        <w:t xml:space="preserve"> etc.)</w:t>
      </w:r>
      <w:r w:rsidR="00263AAD" w:rsidRPr="00356ACA">
        <w:rPr>
          <w:rFonts w:ascii="Arial" w:hAnsi="Arial" w:cs="Arial"/>
          <w:sz w:val="20"/>
          <w:szCs w:val="20"/>
          <w:lang w:val="es-ES_tradnl"/>
        </w:rPr>
        <w:t xml:space="preserve"> a escalas convenientes y con las indicaciones pertinentes para una fácil comprensión y ejecución.</w:t>
      </w:r>
    </w:p>
    <w:p w:rsidR="0082444F" w:rsidRPr="00356ACA" w:rsidRDefault="0082444F" w:rsidP="0082444F">
      <w:pPr>
        <w:ind w:left="1701"/>
        <w:jc w:val="both"/>
        <w:rPr>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SEÑALIZACIÓN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Señalización por Niveles a escala 1/50, (las señales se graficarán a escala 1/25 para una mejor apreciación).</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Desarrollo de pictogramas de todos los rótulos a utilizar en el sistema de señalética orientativa.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Rotulo y</w:t>
      </w:r>
      <w:r w:rsidR="00095C39" w:rsidRPr="00356ACA">
        <w:rPr>
          <w:rFonts w:ascii="Arial" w:hAnsi="Arial" w:cs="Arial"/>
          <w:sz w:val="20"/>
          <w:szCs w:val="20"/>
          <w:lang w:val="es-ES_tradnl"/>
        </w:rPr>
        <w:t xml:space="preserve"> Logotipo de fachada principal.</w:t>
      </w:r>
    </w:p>
    <w:p w:rsidR="00095C39"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 de detalles </w:t>
      </w:r>
      <w:r w:rsidR="00127E84" w:rsidRPr="00356ACA">
        <w:rPr>
          <w:rFonts w:ascii="Arial" w:hAnsi="Arial" w:cs="Arial"/>
          <w:sz w:val="20"/>
          <w:szCs w:val="20"/>
          <w:lang w:val="es-ES_tradnl"/>
        </w:rPr>
        <w:t xml:space="preserve">a nivel de ejecución de obra </w:t>
      </w:r>
      <w:r w:rsidRPr="00356ACA">
        <w:rPr>
          <w:rFonts w:ascii="Arial" w:hAnsi="Arial" w:cs="Arial"/>
          <w:sz w:val="20"/>
          <w:szCs w:val="20"/>
          <w:lang w:val="es-ES_tradnl"/>
        </w:rPr>
        <w:t>de señalización</w:t>
      </w:r>
    </w:p>
    <w:p w:rsidR="005B3AC3" w:rsidRPr="00356ACA" w:rsidRDefault="005B3AC3" w:rsidP="0082444F">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SEGURIDAD Y EVACUACIÓN</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Los planos de Seguridad y de Evacuación deben desarrollarse en escalas 1/100 o 1/50 según convenga para los fines de la especialidad y el proyecto. De establecerse detalles, éstos deben considerarse en escalas indicadas según tema constructivo o de instalación.</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Identificar y asignar nombres a escaleras de evacuación y presurizarlas según convenga de acuerdo al plan de Evacuación. Establecer compartimentación de </w:t>
      </w:r>
      <w:r w:rsidR="0082444F" w:rsidRPr="00356ACA">
        <w:rPr>
          <w:rFonts w:ascii="Arial" w:hAnsi="Arial" w:cs="Arial"/>
          <w:sz w:val="20"/>
          <w:szCs w:val="20"/>
          <w:lang w:val="es-ES_tradnl"/>
        </w:rPr>
        <w:t>Ambiente</w:t>
      </w:r>
      <w:r w:rsidRPr="00356ACA">
        <w:rPr>
          <w:rFonts w:ascii="Arial" w:hAnsi="Arial" w:cs="Arial"/>
          <w:sz w:val="20"/>
          <w:szCs w:val="20"/>
          <w:lang w:val="es-ES_tradnl"/>
        </w:rPr>
        <w:t>s y de Servicios Generales de acuerdo a la protección retardante contra el fuego señalado en la Norma A.130.</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Evacuación, indicando rutas de evacuación, cálculos de aforo y distancias hacia salidas de escape (Según Normativa de Seguridad del RNE</w:t>
      </w:r>
      <w:r w:rsidR="0082444F" w:rsidRPr="00356ACA">
        <w:rPr>
          <w:rFonts w:ascii="Arial" w:hAnsi="Arial" w:cs="Arial"/>
          <w:sz w:val="20"/>
          <w:szCs w:val="20"/>
          <w:lang w:val="es-ES_tradnl"/>
        </w:rPr>
        <w:t xml:space="preserve">) </w:t>
      </w:r>
      <w:r w:rsidRPr="00356ACA">
        <w:rPr>
          <w:rFonts w:ascii="Arial" w:hAnsi="Arial" w:cs="Arial"/>
          <w:sz w:val="20"/>
          <w:szCs w:val="20"/>
          <w:lang w:val="es-ES_tradnl"/>
        </w:rPr>
        <w:t>en los planos debe mostrarse el equipamiento.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Especificar y colocar anchos de puerta o escalera por cada ruta según lo establecido por la norma.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Seguridad, indicando señalización correspondiente a: detectores de humo y temperatura, pulsadores ACI, luces estroboscópicas, alarmas sonoras (compatibilizar con Comunicaciones), luces de emergencia (compatibilizar con Eléctricas), gabinetes contra incendio, rociadores, hidrantes y válvulas de requerirlo (compatibilizar con Sanitarias), extintores (compatibilizar con Equipamiento), Compartimentación de ambientes y uso de PCF, vidrio cortafuego y sellos contra humos (compatibilizar con Arquitectura), señalización correspondiente a zonas seguras externas e internas, flechas de flujos de evacuación, señales prohibitivas e indicativas de seguridad y otros (compatibilizar con Arquitectura).</w:t>
      </w:r>
    </w:p>
    <w:p w:rsidR="00095C39" w:rsidRPr="00356ACA" w:rsidRDefault="00095C39"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w:t>
      </w:r>
      <w:r w:rsidR="00635218" w:rsidRPr="00356ACA">
        <w:rPr>
          <w:rFonts w:ascii="Arial" w:hAnsi="Arial" w:cs="Arial"/>
          <w:sz w:val="20"/>
          <w:szCs w:val="20"/>
          <w:lang w:val="es-ES_tradnl"/>
        </w:rPr>
        <w:t>s</w:t>
      </w:r>
      <w:r w:rsidRPr="00356ACA">
        <w:rPr>
          <w:rFonts w:ascii="Arial" w:hAnsi="Arial" w:cs="Arial"/>
          <w:sz w:val="20"/>
          <w:szCs w:val="20"/>
          <w:lang w:val="es-ES_tradnl"/>
        </w:rPr>
        <w:t xml:space="preserve"> </w:t>
      </w:r>
      <w:r w:rsidR="00127E84" w:rsidRPr="00356ACA">
        <w:rPr>
          <w:rFonts w:ascii="Arial" w:hAnsi="Arial" w:cs="Arial"/>
          <w:sz w:val="20"/>
          <w:szCs w:val="20"/>
          <w:lang w:val="es-ES_tradnl"/>
        </w:rPr>
        <w:t xml:space="preserve">a nivel de ejecución de obra </w:t>
      </w:r>
      <w:r w:rsidRPr="00356ACA">
        <w:rPr>
          <w:rFonts w:ascii="Arial" w:hAnsi="Arial" w:cs="Arial"/>
          <w:sz w:val="20"/>
          <w:szCs w:val="20"/>
          <w:lang w:val="es-ES_tradnl"/>
        </w:rPr>
        <w:t xml:space="preserve">de </w:t>
      </w:r>
      <w:r w:rsidR="00635218" w:rsidRPr="00356ACA">
        <w:rPr>
          <w:rFonts w:ascii="Arial" w:hAnsi="Arial" w:cs="Arial"/>
          <w:sz w:val="20"/>
          <w:szCs w:val="20"/>
          <w:lang w:val="es-ES_tradnl"/>
        </w:rPr>
        <w:t xml:space="preserve">la especialidad de </w:t>
      </w:r>
      <w:r w:rsidRPr="00356ACA">
        <w:rPr>
          <w:rFonts w:ascii="Arial" w:hAnsi="Arial" w:cs="Arial"/>
          <w:sz w:val="20"/>
          <w:szCs w:val="20"/>
          <w:lang w:val="es-ES_tradnl"/>
        </w:rPr>
        <w:t xml:space="preserve">seguridad y evacuación </w:t>
      </w:r>
    </w:p>
    <w:p w:rsidR="005B3AC3" w:rsidRPr="00356ACA" w:rsidRDefault="005B3AC3" w:rsidP="0082444F">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ESTRUCTURAS </w:t>
      </w:r>
    </w:p>
    <w:p w:rsidR="006935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cimentación y detalles constructivos referidos a la geometría y dimensiones de la cimentación superficial o profunda (zapatas aisladas, losas de cimentación o pilotes)</w:t>
      </w:r>
      <w:r w:rsidR="006935C3" w:rsidRPr="00356ACA">
        <w:rPr>
          <w:rFonts w:ascii="Arial" w:hAnsi="Arial" w:cs="Arial"/>
          <w:sz w:val="20"/>
          <w:szCs w:val="20"/>
          <w:lang w:val="es-ES_tradnl"/>
        </w:rPr>
        <w:t xml:space="preserve"> compatibles a los niveles del proyecto arquitectónicos definidos.</w:t>
      </w:r>
    </w:p>
    <w:p w:rsidR="006935C3" w:rsidRPr="00356ACA" w:rsidRDefault="006935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desarrollo de </w:t>
      </w:r>
      <w:r w:rsidR="005B3AC3" w:rsidRPr="00356ACA">
        <w:rPr>
          <w:rFonts w:ascii="Arial" w:hAnsi="Arial" w:cs="Arial"/>
          <w:sz w:val="20"/>
          <w:szCs w:val="20"/>
          <w:lang w:val="es-ES_tradnl"/>
        </w:rPr>
        <w:t>muros en planta y elevación</w:t>
      </w:r>
    </w:p>
    <w:p w:rsidR="005B3AC3" w:rsidRPr="00356ACA" w:rsidRDefault="006935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a detalle </w:t>
      </w:r>
      <w:r w:rsidR="005B3AC3" w:rsidRPr="00356ACA">
        <w:rPr>
          <w:rFonts w:ascii="Arial" w:hAnsi="Arial" w:cs="Arial"/>
          <w:sz w:val="20"/>
          <w:szCs w:val="20"/>
          <w:lang w:val="es-ES_tradnl"/>
        </w:rPr>
        <w:t>de columnas, alzado y secciones de vigas de cimentación y otros.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muros de contención con secciones transversales y longitudinales además  de detalles constructivos.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w:t>
      </w:r>
      <w:r w:rsidR="006935C3" w:rsidRPr="00356ACA">
        <w:rPr>
          <w:rFonts w:ascii="Arial" w:hAnsi="Arial" w:cs="Arial"/>
          <w:sz w:val="20"/>
          <w:szCs w:val="20"/>
          <w:lang w:val="es-ES_tradnl"/>
        </w:rPr>
        <w:t xml:space="preserve">desarrollo de </w:t>
      </w:r>
      <w:r w:rsidRPr="00356ACA">
        <w:rPr>
          <w:rFonts w:ascii="Arial" w:hAnsi="Arial" w:cs="Arial"/>
          <w:sz w:val="20"/>
          <w:szCs w:val="20"/>
          <w:lang w:val="es-ES_tradnl"/>
        </w:rPr>
        <w:t xml:space="preserve">vigas donde se muestre los alzados y secciones principales. </w:t>
      </w:r>
    </w:p>
    <w:p w:rsidR="006935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losas de techo tipo macizas y aliger</w:t>
      </w:r>
      <w:r w:rsidR="006935C3" w:rsidRPr="00356ACA">
        <w:rPr>
          <w:rFonts w:ascii="Arial" w:hAnsi="Arial" w:cs="Arial"/>
          <w:sz w:val="20"/>
          <w:szCs w:val="20"/>
          <w:lang w:val="es-ES_tradnl"/>
        </w:rPr>
        <w:t>adas (en una y dos direcciones).</w:t>
      </w:r>
    </w:p>
    <w:p w:rsidR="005B3AC3" w:rsidRPr="00356ACA" w:rsidRDefault="006935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a</w:t>
      </w:r>
      <w:r w:rsidR="005B3AC3" w:rsidRPr="00356ACA">
        <w:rPr>
          <w:rFonts w:ascii="Arial" w:hAnsi="Arial" w:cs="Arial"/>
          <w:sz w:val="20"/>
          <w:szCs w:val="20"/>
          <w:lang w:val="es-ES_tradnl"/>
        </w:rPr>
        <w:t xml:space="preserve"> detalles</w:t>
      </w:r>
      <w:r w:rsidRPr="00356ACA">
        <w:rPr>
          <w:rFonts w:ascii="Arial" w:hAnsi="Arial" w:cs="Arial"/>
          <w:sz w:val="20"/>
          <w:szCs w:val="20"/>
          <w:lang w:val="es-ES_tradnl"/>
        </w:rPr>
        <w:t xml:space="preserve"> </w:t>
      </w:r>
      <w:r w:rsidR="005B3AC3" w:rsidRPr="00356ACA">
        <w:rPr>
          <w:rFonts w:ascii="Arial" w:hAnsi="Arial" w:cs="Arial"/>
          <w:sz w:val="20"/>
          <w:szCs w:val="20"/>
          <w:lang w:val="es-ES_tradnl"/>
        </w:rPr>
        <w:t xml:space="preserve">de  escaleras donde se indique la geometría, dimensiones y refuerzo a emplearse.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estructurales de las obras exteriores</w:t>
      </w:r>
      <w:r w:rsidR="006935C3" w:rsidRPr="00356ACA">
        <w:rPr>
          <w:rFonts w:ascii="Arial" w:hAnsi="Arial" w:cs="Arial"/>
          <w:sz w:val="20"/>
          <w:szCs w:val="20"/>
          <w:lang w:val="es-ES_tradnl"/>
        </w:rPr>
        <w:t xml:space="preserve"> a detalle</w:t>
      </w:r>
      <w:r w:rsidRPr="00356ACA">
        <w:rPr>
          <w:rFonts w:ascii="Arial" w:hAnsi="Arial" w:cs="Arial"/>
          <w:sz w:val="20"/>
          <w:szCs w:val="20"/>
          <w:lang w:val="es-ES_tradnl"/>
        </w:rPr>
        <w:t>: Veredas, pavimento rígido y flexible, muros de cerco, etc.</w:t>
      </w:r>
    </w:p>
    <w:p w:rsidR="006935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w:t>
      </w:r>
      <w:r w:rsidR="006935C3" w:rsidRPr="00356ACA">
        <w:rPr>
          <w:rFonts w:ascii="Arial" w:hAnsi="Arial" w:cs="Arial"/>
          <w:sz w:val="20"/>
          <w:szCs w:val="20"/>
          <w:lang w:val="es-ES_tradnl"/>
        </w:rPr>
        <w:t>estructuras especiales (</w:t>
      </w:r>
      <w:r w:rsidRPr="00356ACA">
        <w:rPr>
          <w:rFonts w:ascii="Arial" w:hAnsi="Arial" w:cs="Arial"/>
          <w:sz w:val="20"/>
          <w:szCs w:val="20"/>
          <w:lang w:val="es-ES_tradnl"/>
        </w:rPr>
        <w:t xml:space="preserve">cisterna y cuarto de </w:t>
      </w:r>
      <w:r w:rsidR="00095C39" w:rsidRPr="00356ACA">
        <w:rPr>
          <w:rFonts w:ascii="Arial" w:hAnsi="Arial" w:cs="Arial"/>
          <w:sz w:val="20"/>
          <w:szCs w:val="20"/>
          <w:lang w:val="es-ES_tradnl"/>
        </w:rPr>
        <w:t>máquinas</w:t>
      </w:r>
      <w:r w:rsidR="006935C3" w:rsidRPr="00356ACA">
        <w:rPr>
          <w:rFonts w:ascii="Arial" w:hAnsi="Arial" w:cs="Arial"/>
          <w:sz w:val="20"/>
          <w:szCs w:val="20"/>
          <w:lang w:val="es-ES_tradnl"/>
        </w:rPr>
        <w:t>, reservorios, etc.)</w:t>
      </w:r>
      <w:r w:rsidRPr="00356ACA">
        <w:rPr>
          <w:rFonts w:ascii="Arial" w:hAnsi="Arial" w:cs="Arial"/>
          <w:sz w:val="20"/>
          <w:szCs w:val="20"/>
          <w:lang w:val="es-ES_tradnl"/>
        </w:rPr>
        <w:t xml:space="preserve"> con detalles constructivos a emplearse.</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Todos los planos de estructuras compatibilizados con los planos de arquitectura, instalaciones y equipamiento.</w:t>
      </w:r>
    </w:p>
    <w:p w:rsidR="006935C3" w:rsidRPr="00356ACA" w:rsidRDefault="006935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estructuras metálicas y detalles (anclajes, conexiones, etc.)</w:t>
      </w:r>
    </w:p>
    <w:p w:rsidR="006935C3" w:rsidRPr="00356ACA" w:rsidRDefault="006935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los elementos no estructurales (tabiques, cielo raso, etc.).</w:t>
      </w:r>
    </w:p>
    <w:p w:rsidR="005B3AC3" w:rsidRPr="00356ACA" w:rsidRDefault="0063521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w:t>
      </w:r>
      <w:r w:rsidR="00EF7DC3" w:rsidRPr="00356ACA">
        <w:rPr>
          <w:rFonts w:ascii="Arial" w:hAnsi="Arial" w:cs="Arial"/>
          <w:sz w:val="20"/>
          <w:szCs w:val="20"/>
          <w:lang w:val="es-ES_tradnl"/>
        </w:rPr>
        <w:t>estructurales a detalle</w:t>
      </w:r>
      <w:r w:rsidR="00127E84" w:rsidRPr="00356ACA">
        <w:rPr>
          <w:rFonts w:ascii="Arial" w:hAnsi="Arial" w:cs="Arial"/>
          <w:sz w:val="20"/>
          <w:szCs w:val="20"/>
          <w:lang w:val="es-ES_tradnl"/>
        </w:rPr>
        <w:t xml:space="preserve"> </w:t>
      </w:r>
      <w:r w:rsidR="00EF7DC3" w:rsidRPr="00356ACA">
        <w:rPr>
          <w:rFonts w:ascii="Arial" w:hAnsi="Arial" w:cs="Arial"/>
          <w:sz w:val="20"/>
          <w:szCs w:val="20"/>
          <w:lang w:val="es-ES_tradnl"/>
        </w:rPr>
        <w:t>para el correcto proceso constructivo</w:t>
      </w:r>
      <w:r w:rsidR="00EF26A6" w:rsidRPr="00356ACA">
        <w:rPr>
          <w:rFonts w:ascii="Arial" w:hAnsi="Arial" w:cs="Arial"/>
          <w:sz w:val="20"/>
          <w:szCs w:val="20"/>
          <w:lang w:val="es-ES_tradnl"/>
        </w:rPr>
        <w:t xml:space="preserve"> del proyecto</w:t>
      </w:r>
      <w:r w:rsidR="00EF7DC3" w:rsidRPr="00356ACA">
        <w:rPr>
          <w:rFonts w:ascii="Arial" w:hAnsi="Arial" w:cs="Arial"/>
          <w:sz w:val="20"/>
          <w:szCs w:val="20"/>
          <w:lang w:val="es-ES_tradnl"/>
        </w:rPr>
        <w:t xml:space="preserve"> integral</w:t>
      </w:r>
      <w:r w:rsidR="00EF26A6" w:rsidRPr="00356ACA">
        <w:rPr>
          <w:rFonts w:ascii="Arial" w:hAnsi="Arial" w:cs="Arial"/>
          <w:sz w:val="20"/>
          <w:szCs w:val="20"/>
          <w:lang w:val="es-ES_tradnl"/>
        </w:rPr>
        <w:t xml:space="preserve">, a fin de evitar vicios ocultos, ambigüedades, </w:t>
      </w:r>
      <w:r w:rsidR="00F4335E" w:rsidRPr="00356ACA">
        <w:rPr>
          <w:rFonts w:ascii="Arial" w:hAnsi="Arial" w:cs="Arial"/>
          <w:sz w:val="20"/>
          <w:szCs w:val="20"/>
          <w:lang w:val="es-ES_tradnl"/>
        </w:rPr>
        <w:t xml:space="preserve">incompatibilidades, incongruencias, </w:t>
      </w:r>
      <w:r w:rsidR="00EF26A6" w:rsidRPr="00356ACA">
        <w:rPr>
          <w:rFonts w:ascii="Arial" w:hAnsi="Arial" w:cs="Arial"/>
          <w:sz w:val="20"/>
          <w:szCs w:val="20"/>
          <w:lang w:val="es-ES_tradnl"/>
        </w:rPr>
        <w:t>etc.</w:t>
      </w:r>
    </w:p>
    <w:p w:rsidR="00EF7DC3" w:rsidRPr="00356ACA" w:rsidRDefault="00EF7DC3" w:rsidP="00EF7DC3">
      <w:pPr>
        <w:pStyle w:val="Prrafodelista"/>
        <w:tabs>
          <w:tab w:val="left" w:pos="851"/>
        </w:tabs>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INSTALACIONES SANITARIAS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generales y de ambientes que incluya las redes de agua fría (agua dura), agua blanda, agua caliente, retorno de agua caliente y riego de áreas verdes. Plano de redes interiores a escala 1/50.</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generales y de ambientes de la red contra incendios, con la ubicación de gabinetes, montantes, estación controladora de rociadores y rociadores. Plano de redes interiores a escala 1/50.</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generales y de ambientes de la red de desagüe y ventilación, que incluya montantes y el recorrido de colectores, tuberías horizontales y verticales desde el punto más alejado hasta el punto de evacuación a la red pública, </w:t>
      </w:r>
      <w:r w:rsidR="00F75959" w:rsidRPr="00356ACA">
        <w:rPr>
          <w:rFonts w:ascii="Arial" w:hAnsi="Arial" w:cs="Arial"/>
          <w:sz w:val="20"/>
          <w:szCs w:val="20"/>
          <w:lang w:val="es-ES_tradnl"/>
        </w:rPr>
        <w:t>así</w:t>
      </w:r>
      <w:r w:rsidRPr="00356ACA">
        <w:rPr>
          <w:rFonts w:ascii="Arial" w:hAnsi="Arial" w:cs="Arial"/>
          <w:sz w:val="20"/>
          <w:szCs w:val="20"/>
          <w:lang w:val="es-ES_tradnl"/>
        </w:rPr>
        <w:t xml:space="preserve"> como drenaje de condensados. Plano de redes interiores a escala 1/50.</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generales y de ambientes de red de evacuación pluvial, que incluya montantes, canaletas aéreas y de piso, desde el punto más alejado hasta el punto de evacuación, Plano de redes interiores a escala 1/50.</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Generales de obra complementaria de la red de desagües con descarga por gravedad a sistemas existentes (de ser el caso).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Generales de obra complementaria de la red de evacuación pluvial con descarga por gravedad a sistemas existentes.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Sistema de recolección, transporte y tratamiento de los residuos sólidos.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en planta, corte y detalles de las estructuras de almacenamiento de agua, salas de bombas y equipos, y plantas de tratamiento.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 de instalaciones sanitarias interiores.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redes complementarias agua, desagüe o pluvial, según sea el caso.</w:t>
      </w:r>
    </w:p>
    <w:p w:rsidR="004F2114" w:rsidRPr="00356ACA" w:rsidRDefault="004F211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w:t>
      </w:r>
      <w:r w:rsidR="00127E84" w:rsidRPr="00356ACA">
        <w:rPr>
          <w:rFonts w:ascii="Arial" w:hAnsi="Arial" w:cs="Arial"/>
          <w:sz w:val="20"/>
          <w:szCs w:val="20"/>
          <w:lang w:val="es-ES_tradnl"/>
        </w:rPr>
        <w:t xml:space="preserve"> a nivel de ejecución de obra</w:t>
      </w:r>
      <w:r w:rsidRPr="00356ACA">
        <w:rPr>
          <w:rFonts w:ascii="Arial" w:hAnsi="Arial" w:cs="Arial"/>
          <w:sz w:val="20"/>
          <w:szCs w:val="20"/>
          <w:lang w:val="es-ES_tradnl"/>
        </w:rPr>
        <w:t xml:space="preserve"> de la especialidad de Instalaciones Sanitarias</w:t>
      </w:r>
    </w:p>
    <w:p w:rsidR="005B3AC3" w:rsidRPr="00356ACA" w:rsidRDefault="005B3AC3" w:rsidP="005B3AC3">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INSTALACIONES ELÉCTRICAS </w:t>
      </w:r>
    </w:p>
    <w:p w:rsidR="005B3AC3" w:rsidRPr="00356ACA" w:rsidRDefault="005B3AC3" w:rsidP="007F1589">
      <w:pPr>
        <w:ind w:left="1134"/>
        <w:jc w:val="both"/>
        <w:rPr>
          <w:sz w:val="20"/>
          <w:szCs w:val="20"/>
          <w:lang w:val="es-ES_tradnl"/>
        </w:rPr>
      </w:pPr>
      <w:r w:rsidRPr="00356ACA">
        <w:rPr>
          <w:sz w:val="20"/>
          <w:szCs w:val="20"/>
          <w:lang w:val="es-ES_tradnl"/>
        </w:rPr>
        <w:t>Planos a nivel de ejecución de obra, compatibilizados con las demás especialidades que conforman el expediente técnico, conteniendo la siguiente información:</w:t>
      </w:r>
    </w:p>
    <w:p w:rsidR="005B3AC3" w:rsidRPr="00356ACA" w:rsidRDefault="005B3AC3" w:rsidP="005B3AC3">
      <w:pPr>
        <w:ind w:left="540"/>
        <w:jc w:val="both"/>
        <w:rPr>
          <w:sz w:val="20"/>
          <w:szCs w:val="20"/>
          <w:lang w:val="es-ES_tradnl"/>
        </w:rPr>
      </w:pP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alimentadores, mostrando la ubicación de los tableros eléctricos generales, tableros y sub-tableros eléctricos de distribución normal, tableros eléctricos del sistema de tensión estabilizada e ininterrumpida, tableros de fuerza y de cargas especiales. Dimensiones de buzones, ductos y bandejas. Diferenciar mediante símbolos normados los tableros empotrados, adosados y autosoportados. Cuadro de código de alimentadores. cuartos técnicos y gabinetes eléctricos de la red de alimentadores.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montantes eléctricos, ubicación y trazo de montantes (horizontales y verticales).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Alumbrado interior mostrado sobre la planta de distribución del falso cielo raso (arquitectura), mostrando el diseño de los Circuitos, diferenciando los tipos de artefactos, por el tipo de luminaria, por su forma de instalación (adosado, empotrado o colgado) y por el tipo de control (local o remoto). Mostrar la distribución de equipos autónomos de alumbrado de emergencia y de seguridad, compatibilizado con la especialidad de Seguridad y Evacuación. Mostrar los circuitos y el cableado. Diferenciar los circuitos normales y de emergencia.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alumbrado exterior. Mostrando los circuitos y el cableado.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distribución de salidas de tomacorrientes, mostrando el diseño de los Circuitos, diferenciando los tipos de uso general y de tensión estabilizada e ininterrumpida (para equipos biomédicos y para equipos de informática y comunicaciones). También se deben diferenciar por la altura de instalación (0.40m, 1.20m, en piso, en techo). Las salidas de tomacorrientes se deben mostrar sobre el plano de distribución de Equipamiento, indicando las potencias nominales de los equipos, los niveles de tensión y las alturas de instalación de las salidas de fuerza o conexión. Se debe mostrar todas las salidas de tomacorrientes o salidas eléctricas especiales requeridas por las demás especialidades (Comunicaciones, mecánicas y sanitarias). Mostrar los circuitos y el cableado. Diferenciar los circuitos normales, de emergencia y de tensión estabilizada e ininterrumpida.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 distribución de salidas de fuerza de los equipos del sistema de aire acondicionado y ventilación mecánica mostrando el diseño de los Circuitos de fuerza. Las salidas de fuerza se deberán mostrar sobre la planta de distribución de equipos de aire acondicionado y ventilación mecánica indicando las potencias nominales de los equipos, los niveles de tensión y las alturas de instalación. Mostrar los circuitos y el cableado. Diferenciar los circuitos normales y de emergencia.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 distribución del Sistema de Puesta a Tierra indicando los valores de cada pozo y al sistema que pertenece. Mostrar detalles constructivos.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del Sistema de protección contra descargas atmosféricas (Pararrayos). Mostrar detalles constructivos.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del Esquema unifilar general y Diagramas unifilares de todos los tableros y subtableros eléctricos proyectados, indicando la Potencia instalada, la Máxima demanda y las características eléctricas de todos los elementos de protección y los conductores eléctricos, principal y derivados, en cada diagrama unifilar, compatibilizado con los resultados de las hojas de cálculo.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con los cuadros de carga de todos los tableros y subtableros eléctricos proyectados.</w:t>
      </w:r>
    </w:p>
    <w:p w:rsidR="002B6B08" w:rsidRPr="00356ACA" w:rsidRDefault="002B6B0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a nivel de obra, de sistema de energía renovable definitiva (solar fotovoltaica, solar térmica, eólica, hidráulica u otros), con intervención en la especialidad de eléctricas, debidamente compatibilizado con las especialidades de arquitectura, mecánicas, sanitarias y comunicaciones.</w:t>
      </w:r>
    </w:p>
    <w:p w:rsidR="005B3AC3" w:rsidRPr="00356ACA" w:rsidRDefault="002B6B0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 a nivel de ejecución de obra de instalación, procesos constructivos, simbología, Leyendas y Notas específicas y generales</w:t>
      </w:r>
      <w:r w:rsidR="005B3AC3" w:rsidRPr="00356ACA">
        <w:rPr>
          <w:rFonts w:ascii="Arial" w:hAnsi="Arial" w:cs="Arial"/>
          <w:sz w:val="20"/>
          <w:szCs w:val="20"/>
          <w:lang w:val="es-ES_tradnl"/>
        </w:rPr>
        <w:t>.</w:t>
      </w:r>
    </w:p>
    <w:p w:rsidR="005B3AC3" w:rsidRPr="00356ACA" w:rsidRDefault="005B3AC3" w:rsidP="005B3AC3">
      <w:pPr>
        <w:widowControl w:val="0"/>
        <w:tabs>
          <w:tab w:val="num" w:pos="1560"/>
        </w:tabs>
        <w:suppressAutoHyphens/>
        <w:ind w:left="1276"/>
        <w:jc w:val="both"/>
        <w:rPr>
          <w:rFonts w:eastAsia="MS Mincho"/>
          <w:sz w:val="20"/>
          <w:szCs w:val="20"/>
          <w:lang w:val="es-ES_tradnl" w:eastAsia="es-PE"/>
        </w:rPr>
      </w:pPr>
    </w:p>
    <w:p w:rsidR="005B3AC3" w:rsidRPr="00356ACA" w:rsidRDefault="005B3AC3" w:rsidP="009247E1">
      <w:pPr>
        <w:ind w:left="1560"/>
        <w:jc w:val="both"/>
        <w:rPr>
          <w:sz w:val="20"/>
          <w:szCs w:val="20"/>
          <w:lang w:val="es-ES_tradnl"/>
        </w:rPr>
      </w:pPr>
      <w:r w:rsidRPr="00356ACA">
        <w:rPr>
          <w:sz w:val="20"/>
          <w:szCs w:val="20"/>
          <w:lang w:val="es-ES_tradnl"/>
        </w:rPr>
        <w:t>Las escalas a las que debe presentar los diferentes planos que conforman el proyecto de instalaciones eléctricas serán las indicadas en el RNE vigente (EM. 010 Artículo 5°).</w:t>
      </w:r>
    </w:p>
    <w:p w:rsidR="005B3AC3" w:rsidRPr="00356ACA" w:rsidRDefault="005B3AC3" w:rsidP="005B3AC3">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 xml:space="preserve">INSTALACIONES DE SOLUCIONES DE TECNOLOGÍAS DE INFORMACIÓN Y COMUNICACIONES </w:t>
      </w:r>
    </w:p>
    <w:p w:rsidR="005B3AC3" w:rsidRPr="00356ACA" w:rsidRDefault="002B6B08" w:rsidP="007F1589">
      <w:pPr>
        <w:ind w:left="1134"/>
        <w:jc w:val="both"/>
        <w:rPr>
          <w:sz w:val="20"/>
          <w:szCs w:val="20"/>
          <w:lang w:val="es-ES_tradnl"/>
        </w:rPr>
      </w:pPr>
      <w:r w:rsidRPr="00356ACA">
        <w:rPr>
          <w:sz w:val="20"/>
          <w:szCs w:val="20"/>
          <w:lang w:val="es-ES_tradnl"/>
        </w:rPr>
        <w:t>Planos a nivel de ejecución de obra de Cableado Estructurado, Corrientes Débiles y Alarma contra Incendio, plataforma LonWorks, domótica/inmótica, compatibilizados con todas las especialidades, teniendo como referencia los planos de Arquitectura y Equipamiento a este nivel, y conteniendo la siguiente información</w:t>
      </w:r>
      <w:r w:rsidR="005B3AC3" w:rsidRPr="00356ACA">
        <w:rPr>
          <w:sz w:val="20"/>
          <w:szCs w:val="20"/>
          <w:lang w:val="es-ES_tradnl"/>
        </w:rPr>
        <w:t>:</w:t>
      </w:r>
    </w:p>
    <w:p w:rsidR="005B3AC3" w:rsidRPr="00356ACA" w:rsidRDefault="005B3AC3" w:rsidP="005B3AC3">
      <w:pPr>
        <w:pStyle w:val="Prrafodelista"/>
        <w:spacing w:after="0" w:line="240" w:lineRule="auto"/>
        <w:ind w:left="1701"/>
        <w:jc w:val="both"/>
        <w:rPr>
          <w:rFonts w:ascii="Arial" w:hAnsi="Arial" w:cs="Arial"/>
          <w:sz w:val="20"/>
          <w:szCs w:val="20"/>
          <w:lang w:val="es-ES_tradnl"/>
        </w:rPr>
      </w:pP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Los planos deben contar con el desarrollo y distribución de las salidas y canalización de todas las soluciones TIC.</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de troncales de Telecomunicaciones, toda la ductería desde la planta externa, planta interna al Gabinete de Distribución Principal del Centro de Cómputo.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ubicación, distribución del Centro de Cómputo (considerando piso técnico, falso cielo raso de ser el caso, espacios complementarios; suministro eléctrico ininterrumpido, equipamiento de protección eléctrica, sistema de Climatización; sistema de detección, alerta y extinción automática de incendios; sistema de control de acceso, sistema de cámaras de seguridad y monitoreo; sistema de cableado estructurado, equipamiento entre otros), compatibilizado con todas las especialidades involucradas.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Se debe desarrollar en esta etapa el dimensionamiento y rutas de las canalizaciones: bandeja de comunicaciones, gabinetes (GDS y GDP), de acuerdo al desarrollo propuesto por el consultor y respetando la normativa actual.</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Troncales de Telecomunicaciones, toda la canalización desde la planta externa, planta interna y Gabinete de Distribución Principal del Data Center; se debe indicar el tipo de canalización, dimensiones, altura, protección (en las áreas de tránsito pesado), entre otros. </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Ubicación de los ambientes destinados para la administración de las soluciones de tecnologías de información y comunicación: Centro de Datos, cuartos de telecomunicaciones, Cuarto de ingreso de comunicaciones, Central de Comunicaciones, Central de Vigilancia y Seguridad, Soporte Informático, entre otros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Ubicación de los Módulos de Atención al Asegurado, coordinados con la especialidad de arquitectura y equipamiento.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Distribución de todas las salidas, de todas las soluciones de tecnologías de información y comunicación y su respectiva canalización, indicando el diámetro del mismo, de acuerdo a lo indicado por la norme técnica ANSI/TIA-569-C-2012, Commercial Building Standard for Telecommunications Pathways and Spaces.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Se debe indicar la independencia de canalización para: cableado estructurado, cableado de </w:t>
      </w:r>
      <w:r w:rsidR="0079208D" w:rsidRPr="00356ACA">
        <w:rPr>
          <w:rFonts w:ascii="Arial" w:hAnsi="Arial" w:cs="Arial"/>
          <w:sz w:val="20"/>
          <w:szCs w:val="20"/>
          <w:lang w:val="es-ES_tradnl"/>
        </w:rPr>
        <w:t>corrientes débiles y cableadas</w:t>
      </w:r>
      <w:r w:rsidRPr="00356ACA">
        <w:rPr>
          <w:rFonts w:ascii="Arial" w:hAnsi="Arial" w:cs="Arial"/>
          <w:sz w:val="20"/>
          <w:szCs w:val="20"/>
          <w:lang w:val="es-ES_tradnl"/>
        </w:rPr>
        <w:t xml:space="preserve"> de detección y alarma de incendio.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Ubicaciones de todos los gabinetes propuestos a escala, en los respectivos ambientes.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Sistema de Puesta a Tierra de telecomunicaciones, el cual debe ser coordinado con la especialidad de instalaciones Eléctricas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Cortes Típico de canalización subterránea, indicando la presencia de canalizaciones eléctricas, sanitarias, mecánicas, entre otras; indicando la distancia entre ellas y profundidades (es necesaria la compatibilización con las otras especialidades), ductos de concreto.</w:t>
      </w:r>
    </w:p>
    <w:p w:rsidR="00635218" w:rsidRPr="00356ACA" w:rsidRDefault="002B6B0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 a nivel de ejecución de obra de la especialidad de Tecnologías de Información y Comunicaciones de los sistemas indicados referidos a su especialidad, detallados en el apartado: Elaboración del Estudio Definitivo.</w:t>
      </w:r>
      <w:r w:rsidR="00635218" w:rsidRPr="00356ACA">
        <w:rPr>
          <w:rFonts w:ascii="Arial" w:hAnsi="Arial" w:cs="Arial"/>
          <w:sz w:val="20"/>
          <w:szCs w:val="20"/>
          <w:lang w:val="es-ES_tradnl"/>
        </w:rPr>
        <w:t xml:space="preserve"> </w:t>
      </w:r>
    </w:p>
    <w:p w:rsidR="005B3AC3" w:rsidRPr="00356ACA" w:rsidRDefault="005B3AC3" w:rsidP="005B3AC3">
      <w:pPr>
        <w:pStyle w:val="Prrafodelista"/>
        <w:tabs>
          <w:tab w:val="num" w:pos="3479"/>
        </w:tabs>
        <w:spacing w:after="0" w:line="240" w:lineRule="auto"/>
        <w:ind w:left="1701"/>
        <w:jc w:val="both"/>
        <w:rPr>
          <w:rFonts w:ascii="Arial" w:hAnsi="Arial" w:cs="Arial"/>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INSTALACIONES MECÁNICAS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Ventilación Mecánica</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Aire Acondicionado y/o calefacción</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Gases Medicinales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Combustibles Petróleo DB5 y Gas Natural</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Sistema de Vapor</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Grupo Electrógeno</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Transporte vertical</w:t>
      </w:r>
      <w:r w:rsidR="00B86AA8" w:rsidRPr="00356ACA">
        <w:rPr>
          <w:rFonts w:ascii="Arial" w:hAnsi="Arial" w:cs="Arial"/>
          <w:sz w:val="20"/>
          <w:szCs w:val="20"/>
          <w:lang w:val="es-ES_tradnl"/>
        </w:rPr>
        <w:t>.</w:t>
      </w:r>
    </w:p>
    <w:p w:rsidR="00B86AA8" w:rsidRPr="00356ACA" w:rsidRDefault="00B86AA8"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definitivos a nivel de obra, de sistema de energía renovable definitiva (solar fotovoltaica, solar térmica, eólica, hidráulica u otros), con intervención en la especialidad de mecánicas, debidamente compatibilizado con las especialidades de arquitectura, eléctricas, sanitarias y comunicaciones.</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 xml:space="preserve">Planos </w:t>
      </w:r>
      <w:r w:rsidR="00127E84" w:rsidRPr="00356ACA">
        <w:rPr>
          <w:rFonts w:ascii="Arial" w:hAnsi="Arial" w:cs="Arial"/>
          <w:sz w:val="20"/>
          <w:szCs w:val="20"/>
          <w:lang w:val="es-ES_tradnl"/>
        </w:rPr>
        <w:t xml:space="preserve">de </w:t>
      </w:r>
      <w:r w:rsidRPr="00356ACA">
        <w:rPr>
          <w:rFonts w:ascii="Arial" w:hAnsi="Arial" w:cs="Arial"/>
          <w:sz w:val="20"/>
          <w:szCs w:val="20"/>
          <w:lang w:val="es-ES_tradnl"/>
        </w:rPr>
        <w:t>cada una de las especialidades, mostrando detalles</w:t>
      </w:r>
      <w:r w:rsidR="00127E84" w:rsidRPr="00356ACA">
        <w:rPr>
          <w:rFonts w:ascii="Arial" w:hAnsi="Arial" w:cs="Arial"/>
          <w:sz w:val="20"/>
          <w:szCs w:val="20"/>
          <w:lang w:val="es-ES_tradnl"/>
        </w:rPr>
        <w:t xml:space="preserve"> a nivel de ejecución de obra</w:t>
      </w:r>
      <w:r w:rsidRPr="00356ACA">
        <w:rPr>
          <w:rFonts w:ascii="Arial" w:hAnsi="Arial" w:cs="Arial"/>
          <w:sz w:val="20"/>
          <w:szCs w:val="20"/>
          <w:lang w:val="es-ES_tradnl"/>
        </w:rPr>
        <w:t xml:space="preserve"> y planos isométricos</w:t>
      </w:r>
      <w:r w:rsidR="00127E84" w:rsidRPr="00356ACA">
        <w:rPr>
          <w:rFonts w:ascii="Arial" w:hAnsi="Arial" w:cs="Arial"/>
          <w:sz w:val="20"/>
          <w:szCs w:val="20"/>
          <w:lang w:val="es-ES_tradnl"/>
        </w:rPr>
        <w:t>.</w:t>
      </w:r>
    </w:p>
    <w:p w:rsidR="005B3AC3" w:rsidRPr="00356ACA" w:rsidRDefault="005B3AC3" w:rsidP="005B3AC3">
      <w:pPr>
        <w:pStyle w:val="Prrafodelista"/>
        <w:spacing w:after="0" w:line="240" w:lineRule="auto"/>
        <w:ind w:left="1418"/>
        <w:jc w:val="both"/>
        <w:rPr>
          <w:rFonts w:ascii="Arial" w:hAnsi="Arial" w:cs="Arial"/>
          <w:b/>
          <w:sz w:val="20"/>
          <w:szCs w:val="20"/>
          <w:lang w:val="es-ES_tradnl"/>
        </w:rPr>
      </w:pPr>
    </w:p>
    <w:p w:rsidR="005B3AC3" w:rsidRPr="00356ACA" w:rsidRDefault="005B3AC3" w:rsidP="007F1589">
      <w:pPr>
        <w:spacing w:after="120"/>
        <w:ind w:left="1134"/>
        <w:jc w:val="both"/>
        <w:rPr>
          <w:b/>
          <w:sz w:val="20"/>
          <w:szCs w:val="20"/>
          <w:lang w:val="es-ES_tradnl"/>
        </w:rPr>
      </w:pPr>
      <w:r w:rsidRPr="00356ACA">
        <w:rPr>
          <w:b/>
          <w:sz w:val="20"/>
          <w:szCs w:val="20"/>
          <w:lang w:val="es-ES_tradnl"/>
        </w:rPr>
        <w:t>EQUIPAMIENTO</w:t>
      </w:r>
    </w:p>
    <w:p w:rsidR="005B3AC3" w:rsidRPr="00356ACA" w:rsidRDefault="00F103E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Planos de detalles y construcción de mobiliario no fijo a escalas convenientes</w:t>
      </w:r>
      <w:r w:rsidR="005B3AC3" w:rsidRPr="00356ACA">
        <w:rPr>
          <w:rFonts w:ascii="Arial" w:hAnsi="Arial" w:cs="Arial"/>
          <w:sz w:val="20"/>
          <w:szCs w:val="20"/>
          <w:lang w:val="es-ES_tradnl"/>
        </w:rPr>
        <w:t>.</w:t>
      </w:r>
    </w:p>
    <w:p w:rsidR="005B3AC3" w:rsidRPr="00356ACA" w:rsidRDefault="005B3AC3"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rPr>
      </w:pPr>
      <w:r w:rsidRPr="00356ACA">
        <w:rPr>
          <w:rFonts w:ascii="Arial" w:hAnsi="Arial" w:cs="Arial"/>
          <w:sz w:val="20"/>
          <w:szCs w:val="20"/>
          <w:lang w:val="es-ES_tradnl"/>
        </w:rPr>
        <w:t>Plano con detalles de Pre Instalación referenciales de aquellos equipos que lo requieran,</w:t>
      </w:r>
      <w:r w:rsidR="00C21742" w:rsidRPr="00356ACA">
        <w:rPr>
          <w:rFonts w:ascii="Arial" w:hAnsi="Arial" w:cs="Arial"/>
          <w:sz w:val="20"/>
          <w:szCs w:val="20"/>
          <w:lang w:val="es-ES_tradnl"/>
        </w:rPr>
        <w:t xml:space="preserve"> diferenciando los ligados y los no ligados a obra,</w:t>
      </w:r>
      <w:r w:rsidRPr="00356ACA">
        <w:rPr>
          <w:rFonts w:ascii="Arial" w:hAnsi="Arial" w:cs="Arial"/>
          <w:sz w:val="20"/>
          <w:szCs w:val="20"/>
          <w:lang w:val="es-ES_tradnl"/>
        </w:rPr>
        <w:t xml:space="preserve"> indicando ubicación de las salidas de suministros (agua, desagüe, energía, data, vapor, oxigeno, vacío, aire comprimido, etc.).</w:t>
      </w:r>
    </w:p>
    <w:p w:rsidR="005B3AC3" w:rsidRPr="00356ACA" w:rsidRDefault="005B3AC3" w:rsidP="00E602DB">
      <w:pPr>
        <w:tabs>
          <w:tab w:val="left" w:pos="709"/>
        </w:tabs>
        <w:jc w:val="both"/>
        <w:rPr>
          <w:b/>
          <w:bCs/>
          <w:sz w:val="20"/>
          <w:szCs w:val="20"/>
          <w:lang w:val="es-ES_tradnl"/>
        </w:rPr>
      </w:pPr>
    </w:p>
    <w:p w:rsidR="00280644" w:rsidRPr="00356ACA" w:rsidRDefault="0082444F" w:rsidP="007F1589">
      <w:pPr>
        <w:spacing w:after="120"/>
        <w:ind w:left="1134"/>
        <w:jc w:val="both"/>
        <w:rPr>
          <w:b/>
          <w:bCs/>
          <w:sz w:val="20"/>
          <w:szCs w:val="20"/>
          <w:lang w:val="es-ES_tradnl"/>
        </w:rPr>
      </w:pPr>
      <w:r w:rsidRPr="00356ACA">
        <w:rPr>
          <w:b/>
          <w:bCs/>
          <w:sz w:val="20"/>
          <w:szCs w:val="20"/>
          <w:lang w:val="es-ES_tradnl"/>
        </w:rPr>
        <w:t>OTROS</w:t>
      </w:r>
    </w:p>
    <w:p w:rsidR="0082444F" w:rsidRPr="00356ACA" w:rsidRDefault="0082444F"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A nivel de sostenibilidad se requiere:</w:t>
      </w:r>
    </w:p>
    <w:p w:rsidR="00280644" w:rsidRPr="00356ACA" w:rsidRDefault="00280644" w:rsidP="007F1589">
      <w:pPr>
        <w:ind w:left="1560"/>
        <w:jc w:val="both"/>
        <w:rPr>
          <w:sz w:val="20"/>
          <w:szCs w:val="20"/>
          <w:lang w:val="es-ES_tradnl"/>
        </w:rPr>
      </w:pPr>
      <w:r w:rsidRPr="00356ACA">
        <w:rPr>
          <w:sz w:val="20"/>
          <w:szCs w:val="20"/>
          <w:lang w:val="es-ES_tradnl"/>
        </w:rPr>
        <w:t>Memoria técnico-financiera de todas las actuaciones incluidas en el diseño de</w:t>
      </w:r>
      <w:r w:rsidR="00F103E7" w:rsidRPr="00356ACA">
        <w:rPr>
          <w:sz w:val="20"/>
          <w:szCs w:val="20"/>
          <w:lang w:val="es-ES_tradnl"/>
        </w:rPr>
        <w:t xml:space="preserve"> </w:t>
      </w:r>
      <w:r w:rsidRPr="00356ACA">
        <w:rPr>
          <w:sz w:val="20"/>
          <w:szCs w:val="20"/>
          <w:lang w:val="es-ES_tradnl"/>
        </w:rPr>
        <w:t>l</w:t>
      </w:r>
      <w:r w:rsidR="00F103E7" w:rsidRPr="00356ACA">
        <w:rPr>
          <w:sz w:val="20"/>
          <w:szCs w:val="20"/>
          <w:lang w:val="es-ES_tradnl"/>
        </w:rPr>
        <w:t>as edificaci</w:t>
      </w:r>
      <w:r w:rsidRPr="00356ACA">
        <w:rPr>
          <w:sz w:val="20"/>
          <w:szCs w:val="20"/>
          <w:lang w:val="es-ES_tradnl"/>
        </w:rPr>
        <w:t>o</w:t>
      </w:r>
      <w:r w:rsidR="00F103E7" w:rsidRPr="00356ACA">
        <w:rPr>
          <w:sz w:val="20"/>
          <w:szCs w:val="20"/>
          <w:lang w:val="es-ES_tradnl"/>
        </w:rPr>
        <w:t>nes</w:t>
      </w:r>
      <w:r w:rsidRPr="00356ACA">
        <w:rPr>
          <w:sz w:val="20"/>
          <w:szCs w:val="20"/>
          <w:lang w:val="es-ES_tradnl"/>
        </w:rPr>
        <w:t>. La memoria incluirá, para cada una de las actuaciones (de forma desagregada):</w:t>
      </w:r>
    </w:p>
    <w:p w:rsidR="00280644" w:rsidRPr="00356ACA" w:rsidRDefault="00280644"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El monto adicional en inversión de la actuación.</w:t>
      </w:r>
    </w:p>
    <w:p w:rsidR="00280644" w:rsidRPr="00356ACA" w:rsidRDefault="00280644"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La reducción del costo operacional anualizado debido a dicha actuación.</w:t>
      </w:r>
    </w:p>
    <w:p w:rsidR="00280644" w:rsidRPr="00356ACA" w:rsidRDefault="00280644"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La reducción del impacto ambiental anualizado debido a dicha actuación, para lo que se puede utilizar el mix energético definido por el MEM.</w:t>
      </w:r>
    </w:p>
    <w:p w:rsidR="00280644" w:rsidRPr="00356ACA" w:rsidRDefault="00280644" w:rsidP="001D5B38">
      <w:pPr>
        <w:pStyle w:val="Prrafodelista"/>
        <w:numPr>
          <w:ilvl w:val="0"/>
          <w:numId w:val="90"/>
        </w:numPr>
        <w:tabs>
          <w:tab w:val="clear" w:pos="3479"/>
          <w:tab w:val="num" w:pos="1418"/>
          <w:tab w:val="num" w:pos="3119"/>
        </w:tabs>
        <w:spacing w:after="0" w:line="240" w:lineRule="auto"/>
        <w:ind w:left="1985" w:hanging="284"/>
        <w:jc w:val="both"/>
        <w:rPr>
          <w:rFonts w:ascii="Arial" w:hAnsi="Arial" w:cs="Arial"/>
          <w:sz w:val="20"/>
          <w:szCs w:val="20"/>
          <w:lang w:val="es-ES_tradnl" w:eastAsia="es-PE"/>
        </w:rPr>
      </w:pPr>
      <w:r w:rsidRPr="00356ACA">
        <w:rPr>
          <w:rFonts w:ascii="Arial" w:hAnsi="Arial" w:cs="Arial"/>
          <w:sz w:val="20"/>
          <w:szCs w:val="20"/>
          <w:lang w:val="es-ES_tradnl" w:eastAsia="es-PE"/>
        </w:rPr>
        <w:t>El cálculo del período de retorno de la actuación.</w:t>
      </w:r>
    </w:p>
    <w:p w:rsidR="00280644" w:rsidRPr="00356ACA" w:rsidRDefault="00280644" w:rsidP="007F1589">
      <w:pPr>
        <w:ind w:left="1560"/>
        <w:jc w:val="both"/>
        <w:rPr>
          <w:sz w:val="20"/>
          <w:szCs w:val="20"/>
          <w:lang w:val="es-ES_tradnl"/>
        </w:rPr>
      </w:pPr>
      <w:r w:rsidRPr="00356ACA">
        <w:rPr>
          <w:sz w:val="20"/>
          <w:szCs w:val="20"/>
          <w:lang w:val="es-ES_tradnl"/>
        </w:rPr>
        <w:t>Presentación en PowerPoint de los resultados descritos en la memoria técnico-financiera.</w:t>
      </w:r>
    </w:p>
    <w:p w:rsidR="00635218" w:rsidRPr="00356ACA" w:rsidRDefault="00635218" w:rsidP="009247E1">
      <w:pPr>
        <w:ind w:left="1843"/>
        <w:jc w:val="both"/>
        <w:rPr>
          <w:sz w:val="20"/>
          <w:szCs w:val="20"/>
          <w:lang w:val="es-ES_tradnl"/>
        </w:rPr>
      </w:pPr>
    </w:p>
    <w:p w:rsidR="00DB107E" w:rsidRPr="00356ACA" w:rsidRDefault="00DB107E" w:rsidP="00327326">
      <w:pPr>
        <w:pStyle w:val="Ttulo2"/>
        <w:rPr>
          <w:rFonts w:ascii="Arial" w:hAnsi="Arial" w:cs="Arial"/>
        </w:rPr>
      </w:pPr>
      <w:r w:rsidRPr="00356ACA">
        <w:rPr>
          <w:rFonts w:ascii="Arial" w:hAnsi="Arial" w:cs="Arial"/>
        </w:rPr>
        <w:t>CONTENIDO DEL QUINTO ENTREGABLE</w:t>
      </w:r>
    </w:p>
    <w:p w:rsidR="00E94EAA" w:rsidRPr="00356ACA" w:rsidRDefault="00E94EAA" w:rsidP="00327326">
      <w:pPr>
        <w:widowControl w:val="0"/>
        <w:tabs>
          <w:tab w:val="left" w:pos="-2127"/>
          <w:tab w:val="left" w:pos="-1843"/>
          <w:tab w:val="left" w:pos="-1701"/>
          <w:tab w:val="left" w:pos="-1440"/>
          <w:tab w:val="left" w:pos="-851"/>
          <w:tab w:val="left" w:pos="-720"/>
        </w:tabs>
        <w:ind w:left="567"/>
        <w:jc w:val="both"/>
        <w:rPr>
          <w:sz w:val="20"/>
          <w:szCs w:val="20"/>
          <w:lang w:val="es-ES_tradnl"/>
        </w:rPr>
      </w:pPr>
      <w:r w:rsidRPr="00356ACA">
        <w:rPr>
          <w:sz w:val="20"/>
          <w:szCs w:val="20"/>
          <w:lang w:val="es-ES_tradnl"/>
        </w:rPr>
        <w:t xml:space="preserve">La documentación escrita y gráfica impresa se presentará de la siguiente manera: </w:t>
      </w:r>
    </w:p>
    <w:p w:rsidR="00E94EAA" w:rsidRPr="00356ACA" w:rsidRDefault="00E94EAA" w:rsidP="00E94EAA">
      <w:pPr>
        <w:pStyle w:val="Prrafodelista"/>
        <w:tabs>
          <w:tab w:val="num" w:pos="9008"/>
        </w:tabs>
        <w:spacing w:after="0" w:line="240" w:lineRule="auto"/>
        <w:ind w:left="709"/>
        <w:jc w:val="both"/>
        <w:rPr>
          <w:rFonts w:ascii="Arial" w:hAnsi="Arial" w:cs="Arial"/>
          <w:sz w:val="20"/>
          <w:szCs w:val="20"/>
          <w:lang w:val="es-ES_tradnl"/>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31" w:name="_Toc535923724"/>
      <w:bookmarkStart w:id="132" w:name="_Toc535924288"/>
      <w:bookmarkStart w:id="133" w:name="_Toc536018471"/>
      <w:r w:rsidRPr="00356ACA">
        <w:rPr>
          <w:rFonts w:ascii="Arial" w:hAnsi="Arial" w:cs="Arial"/>
          <w:b/>
          <w:sz w:val="20"/>
          <w:szCs w:val="20"/>
          <w:lang w:val="es-ES_tradnl"/>
        </w:rPr>
        <w:t>RESUMEN EJECUTIVO</w:t>
      </w:r>
      <w:bookmarkEnd w:id="131"/>
      <w:bookmarkEnd w:id="132"/>
      <w:bookmarkEnd w:id="133"/>
      <w:r w:rsidRPr="00356ACA">
        <w:rPr>
          <w:rFonts w:ascii="Arial" w:hAnsi="Arial" w:cs="Arial"/>
          <w:b/>
          <w:sz w:val="20"/>
          <w:szCs w:val="20"/>
          <w:lang w:val="es-ES_tradnl"/>
        </w:rPr>
        <w:t xml:space="preserve"> </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Ficha Técnica </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Índice General de la documentación del entregable</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descriptiva </w:t>
      </w:r>
      <w:r w:rsidR="00F27764" w:rsidRPr="00356ACA">
        <w:rPr>
          <w:rFonts w:ascii="Arial" w:hAnsi="Arial" w:cs="Arial"/>
          <w:sz w:val="20"/>
          <w:szCs w:val="20"/>
          <w:lang w:val="es-ES_tradnl" w:eastAsia="es-ES"/>
        </w:rPr>
        <w:t xml:space="preserve">general </w:t>
      </w:r>
      <w:r w:rsidRPr="00356ACA">
        <w:rPr>
          <w:rFonts w:ascii="Arial" w:hAnsi="Arial" w:cs="Arial"/>
          <w:sz w:val="20"/>
          <w:szCs w:val="20"/>
          <w:lang w:val="es-ES_tradnl" w:eastAsia="es-ES"/>
        </w:rPr>
        <w:t>del Estudio Definitivo</w:t>
      </w:r>
    </w:p>
    <w:p w:rsidR="00F27764"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 costos y presupuestos</w:t>
      </w:r>
    </w:p>
    <w:p w:rsidR="00757B6A" w:rsidRPr="00356ACA" w:rsidRDefault="00757B6A" w:rsidP="0038361D">
      <w:pPr>
        <w:pStyle w:val="Prrafodelista"/>
        <w:tabs>
          <w:tab w:val="left" w:pos="851"/>
        </w:tabs>
        <w:spacing w:after="0" w:line="240" w:lineRule="auto"/>
        <w:ind w:left="1560"/>
        <w:jc w:val="both"/>
        <w:rPr>
          <w:rFonts w:ascii="Arial" w:hAnsi="Arial" w:cs="Arial"/>
          <w:sz w:val="20"/>
          <w:szCs w:val="20"/>
          <w:lang w:val="es-ES_tradnl" w:eastAsia="es-ES"/>
        </w:rPr>
      </w:pPr>
    </w:p>
    <w:p w:rsidR="0038361D" w:rsidRPr="00356ACA" w:rsidRDefault="0038361D"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r w:rsidRPr="00356ACA">
        <w:rPr>
          <w:rFonts w:ascii="Arial" w:hAnsi="Arial" w:cs="Arial"/>
          <w:b/>
          <w:sz w:val="20"/>
          <w:szCs w:val="20"/>
          <w:lang w:val="es-ES_tradnl"/>
        </w:rPr>
        <w:t>PRESUPUESTO GENERAL</w:t>
      </w:r>
    </w:p>
    <w:p w:rsidR="00F27764"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Hoja de consolidado</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Resumen </w:t>
      </w:r>
    </w:p>
    <w:p w:rsidR="00224272"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Desagregado de Gastos Generales</w:t>
      </w:r>
    </w:p>
    <w:p w:rsidR="00F27764"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Comparativo de estudio definitivo vs PI viable</w:t>
      </w:r>
    </w:p>
    <w:p w:rsidR="00F27764"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Calculo del flete terrestre</w:t>
      </w:r>
    </w:p>
    <w:p w:rsidR="00DD629B" w:rsidRPr="00356ACA" w:rsidRDefault="00DD629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Movilización y desmovilización de equipos y herramientas</w:t>
      </w:r>
    </w:p>
    <w:p w:rsidR="00F27764"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Cotizaciones de los insumos de la construcción</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Plazo de Ejecución de la Obra </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Diagrama Gantt </w:t>
      </w:r>
    </w:p>
    <w:p w:rsidR="00224272" w:rsidRPr="00356ACA" w:rsidRDefault="00224272"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Cronograma Valorizado de avance de obra </w:t>
      </w:r>
    </w:p>
    <w:p w:rsidR="00224272" w:rsidRPr="00356ACA" w:rsidRDefault="00F27764"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del Equipo Mínimo.</w:t>
      </w:r>
    </w:p>
    <w:p w:rsidR="00224272" w:rsidRPr="00356ACA" w:rsidRDefault="00224272" w:rsidP="00224272">
      <w:pPr>
        <w:tabs>
          <w:tab w:val="num" w:pos="1701"/>
          <w:tab w:val="num" w:pos="9008"/>
        </w:tabs>
        <w:jc w:val="both"/>
        <w:rPr>
          <w:sz w:val="20"/>
          <w:szCs w:val="20"/>
          <w:lang w:val="es-ES_tradnl"/>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34" w:name="_Toc535923725"/>
      <w:bookmarkStart w:id="135" w:name="_Toc535924289"/>
      <w:bookmarkStart w:id="136" w:name="_Toc536018472"/>
      <w:r w:rsidRPr="00356ACA">
        <w:rPr>
          <w:rFonts w:ascii="Arial" w:hAnsi="Arial" w:cs="Arial"/>
          <w:b/>
          <w:sz w:val="20"/>
          <w:szCs w:val="20"/>
          <w:lang w:val="es-ES_tradnl"/>
        </w:rPr>
        <w:t>ARQUITECTURA Y SEÑALIZACIÓN</w:t>
      </w:r>
      <w:bookmarkEnd w:id="134"/>
      <w:bookmarkEnd w:id="135"/>
      <w:bookmarkEnd w:id="136"/>
      <w:r w:rsidRPr="00356ACA">
        <w:rPr>
          <w:rFonts w:ascii="Arial" w:hAnsi="Arial" w:cs="Arial"/>
          <w:b/>
          <w:sz w:val="20"/>
          <w:szCs w:val="20"/>
          <w:lang w:val="es-ES_tradnl"/>
        </w:rPr>
        <w:t xml:space="preserve"> </w:t>
      </w:r>
    </w:p>
    <w:p w:rsidR="001C33FB" w:rsidRPr="00356ACA" w:rsidRDefault="00BD1E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 Arquitectura</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 Señalética</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 cálculo de seguridad y evacuación</w:t>
      </w:r>
    </w:p>
    <w:p w:rsidR="00BD1E5C" w:rsidRPr="00356ACA" w:rsidRDefault="00BD1E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por Partida Presupuestal de Arquitectura y Señalización </w:t>
      </w:r>
    </w:p>
    <w:p w:rsidR="002C2D1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Resumen de presupuesto de  Arquitectura y Señalización.</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2C2D1B" w:rsidRPr="00356ACA" w:rsidRDefault="002C2D1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2C2D1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BD1E5C" w:rsidRPr="00356ACA" w:rsidRDefault="00BD1E5C" w:rsidP="00BD1E5C">
      <w:pPr>
        <w:autoSpaceDE w:val="0"/>
        <w:autoSpaceDN w:val="0"/>
        <w:adjustRightInd w:val="0"/>
        <w:ind w:left="567"/>
        <w:rPr>
          <w:sz w:val="20"/>
          <w:szCs w:val="20"/>
          <w:lang w:val="es-ES_tradnl" w:eastAsia="en-US"/>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37" w:name="_Toc535923726"/>
      <w:bookmarkStart w:id="138" w:name="_Toc535924290"/>
      <w:bookmarkStart w:id="139" w:name="_Toc536018473"/>
      <w:r w:rsidRPr="00356ACA">
        <w:rPr>
          <w:rFonts w:ascii="Arial" w:hAnsi="Arial" w:cs="Arial"/>
          <w:b/>
          <w:sz w:val="20"/>
          <w:szCs w:val="20"/>
          <w:lang w:val="es-ES_tradnl"/>
        </w:rPr>
        <w:t>ESTRUCTURAS</w:t>
      </w:r>
      <w:bookmarkEnd w:id="137"/>
      <w:bookmarkEnd w:id="138"/>
      <w:bookmarkEnd w:id="139"/>
      <w:r w:rsidRPr="00356ACA">
        <w:rPr>
          <w:rFonts w:ascii="Arial" w:hAnsi="Arial" w:cs="Arial"/>
          <w:b/>
          <w:sz w:val="20"/>
          <w:szCs w:val="20"/>
          <w:lang w:val="es-ES_tradnl"/>
        </w:rPr>
        <w:t xml:space="preserve"> </w:t>
      </w:r>
    </w:p>
    <w:p w:rsidR="002C2D1B" w:rsidRPr="00356ACA" w:rsidRDefault="001D24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general (ver Anexo “E”)</w:t>
      </w:r>
    </w:p>
    <w:p w:rsidR="002C2D1B" w:rsidRPr="00356ACA" w:rsidRDefault="002C2D1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w:t>
      </w:r>
      <w:r w:rsidR="003C70F9" w:rsidRPr="00356ACA">
        <w:rPr>
          <w:rFonts w:ascii="Arial" w:hAnsi="Arial" w:cs="Arial"/>
          <w:sz w:val="20"/>
          <w:szCs w:val="20"/>
          <w:lang w:val="es-ES_tradnl" w:eastAsia="es-ES"/>
        </w:rPr>
        <w:t>s</w:t>
      </w:r>
      <w:r w:rsidRPr="00356ACA">
        <w:rPr>
          <w:rFonts w:ascii="Arial" w:hAnsi="Arial" w:cs="Arial"/>
          <w:sz w:val="20"/>
          <w:szCs w:val="20"/>
          <w:lang w:val="es-ES_tradnl" w:eastAsia="es-ES"/>
        </w:rPr>
        <w:t xml:space="preserve"> de cálculo </w:t>
      </w:r>
      <w:r w:rsidR="003C70F9" w:rsidRPr="00356ACA">
        <w:rPr>
          <w:rFonts w:ascii="Arial" w:hAnsi="Arial" w:cs="Arial"/>
          <w:sz w:val="20"/>
          <w:szCs w:val="20"/>
          <w:lang w:val="es-ES_tradnl" w:eastAsia="es-ES"/>
        </w:rPr>
        <w:t>definitivo</w:t>
      </w:r>
      <w:r w:rsidRPr="00356ACA">
        <w:rPr>
          <w:rFonts w:ascii="Arial" w:hAnsi="Arial" w:cs="Arial"/>
          <w:sz w:val="20"/>
          <w:szCs w:val="20"/>
          <w:lang w:val="es-ES_tradnl" w:eastAsia="es-ES"/>
        </w:rPr>
        <w:t xml:space="preserve"> </w:t>
      </w:r>
      <w:r w:rsidR="00664940" w:rsidRPr="00356ACA">
        <w:rPr>
          <w:rFonts w:ascii="Arial" w:hAnsi="Arial" w:cs="Arial"/>
          <w:sz w:val="20"/>
          <w:szCs w:val="20"/>
          <w:lang w:val="es-ES_tradnl" w:eastAsia="es-ES"/>
        </w:rPr>
        <w:t>del proyecto integral</w:t>
      </w:r>
      <w:r w:rsidR="001D245C" w:rsidRPr="00356ACA">
        <w:rPr>
          <w:rFonts w:ascii="Arial" w:hAnsi="Arial" w:cs="Arial"/>
          <w:sz w:val="20"/>
          <w:szCs w:val="20"/>
          <w:lang w:val="es-ES_tradnl" w:eastAsia="es-ES"/>
        </w:rPr>
        <w:t xml:space="preserve"> (ver Anexo “E”)</w:t>
      </w:r>
    </w:p>
    <w:p w:rsidR="002C2D1B" w:rsidRPr="00356ACA" w:rsidRDefault="002C2D1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w:t>
      </w:r>
      <w:r w:rsidR="003C70F9" w:rsidRPr="00356ACA">
        <w:rPr>
          <w:rFonts w:ascii="Arial" w:hAnsi="Arial" w:cs="Arial"/>
          <w:sz w:val="20"/>
          <w:szCs w:val="20"/>
          <w:lang w:val="es-ES_tradnl" w:eastAsia="es-ES"/>
        </w:rPr>
        <w:t>s</w:t>
      </w:r>
      <w:r w:rsidRPr="00356ACA">
        <w:rPr>
          <w:rFonts w:ascii="Arial" w:hAnsi="Arial" w:cs="Arial"/>
          <w:sz w:val="20"/>
          <w:szCs w:val="20"/>
          <w:lang w:val="es-ES_tradnl" w:eastAsia="es-ES"/>
        </w:rPr>
        <w:t xml:space="preserve"> de cálculo de elementos no estructurales</w:t>
      </w:r>
      <w:r w:rsidR="0079208D" w:rsidRPr="00356ACA">
        <w:rPr>
          <w:rFonts w:ascii="Arial" w:hAnsi="Arial" w:cs="Arial"/>
          <w:sz w:val="20"/>
          <w:szCs w:val="20"/>
          <w:lang w:val="es-ES_tradnl" w:eastAsia="es-ES"/>
        </w:rPr>
        <w:t xml:space="preserve"> (ver Anexo “E”)</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de la especialidad </w:t>
      </w:r>
      <w:r w:rsidR="0079208D" w:rsidRPr="00356ACA">
        <w:rPr>
          <w:rFonts w:ascii="Arial" w:hAnsi="Arial" w:cs="Arial"/>
          <w:sz w:val="20"/>
          <w:szCs w:val="20"/>
          <w:lang w:val="es-ES_tradnl" w:eastAsia="es-ES"/>
        </w:rPr>
        <w:t>(ver Anexo “E”)</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Resumen de presupuesto de  </w:t>
      </w:r>
      <w:r w:rsidR="00D8098C" w:rsidRPr="00356ACA">
        <w:rPr>
          <w:rFonts w:ascii="Arial" w:hAnsi="Arial" w:cs="Arial"/>
          <w:sz w:val="20"/>
          <w:szCs w:val="20"/>
          <w:lang w:val="es-ES_tradnl" w:eastAsia="es-ES"/>
        </w:rPr>
        <w:t>la especi</w:t>
      </w:r>
      <w:r w:rsidR="00D029C3" w:rsidRPr="00356ACA">
        <w:rPr>
          <w:rFonts w:ascii="Arial" w:hAnsi="Arial" w:cs="Arial"/>
          <w:sz w:val="20"/>
          <w:szCs w:val="20"/>
          <w:lang w:val="es-ES_tradnl" w:eastAsia="es-ES"/>
        </w:rPr>
        <w:t>a</w:t>
      </w:r>
      <w:r w:rsidR="00D8098C" w:rsidRPr="00356ACA">
        <w:rPr>
          <w:rFonts w:ascii="Arial" w:hAnsi="Arial" w:cs="Arial"/>
          <w:sz w:val="20"/>
          <w:szCs w:val="20"/>
          <w:lang w:val="es-ES_tradnl" w:eastAsia="es-ES"/>
        </w:rPr>
        <w:t>lidad</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BD1E5C" w:rsidRPr="00356ACA" w:rsidRDefault="00BD1E5C" w:rsidP="00BD1E5C">
      <w:pPr>
        <w:pStyle w:val="Prrafodelista"/>
        <w:tabs>
          <w:tab w:val="num" w:pos="9008"/>
        </w:tabs>
        <w:autoSpaceDE w:val="0"/>
        <w:autoSpaceDN w:val="0"/>
        <w:adjustRightInd w:val="0"/>
        <w:spacing w:after="0" w:line="240" w:lineRule="auto"/>
        <w:ind w:left="1418"/>
        <w:jc w:val="both"/>
        <w:rPr>
          <w:rFonts w:ascii="Arial" w:hAnsi="Arial" w:cs="Arial"/>
          <w:sz w:val="20"/>
          <w:szCs w:val="20"/>
          <w:lang w:val="es-ES_tradnl"/>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40" w:name="_Toc535923727"/>
      <w:bookmarkStart w:id="141" w:name="_Toc535924291"/>
      <w:bookmarkStart w:id="142" w:name="_Toc536018474"/>
      <w:r w:rsidRPr="00356ACA">
        <w:rPr>
          <w:rFonts w:ascii="Arial" w:hAnsi="Arial" w:cs="Arial"/>
          <w:b/>
          <w:sz w:val="20"/>
          <w:szCs w:val="20"/>
          <w:lang w:val="es-ES_tradnl"/>
        </w:rPr>
        <w:t>INSTALACIONES SANITARIAS</w:t>
      </w:r>
      <w:bookmarkEnd w:id="140"/>
      <w:bookmarkEnd w:id="141"/>
      <w:bookmarkEnd w:id="142"/>
      <w:r w:rsidRPr="00356ACA">
        <w:rPr>
          <w:rFonts w:ascii="Arial" w:hAnsi="Arial" w:cs="Arial"/>
          <w:b/>
          <w:sz w:val="20"/>
          <w:szCs w:val="20"/>
          <w:lang w:val="es-ES_tradnl"/>
        </w:rPr>
        <w:t xml:space="preserve"> </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Descriptiva general. </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 cálculo detallado </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de la especialidad </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w:t>
      </w:r>
      <w:r w:rsidR="00D8098C" w:rsidRPr="00356ACA">
        <w:rPr>
          <w:rFonts w:ascii="Arial" w:hAnsi="Arial" w:cs="Arial"/>
          <w:sz w:val="20"/>
          <w:szCs w:val="20"/>
          <w:lang w:val="es-ES_tradnl" w:eastAsia="es-ES"/>
        </w:rPr>
        <w:t>esumen de presupuesto de la especialidad</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1C33FB"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6C0B26" w:rsidRPr="00356ACA" w:rsidRDefault="001C33F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2C2D1B" w:rsidRPr="00356ACA" w:rsidRDefault="002C2D1B" w:rsidP="00D8098C">
      <w:pPr>
        <w:pStyle w:val="Prrafodelista"/>
        <w:tabs>
          <w:tab w:val="num" w:pos="9008"/>
        </w:tabs>
        <w:spacing w:after="0" w:line="240" w:lineRule="auto"/>
        <w:ind w:left="1843"/>
        <w:jc w:val="both"/>
        <w:rPr>
          <w:rFonts w:ascii="Arial" w:hAnsi="Arial" w:cs="Arial"/>
          <w:sz w:val="20"/>
          <w:szCs w:val="20"/>
          <w:lang w:val="es-ES_tradnl"/>
        </w:rPr>
      </w:pPr>
      <w:r w:rsidRPr="00356ACA">
        <w:rPr>
          <w:rFonts w:ascii="Arial" w:hAnsi="Arial" w:cs="Arial"/>
          <w:sz w:val="20"/>
          <w:szCs w:val="20"/>
          <w:lang w:val="es-ES_tradnl"/>
        </w:rPr>
        <w:tab/>
      </w: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43" w:name="_Toc535923728"/>
      <w:bookmarkStart w:id="144" w:name="_Toc535924292"/>
      <w:bookmarkStart w:id="145" w:name="_Toc536018475"/>
      <w:r w:rsidRPr="00356ACA">
        <w:rPr>
          <w:rFonts w:ascii="Arial" w:hAnsi="Arial" w:cs="Arial"/>
          <w:b/>
          <w:sz w:val="20"/>
          <w:szCs w:val="20"/>
          <w:lang w:val="es-ES_tradnl"/>
        </w:rPr>
        <w:t>INSTALACIONES ELÉCTRICAS</w:t>
      </w:r>
      <w:bookmarkEnd w:id="143"/>
      <w:bookmarkEnd w:id="144"/>
      <w:bookmarkEnd w:id="145"/>
      <w:r w:rsidRPr="00356ACA">
        <w:rPr>
          <w:rFonts w:ascii="Arial" w:hAnsi="Arial" w:cs="Arial"/>
          <w:b/>
          <w:sz w:val="20"/>
          <w:szCs w:val="20"/>
          <w:lang w:val="es-ES_tradnl"/>
        </w:rPr>
        <w:t xml:space="preserve"> </w:t>
      </w:r>
    </w:p>
    <w:p w:rsidR="002C2D1B" w:rsidRPr="00356ACA" w:rsidRDefault="002C2D1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definitiva y compatibilizada.</w:t>
      </w:r>
    </w:p>
    <w:p w:rsidR="002C2D1B" w:rsidRPr="00356ACA" w:rsidRDefault="002C2D1B"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 Cálculos definitivos y compatibilizados.</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de la especialidad </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Resumen de presupuesto de la especialidad</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D8098C" w:rsidRPr="00356ACA" w:rsidRDefault="00D8098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D8098C" w:rsidRDefault="00D8098C" w:rsidP="00D8098C">
      <w:pPr>
        <w:tabs>
          <w:tab w:val="left" w:pos="980"/>
        </w:tabs>
        <w:autoSpaceDE w:val="0"/>
        <w:autoSpaceDN w:val="0"/>
        <w:adjustRightInd w:val="0"/>
        <w:ind w:left="567"/>
        <w:rPr>
          <w:sz w:val="20"/>
          <w:szCs w:val="20"/>
          <w:lang w:val="es-ES_tradnl" w:eastAsia="en-US"/>
        </w:rPr>
      </w:pPr>
    </w:p>
    <w:p w:rsidR="00757866" w:rsidRPr="00356ACA" w:rsidRDefault="00757866" w:rsidP="00D8098C">
      <w:pPr>
        <w:tabs>
          <w:tab w:val="left" w:pos="980"/>
        </w:tabs>
        <w:autoSpaceDE w:val="0"/>
        <w:autoSpaceDN w:val="0"/>
        <w:adjustRightInd w:val="0"/>
        <w:ind w:left="567"/>
        <w:rPr>
          <w:sz w:val="20"/>
          <w:szCs w:val="20"/>
          <w:lang w:val="es-ES_tradnl" w:eastAsia="en-US"/>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46" w:name="_Toc535923729"/>
      <w:bookmarkStart w:id="147" w:name="_Toc535924293"/>
      <w:bookmarkStart w:id="148" w:name="_Toc536018476"/>
      <w:r w:rsidRPr="00356ACA">
        <w:rPr>
          <w:rFonts w:ascii="Arial" w:hAnsi="Arial" w:cs="Arial"/>
          <w:b/>
          <w:sz w:val="20"/>
          <w:szCs w:val="20"/>
          <w:lang w:val="es-ES_tradnl"/>
        </w:rPr>
        <w:t>INSTALACIONES MECÁNICAS</w:t>
      </w:r>
      <w:bookmarkEnd w:id="146"/>
      <w:bookmarkEnd w:id="147"/>
      <w:bookmarkEnd w:id="148"/>
      <w:r w:rsidRPr="00356ACA">
        <w:rPr>
          <w:rFonts w:ascii="Arial" w:hAnsi="Arial" w:cs="Arial"/>
          <w:b/>
          <w:sz w:val="20"/>
          <w:szCs w:val="20"/>
          <w:lang w:val="es-ES_tradnl"/>
        </w:rPr>
        <w:t xml:space="preserve">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definitiva y compatibilizada.</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 Cálculos definitivos y compatibilizados.</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de la especialidad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Resumen de presupuesto de la especialidad</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766310" w:rsidRPr="00356ACA" w:rsidRDefault="00766310" w:rsidP="00766310">
      <w:pPr>
        <w:autoSpaceDE w:val="0"/>
        <w:autoSpaceDN w:val="0"/>
        <w:adjustRightInd w:val="0"/>
        <w:ind w:left="567"/>
        <w:rPr>
          <w:sz w:val="20"/>
          <w:szCs w:val="20"/>
          <w:lang w:val="es-ES_tradnl" w:eastAsia="en-US"/>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49" w:name="_Toc535923730"/>
      <w:bookmarkStart w:id="150" w:name="_Toc535924294"/>
      <w:bookmarkStart w:id="151" w:name="_Toc536018477"/>
      <w:r w:rsidRPr="00356ACA">
        <w:rPr>
          <w:rFonts w:ascii="Arial" w:hAnsi="Arial" w:cs="Arial"/>
          <w:b/>
          <w:sz w:val="20"/>
          <w:szCs w:val="20"/>
          <w:lang w:val="es-ES_tradnl"/>
        </w:rPr>
        <w:t>INSTALACIONES DE SOLUCIONES DE TECNOLOGÍAS DE INFORMACIÓN Y COMUNICACIONES</w:t>
      </w:r>
      <w:bookmarkEnd w:id="149"/>
      <w:bookmarkEnd w:id="150"/>
      <w:bookmarkEnd w:id="151"/>
      <w:r w:rsidRPr="00356ACA">
        <w:rPr>
          <w:rFonts w:ascii="Arial" w:hAnsi="Arial" w:cs="Arial"/>
          <w:b/>
          <w:sz w:val="20"/>
          <w:szCs w:val="20"/>
          <w:lang w:val="es-ES_tradnl"/>
        </w:rPr>
        <w:t xml:space="preserve">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definitiva y compatibilizada.</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 Cálculos definitivos y compatibilizados.</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de la especialidad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Resumen de presupuesto de la especialidad</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766310" w:rsidRPr="00356ACA" w:rsidRDefault="00766310"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FE0FBE" w:rsidRPr="00356ACA" w:rsidRDefault="00FE0FBE" w:rsidP="002C2D1B">
      <w:pPr>
        <w:tabs>
          <w:tab w:val="num" w:pos="1985"/>
        </w:tabs>
        <w:jc w:val="both"/>
        <w:rPr>
          <w:sz w:val="20"/>
          <w:szCs w:val="20"/>
          <w:lang w:val="es-ES_tradnl"/>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52" w:name="_Toc535923731"/>
      <w:bookmarkStart w:id="153" w:name="_Toc535924295"/>
      <w:bookmarkStart w:id="154" w:name="_Toc536018478"/>
      <w:r w:rsidRPr="00356ACA">
        <w:rPr>
          <w:rFonts w:ascii="Arial" w:hAnsi="Arial" w:cs="Arial"/>
          <w:b/>
          <w:sz w:val="20"/>
          <w:szCs w:val="20"/>
          <w:lang w:val="es-ES_tradnl"/>
        </w:rPr>
        <w:t>EQUIPAMIENTO</w:t>
      </w:r>
      <w:bookmarkEnd w:id="152"/>
      <w:bookmarkEnd w:id="153"/>
      <w:bookmarkEnd w:id="154"/>
      <w:r w:rsidRPr="00356ACA">
        <w:rPr>
          <w:rFonts w:ascii="Arial" w:hAnsi="Arial" w:cs="Arial"/>
          <w:b/>
          <w:sz w:val="20"/>
          <w:szCs w:val="20"/>
          <w:lang w:val="es-ES_tradnl"/>
        </w:rPr>
        <w:t xml:space="preserve"> </w:t>
      </w:r>
    </w:p>
    <w:p w:rsidR="00BD1E5C" w:rsidRPr="00356ACA" w:rsidRDefault="00BD1E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w:t>
      </w:r>
      <w:r w:rsidR="002C353F" w:rsidRPr="00356ACA">
        <w:rPr>
          <w:rFonts w:ascii="Arial" w:hAnsi="Arial" w:cs="Arial"/>
          <w:sz w:val="20"/>
          <w:szCs w:val="20"/>
          <w:lang w:val="es-ES_tradnl" w:eastAsia="es-ES"/>
        </w:rPr>
        <w:t xml:space="preserve"> definitiva y compatibilizada</w:t>
      </w:r>
      <w:r w:rsidRPr="00356ACA">
        <w:rPr>
          <w:rFonts w:ascii="Arial" w:hAnsi="Arial" w:cs="Arial"/>
          <w:sz w:val="20"/>
          <w:szCs w:val="20"/>
          <w:lang w:val="es-ES_tradnl" w:eastAsia="es-ES"/>
        </w:rPr>
        <w:t xml:space="preserve"> </w:t>
      </w:r>
    </w:p>
    <w:p w:rsidR="00FE0FBE" w:rsidRPr="00356ACA" w:rsidRDefault="00FE0FBE"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del Equipamiento</w:t>
      </w:r>
      <w:r w:rsidR="00D34D5A" w:rsidRPr="00356ACA">
        <w:rPr>
          <w:rFonts w:ascii="Arial" w:hAnsi="Arial" w:cs="Arial"/>
          <w:sz w:val="20"/>
          <w:szCs w:val="20"/>
          <w:lang w:val="es-ES_tradnl" w:eastAsia="es-ES"/>
        </w:rPr>
        <w:t xml:space="preserve"> ligado a obra</w:t>
      </w:r>
      <w:r w:rsidR="005E62E1" w:rsidRPr="00356ACA">
        <w:rPr>
          <w:rFonts w:ascii="Arial" w:hAnsi="Arial" w:cs="Arial"/>
          <w:sz w:val="20"/>
          <w:szCs w:val="20"/>
          <w:lang w:val="es-ES_tradnl" w:eastAsia="es-ES"/>
        </w:rPr>
        <w:t xml:space="preserve"> </w:t>
      </w:r>
      <w:r w:rsidRPr="00356ACA">
        <w:rPr>
          <w:rFonts w:ascii="Arial" w:hAnsi="Arial" w:cs="Arial"/>
          <w:sz w:val="20"/>
          <w:szCs w:val="20"/>
          <w:lang w:val="es-ES_tradnl" w:eastAsia="es-ES"/>
        </w:rPr>
        <w:t>por grupo genérico (</w:t>
      </w:r>
      <w:r w:rsidR="00127E84" w:rsidRPr="00356ACA">
        <w:rPr>
          <w:rFonts w:ascii="Arial" w:hAnsi="Arial" w:cs="Arial"/>
          <w:sz w:val="20"/>
          <w:szCs w:val="20"/>
          <w:lang w:val="es-ES_tradnl" w:eastAsia="es-ES"/>
        </w:rPr>
        <w:t>c</w:t>
      </w:r>
      <w:r w:rsidRPr="00356ACA">
        <w:rPr>
          <w:rFonts w:ascii="Arial" w:hAnsi="Arial" w:cs="Arial"/>
          <w:sz w:val="20"/>
          <w:szCs w:val="20"/>
          <w:lang w:val="es-ES_tradnl" w:eastAsia="es-ES"/>
        </w:rPr>
        <w:t>omplementario,</w:t>
      </w:r>
      <w:r w:rsidR="005E62E1" w:rsidRPr="00356ACA">
        <w:rPr>
          <w:rFonts w:ascii="Arial" w:hAnsi="Arial" w:cs="Arial"/>
          <w:sz w:val="20"/>
          <w:szCs w:val="20"/>
          <w:lang w:val="es-ES_tradnl" w:eastAsia="es-ES"/>
        </w:rPr>
        <w:t xml:space="preserve"> especializado, informático, e</w:t>
      </w:r>
      <w:r w:rsidRPr="00356ACA">
        <w:rPr>
          <w:rFonts w:ascii="Arial" w:hAnsi="Arial" w:cs="Arial"/>
          <w:sz w:val="20"/>
          <w:szCs w:val="20"/>
          <w:lang w:val="es-ES_tradnl" w:eastAsia="es-ES"/>
        </w:rPr>
        <w:t>lectromecánico</w:t>
      </w:r>
      <w:r w:rsidR="005E62E1" w:rsidRPr="00356ACA">
        <w:rPr>
          <w:rFonts w:ascii="Arial" w:hAnsi="Arial" w:cs="Arial"/>
          <w:sz w:val="20"/>
          <w:szCs w:val="20"/>
          <w:lang w:val="es-ES_tradnl" w:eastAsia="es-ES"/>
        </w:rPr>
        <w:t>, herramienta o instrumento</w:t>
      </w:r>
      <w:r w:rsidRPr="00356ACA">
        <w:rPr>
          <w:rFonts w:ascii="Arial" w:hAnsi="Arial" w:cs="Arial"/>
          <w:sz w:val="20"/>
          <w:szCs w:val="20"/>
          <w:lang w:val="es-ES_tradnl" w:eastAsia="es-ES"/>
        </w:rPr>
        <w:t xml:space="preserve">) y total en nuevos soles. </w:t>
      </w:r>
    </w:p>
    <w:p w:rsidR="00D34D5A"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del Equipamiento no ligado a obra por grupo genérico (complementario, especializado, informático, electromecánico, herramienta o instrumento) y total en nuevos soles. </w:t>
      </w:r>
    </w:p>
    <w:p w:rsidR="00D34D5A"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del mobiliario y total en nuevos soles. </w:t>
      </w:r>
    </w:p>
    <w:p w:rsidR="00FE0FBE" w:rsidRPr="00356ACA" w:rsidRDefault="00FE0FBE"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Cotizaciones de equipamiento </w:t>
      </w:r>
      <w:r w:rsidR="00D34D5A" w:rsidRPr="00356ACA">
        <w:rPr>
          <w:rFonts w:ascii="Arial" w:hAnsi="Arial" w:cs="Arial"/>
          <w:sz w:val="20"/>
          <w:szCs w:val="20"/>
          <w:lang w:val="es-ES_tradnl" w:eastAsia="es-ES"/>
        </w:rPr>
        <w:t xml:space="preserve">ligado a obra, </w:t>
      </w:r>
      <w:r w:rsidRPr="00356ACA">
        <w:rPr>
          <w:rFonts w:ascii="Arial" w:hAnsi="Arial" w:cs="Arial"/>
          <w:sz w:val="20"/>
          <w:szCs w:val="20"/>
          <w:lang w:val="es-ES_tradnl" w:eastAsia="es-ES"/>
        </w:rPr>
        <w:t>un mínimo de dos cotizaciones por equipo, el cual deberá considerar servicios conexos (</w:t>
      </w:r>
      <w:r w:rsidR="00D34D5A" w:rsidRPr="00356ACA">
        <w:rPr>
          <w:rFonts w:ascii="Arial" w:hAnsi="Arial" w:cs="Arial"/>
          <w:sz w:val="20"/>
          <w:szCs w:val="20"/>
          <w:lang w:val="es-ES_tradnl" w:eastAsia="es-ES"/>
        </w:rPr>
        <w:t xml:space="preserve">instalación, puesta en funcionamiento, </w:t>
      </w:r>
      <w:r w:rsidRPr="00356ACA">
        <w:rPr>
          <w:rFonts w:ascii="Arial" w:hAnsi="Arial" w:cs="Arial"/>
          <w:sz w:val="20"/>
          <w:szCs w:val="20"/>
          <w:lang w:val="es-ES_tradnl" w:eastAsia="es-ES"/>
        </w:rPr>
        <w:t xml:space="preserve">garantía, mantenimiento preventivo a todo costo, manuales, videos, capacitación, </w:t>
      </w:r>
      <w:r w:rsidR="00D34D5A" w:rsidRPr="00356ACA">
        <w:rPr>
          <w:rFonts w:ascii="Arial" w:hAnsi="Arial" w:cs="Arial"/>
          <w:sz w:val="20"/>
          <w:szCs w:val="20"/>
          <w:lang w:val="es-ES_tradnl" w:eastAsia="es-ES"/>
        </w:rPr>
        <w:t>etc.</w:t>
      </w:r>
      <w:r w:rsidRPr="00356ACA">
        <w:rPr>
          <w:rFonts w:ascii="Arial" w:hAnsi="Arial" w:cs="Arial"/>
          <w:sz w:val="20"/>
          <w:szCs w:val="20"/>
          <w:lang w:val="es-ES_tradnl" w:eastAsia="es-ES"/>
        </w:rPr>
        <w:t>).</w:t>
      </w:r>
    </w:p>
    <w:p w:rsidR="00D34D5A"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Cotizaciones de equipamiento no ligado a obra, un mínimo de dos cotizaciones por equipo, el cual deberá considerar servicios conexos (instalación, puesta en funcionamiento, garantía, mantenimiento preventivo a todo costo, manuales, videos, capacitación, etc.).</w:t>
      </w:r>
    </w:p>
    <w:p w:rsidR="00D34D5A"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Cotizaciones de mobiliario, un mínimo de dos cotizaciones por mueble, el cual deberá considerar servicios conexos (transporte, instalación, garantía, mantenimiento preventivo a todo costo, etc.).</w:t>
      </w:r>
    </w:p>
    <w:p w:rsidR="005E62E1" w:rsidRPr="00356ACA" w:rsidRDefault="000F0BB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Especificaciones Técnicas del equipamiento</w:t>
      </w:r>
      <w:r w:rsidR="00DA26C1" w:rsidRPr="00356ACA">
        <w:rPr>
          <w:rFonts w:ascii="Arial" w:hAnsi="Arial" w:cs="Arial"/>
          <w:sz w:val="20"/>
          <w:szCs w:val="20"/>
          <w:lang w:val="es-ES_tradnl" w:eastAsia="es-ES"/>
        </w:rPr>
        <w:t xml:space="preserve"> </w:t>
      </w:r>
      <w:r w:rsidR="005E62E1" w:rsidRPr="00356ACA">
        <w:rPr>
          <w:rFonts w:ascii="Arial" w:hAnsi="Arial" w:cs="Arial"/>
          <w:sz w:val="20"/>
          <w:szCs w:val="20"/>
          <w:lang w:val="es-ES_tradnl" w:eastAsia="es-ES"/>
        </w:rPr>
        <w:t>ligado a obra.</w:t>
      </w:r>
    </w:p>
    <w:p w:rsidR="000F0BB1" w:rsidRPr="00356ACA" w:rsidRDefault="005E62E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Especificaciones Técnicas del equipamiento</w:t>
      </w:r>
      <w:r w:rsidR="00DA26C1" w:rsidRPr="00356ACA">
        <w:rPr>
          <w:rFonts w:ascii="Arial" w:hAnsi="Arial" w:cs="Arial"/>
          <w:sz w:val="20"/>
          <w:szCs w:val="20"/>
          <w:lang w:val="es-ES_tradnl" w:eastAsia="es-ES"/>
        </w:rPr>
        <w:t xml:space="preserve"> </w:t>
      </w:r>
      <w:r w:rsidRPr="00356ACA">
        <w:rPr>
          <w:rFonts w:ascii="Arial" w:hAnsi="Arial" w:cs="Arial"/>
          <w:sz w:val="20"/>
          <w:szCs w:val="20"/>
          <w:lang w:val="es-ES_tradnl" w:eastAsia="es-ES"/>
        </w:rPr>
        <w:t>no ligado a obra (a ser adquirido).</w:t>
      </w:r>
      <w:r w:rsidR="000F0BB1" w:rsidRPr="00356ACA">
        <w:rPr>
          <w:rFonts w:ascii="Arial" w:hAnsi="Arial" w:cs="Arial"/>
          <w:sz w:val="20"/>
          <w:szCs w:val="20"/>
          <w:lang w:val="es-ES_tradnl" w:eastAsia="es-ES"/>
        </w:rPr>
        <w:t xml:space="preserve"> </w:t>
      </w:r>
    </w:p>
    <w:p w:rsidR="00F103E7" w:rsidRPr="00356ACA" w:rsidRDefault="00F103E7"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Especificaciones Técnicas de mobiliario.</w:t>
      </w:r>
    </w:p>
    <w:p w:rsidR="000F0BB1"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Resúmenes</w:t>
      </w:r>
      <w:r w:rsidR="000F0BB1" w:rsidRPr="00356ACA">
        <w:rPr>
          <w:rFonts w:ascii="Arial" w:hAnsi="Arial" w:cs="Arial"/>
          <w:sz w:val="20"/>
          <w:szCs w:val="20"/>
          <w:lang w:val="es-ES_tradnl" w:eastAsia="es-ES"/>
        </w:rPr>
        <w:t xml:space="preserve"> de presupuesto</w:t>
      </w:r>
      <w:r w:rsidRPr="00356ACA">
        <w:rPr>
          <w:rFonts w:ascii="Arial" w:hAnsi="Arial" w:cs="Arial"/>
          <w:sz w:val="20"/>
          <w:szCs w:val="20"/>
          <w:lang w:val="es-ES_tradnl" w:eastAsia="es-ES"/>
        </w:rPr>
        <w:t>,</w:t>
      </w:r>
      <w:r w:rsidR="000F0BB1" w:rsidRPr="00356ACA">
        <w:rPr>
          <w:rFonts w:ascii="Arial" w:hAnsi="Arial" w:cs="Arial"/>
          <w:sz w:val="20"/>
          <w:szCs w:val="20"/>
          <w:lang w:val="es-ES_tradnl" w:eastAsia="es-ES"/>
        </w:rPr>
        <w:t xml:space="preserve"> </w:t>
      </w:r>
      <w:r w:rsidRPr="00356ACA">
        <w:rPr>
          <w:rFonts w:ascii="Arial" w:hAnsi="Arial" w:cs="Arial"/>
          <w:sz w:val="20"/>
          <w:szCs w:val="20"/>
          <w:lang w:val="es-ES_tradnl" w:eastAsia="es-ES"/>
        </w:rPr>
        <w:t>diferenciados en equipos ligados a obra, no ligados a obra y mobiliario.</w:t>
      </w:r>
    </w:p>
    <w:p w:rsidR="00D34D5A" w:rsidRPr="00356ACA" w:rsidRDefault="000F0BB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r w:rsidR="00D34D5A" w:rsidRPr="00356ACA">
        <w:rPr>
          <w:rFonts w:ascii="Arial" w:hAnsi="Arial" w:cs="Arial"/>
          <w:sz w:val="20"/>
          <w:szCs w:val="20"/>
          <w:lang w:val="es-ES_tradnl" w:eastAsia="es-ES"/>
        </w:rPr>
        <w:t>, diferenciados en equipos ligados a obra, no ligados a obra y mobiliario.</w:t>
      </w:r>
    </w:p>
    <w:p w:rsidR="00D34D5A" w:rsidRPr="00356ACA" w:rsidRDefault="000F0BB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Presupuesto base</w:t>
      </w:r>
      <w:r w:rsidR="00D34D5A" w:rsidRPr="00356ACA">
        <w:rPr>
          <w:rFonts w:ascii="Arial" w:hAnsi="Arial" w:cs="Arial"/>
          <w:sz w:val="20"/>
          <w:szCs w:val="20"/>
          <w:lang w:val="es-ES_tradnl" w:eastAsia="es-ES"/>
        </w:rPr>
        <w:t>, diferenciados en equipos ligados a obra, no ligados a obra y mobiliario.</w:t>
      </w:r>
    </w:p>
    <w:p w:rsidR="00D34D5A" w:rsidRPr="00356ACA" w:rsidRDefault="000F0BB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Análisis de Precios Unitarios</w:t>
      </w:r>
      <w:r w:rsidR="00D34D5A" w:rsidRPr="00356ACA">
        <w:rPr>
          <w:rFonts w:ascii="Arial" w:hAnsi="Arial" w:cs="Arial"/>
          <w:sz w:val="20"/>
          <w:szCs w:val="20"/>
          <w:lang w:val="es-ES_tradnl" w:eastAsia="es-ES"/>
        </w:rPr>
        <w:t>, diferenciados en equipos ligados a obra, no ligados a obra y mobiliario.</w:t>
      </w:r>
    </w:p>
    <w:p w:rsidR="000F0BB1" w:rsidRDefault="000F0BB1"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r w:rsidR="00D34D5A" w:rsidRPr="00356ACA">
        <w:rPr>
          <w:rFonts w:ascii="Arial" w:hAnsi="Arial" w:cs="Arial"/>
          <w:sz w:val="20"/>
          <w:szCs w:val="20"/>
          <w:lang w:val="es-ES_tradnl" w:eastAsia="es-ES"/>
        </w:rPr>
        <w:t>, diferenciados en equipos ligados a obra, no ligados a obra y mobiliario.</w:t>
      </w:r>
    </w:p>
    <w:p w:rsidR="00757866" w:rsidRDefault="00757866" w:rsidP="00757866">
      <w:pPr>
        <w:tabs>
          <w:tab w:val="left" w:pos="851"/>
        </w:tabs>
        <w:jc w:val="both"/>
        <w:rPr>
          <w:sz w:val="20"/>
          <w:szCs w:val="20"/>
          <w:lang w:val="es-ES_tradnl"/>
        </w:rPr>
      </w:pPr>
    </w:p>
    <w:p w:rsidR="00757866" w:rsidRPr="00757866" w:rsidRDefault="00757866" w:rsidP="00757866">
      <w:pPr>
        <w:tabs>
          <w:tab w:val="left" w:pos="851"/>
        </w:tabs>
        <w:jc w:val="both"/>
        <w:rPr>
          <w:sz w:val="20"/>
          <w:szCs w:val="20"/>
          <w:lang w:val="es-ES_tradnl"/>
        </w:rPr>
      </w:pPr>
    </w:p>
    <w:p w:rsidR="00BD1E5C" w:rsidRPr="00356ACA" w:rsidRDefault="00BD1E5C" w:rsidP="001D5B38">
      <w:pPr>
        <w:pStyle w:val="Prrafodelista"/>
        <w:numPr>
          <w:ilvl w:val="0"/>
          <w:numId w:val="101"/>
        </w:numPr>
        <w:tabs>
          <w:tab w:val="left" w:pos="1134"/>
        </w:tabs>
        <w:spacing w:after="120" w:line="240" w:lineRule="auto"/>
        <w:ind w:left="1134"/>
        <w:jc w:val="both"/>
        <w:rPr>
          <w:rFonts w:ascii="Arial" w:hAnsi="Arial" w:cs="Arial"/>
          <w:b/>
          <w:sz w:val="20"/>
          <w:szCs w:val="20"/>
          <w:lang w:val="es-ES_tradnl"/>
        </w:rPr>
      </w:pPr>
      <w:bookmarkStart w:id="155" w:name="_Toc535923732"/>
      <w:bookmarkStart w:id="156" w:name="_Toc535924296"/>
      <w:bookmarkStart w:id="157" w:name="_Toc536018479"/>
      <w:r w:rsidRPr="00356ACA">
        <w:rPr>
          <w:rFonts w:ascii="Arial" w:hAnsi="Arial" w:cs="Arial"/>
          <w:b/>
          <w:sz w:val="20"/>
          <w:szCs w:val="20"/>
          <w:lang w:val="es-ES_tradnl"/>
        </w:rPr>
        <w:t>SEGURIDAD Y EVACUACIÓN</w:t>
      </w:r>
      <w:bookmarkEnd w:id="155"/>
      <w:bookmarkEnd w:id="156"/>
      <w:bookmarkEnd w:id="157"/>
      <w:r w:rsidRPr="00356ACA">
        <w:rPr>
          <w:rFonts w:ascii="Arial" w:hAnsi="Arial" w:cs="Arial"/>
          <w:b/>
          <w:sz w:val="20"/>
          <w:szCs w:val="20"/>
          <w:lang w:val="es-ES_tradnl"/>
        </w:rPr>
        <w:t xml:space="preserve"> </w:t>
      </w:r>
    </w:p>
    <w:p w:rsidR="00FE0FBE" w:rsidRPr="00356ACA" w:rsidRDefault="00BD1E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Descriptiva de la Especialidad </w:t>
      </w:r>
    </w:p>
    <w:p w:rsidR="00BD1E5C" w:rsidRPr="00356ACA" w:rsidRDefault="00D34D5A"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E</w:t>
      </w:r>
      <w:r w:rsidR="00BD1E5C" w:rsidRPr="00356ACA">
        <w:rPr>
          <w:rFonts w:ascii="Arial" w:hAnsi="Arial" w:cs="Arial"/>
          <w:sz w:val="20"/>
          <w:szCs w:val="20"/>
          <w:lang w:val="es-ES_tradnl" w:eastAsia="es-ES"/>
        </w:rPr>
        <w:t xml:space="preserve">specificaciones de puertas cortafuegos, vidrio cortafuego y sellos contra humos y explicar sistema de compartimentación de unidades y escaleras de evacuación o presurizadas de haberlas. </w:t>
      </w:r>
    </w:p>
    <w:p w:rsidR="00BD1E5C" w:rsidRPr="00356ACA" w:rsidRDefault="00BD1E5C" w:rsidP="001D5B38">
      <w:pPr>
        <w:pStyle w:val="Prrafodelista"/>
        <w:numPr>
          <w:ilvl w:val="0"/>
          <w:numId w:val="96"/>
        </w:numPr>
        <w:tabs>
          <w:tab w:val="left" w:pos="851"/>
        </w:tabs>
        <w:spacing w:after="0" w:line="240" w:lineRule="auto"/>
        <w:ind w:left="1560" w:hanging="357"/>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De haber partidas para esta especialidad se deberá contemplar la señalización correspondiente a letreros y su dimensionamiento. </w:t>
      </w:r>
    </w:p>
    <w:p w:rsidR="007B2F79" w:rsidRPr="00356ACA" w:rsidRDefault="007B2F79" w:rsidP="007B2F79">
      <w:pPr>
        <w:jc w:val="both"/>
        <w:rPr>
          <w:b/>
          <w:sz w:val="20"/>
          <w:szCs w:val="20"/>
          <w:lang w:val="es-ES_tradnl"/>
        </w:rPr>
      </w:pPr>
    </w:p>
    <w:p w:rsidR="00DB107E" w:rsidRPr="00356ACA" w:rsidRDefault="00DB107E" w:rsidP="00327326">
      <w:pPr>
        <w:pStyle w:val="Ttulo2"/>
        <w:rPr>
          <w:rFonts w:ascii="Arial" w:hAnsi="Arial" w:cs="Arial"/>
        </w:rPr>
      </w:pPr>
      <w:r w:rsidRPr="00356ACA">
        <w:rPr>
          <w:rFonts w:ascii="Arial" w:hAnsi="Arial" w:cs="Arial"/>
        </w:rPr>
        <w:t>CONTENIDO DEL SEXTO ENTREGABLE</w:t>
      </w:r>
      <w:r w:rsidR="009E384E" w:rsidRPr="00356ACA">
        <w:rPr>
          <w:rFonts w:ascii="Arial" w:hAnsi="Arial" w:cs="Arial"/>
        </w:rPr>
        <w:t xml:space="preserve"> – INFORME FINAL</w:t>
      </w:r>
    </w:p>
    <w:p w:rsidR="001E66D1" w:rsidRPr="00356ACA" w:rsidRDefault="001E66D1" w:rsidP="00327326">
      <w:pPr>
        <w:pStyle w:val="Prrafodelista"/>
        <w:tabs>
          <w:tab w:val="num" w:pos="9008"/>
        </w:tabs>
        <w:spacing w:after="0" w:line="240" w:lineRule="auto"/>
        <w:ind w:left="567"/>
        <w:jc w:val="both"/>
        <w:rPr>
          <w:rFonts w:ascii="Arial" w:hAnsi="Arial" w:cs="Arial"/>
          <w:sz w:val="20"/>
          <w:szCs w:val="20"/>
          <w:lang w:val="es-ES_tradnl"/>
        </w:rPr>
      </w:pPr>
      <w:r w:rsidRPr="00356ACA">
        <w:rPr>
          <w:rFonts w:ascii="Arial" w:hAnsi="Arial" w:cs="Arial"/>
          <w:sz w:val="20"/>
          <w:szCs w:val="20"/>
          <w:lang w:val="es-ES_tradnl"/>
        </w:rPr>
        <w:t xml:space="preserve">La documentación escrita y gráfica impresa se presentará de la siguiente manera: </w:t>
      </w:r>
    </w:p>
    <w:p w:rsidR="00D06055" w:rsidRPr="00356ACA" w:rsidRDefault="00D06055" w:rsidP="00327326">
      <w:pPr>
        <w:pStyle w:val="Prrafodelista"/>
        <w:tabs>
          <w:tab w:val="num" w:pos="9008"/>
        </w:tabs>
        <w:spacing w:after="0" w:line="240" w:lineRule="auto"/>
        <w:ind w:left="567"/>
        <w:jc w:val="both"/>
        <w:rPr>
          <w:rFonts w:ascii="Arial" w:hAnsi="Arial" w:cs="Arial"/>
          <w:sz w:val="20"/>
          <w:szCs w:val="20"/>
          <w:lang w:val="es-ES_tradnl"/>
        </w:rPr>
      </w:pPr>
    </w:p>
    <w:p w:rsidR="00B36DEE" w:rsidRPr="00356ACA" w:rsidRDefault="00D34D5A" w:rsidP="001D5B38">
      <w:pPr>
        <w:pStyle w:val="Prrafodelista"/>
        <w:widowControl w:val="0"/>
        <w:numPr>
          <w:ilvl w:val="0"/>
          <w:numId w:val="28"/>
        </w:numPr>
        <w:tabs>
          <w:tab w:val="left" w:pos="-1440"/>
          <w:tab w:val="left" w:pos="-993"/>
          <w:tab w:val="left" w:pos="-720"/>
          <w:tab w:val="left" w:pos="-284"/>
        </w:tabs>
        <w:spacing w:after="0" w:line="240" w:lineRule="auto"/>
        <w:ind w:left="1134" w:hanging="284"/>
        <w:jc w:val="both"/>
        <w:rPr>
          <w:rFonts w:ascii="Arial" w:hAnsi="Arial" w:cs="Arial"/>
          <w:b/>
          <w:sz w:val="20"/>
          <w:szCs w:val="20"/>
          <w:lang w:val="es-ES_tradnl"/>
        </w:rPr>
      </w:pPr>
      <w:r w:rsidRPr="00356ACA">
        <w:rPr>
          <w:rFonts w:ascii="Arial" w:hAnsi="Arial" w:cs="Arial"/>
          <w:b/>
          <w:sz w:val="20"/>
          <w:szCs w:val="20"/>
          <w:lang w:val="es-ES_tradnl"/>
        </w:rPr>
        <w:t>Expediente Técnico de Infraestructura</w:t>
      </w:r>
    </w:p>
    <w:p w:rsidR="00B36DEE" w:rsidRPr="00356ACA" w:rsidRDefault="00B36DEE" w:rsidP="001D5B38">
      <w:pPr>
        <w:pStyle w:val="Prrafodelista"/>
        <w:numPr>
          <w:ilvl w:val="0"/>
          <w:numId w:val="28"/>
        </w:numPr>
        <w:spacing w:after="0" w:line="240" w:lineRule="auto"/>
        <w:ind w:left="1134" w:hanging="284"/>
        <w:jc w:val="both"/>
        <w:rPr>
          <w:rFonts w:ascii="Arial" w:hAnsi="Arial" w:cs="Arial"/>
          <w:b/>
          <w:sz w:val="20"/>
          <w:szCs w:val="20"/>
          <w:lang w:val="es-ES_tradnl"/>
        </w:rPr>
      </w:pPr>
      <w:r w:rsidRPr="00356ACA">
        <w:rPr>
          <w:rFonts w:ascii="Arial" w:hAnsi="Arial" w:cs="Arial"/>
          <w:b/>
          <w:sz w:val="20"/>
          <w:szCs w:val="20"/>
          <w:lang w:val="es-ES_tradnl"/>
        </w:rPr>
        <w:t>E</w:t>
      </w:r>
      <w:r w:rsidR="00D34D5A" w:rsidRPr="00356ACA">
        <w:rPr>
          <w:rFonts w:ascii="Arial" w:hAnsi="Arial" w:cs="Arial"/>
          <w:b/>
          <w:sz w:val="20"/>
          <w:szCs w:val="20"/>
          <w:lang w:val="es-ES_tradnl"/>
        </w:rPr>
        <w:t>specificaciones Técnicas</w:t>
      </w:r>
      <w:r w:rsidRPr="00356ACA">
        <w:rPr>
          <w:rFonts w:ascii="Arial" w:hAnsi="Arial" w:cs="Arial"/>
          <w:b/>
          <w:sz w:val="20"/>
          <w:szCs w:val="20"/>
          <w:lang w:val="es-ES_tradnl"/>
        </w:rPr>
        <w:t xml:space="preserve"> de Equipamiento</w:t>
      </w:r>
    </w:p>
    <w:p w:rsidR="00D34D5A" w:rsidRPr="00356ACA" w:rsidRDefault="00D34D5A" w:rsidP="001D5B38">
      <w:pPr>
        <w:pStyle w:val="Prrafodelista"/>
        <w:numPr>
          <w:ilvl w:val="0"/>
          <w:numId w:val="28"/>
        </w:numPr>
        <w:spacing w:after="0" w:line="240" w:lineRule="auto"/>
        <w:ind w:left="1134" w:hanging="284"/>
        <w:jc w:val="both"/>
        <w:rPr>
          <w:rFonts w:ascii="Arial" w:hAnsi="Arial" w:cs="Arial"/>
          <w:b/>
          <w:sz w:val="20"/>
          <w:szCs w:val="20"/>
          <w:lang w:val="es-ES_tradnl"/>
        </w:rPr>
      </w:pPr>
      <w:r w:rsidRPr="00356ACA">
        <w:rPr>
          <w:rFonts w:ascii="Arial" w:hAnsi="Arial" w:cs="Arial"/>
          <w:b/>
          <w:sz w:val="20"/>
          <w:szCs w:val="20"/>
          <w:lang w:val="es-ES_tradnl"/>
        </w:rPr>
        <w:t>Especificaciones Técnicas de Mobiliario</w:t>
      </w:r>
    </w:p>
    <w:p w:rsidR="00B36DEE" w:rsidRPr="00356ACA" w:rsidRDefault="00B36DEE" w:rsidP="00B36DEE">
      <w:pPr>
        <w:widowControl w:val="0"/>
        <w:tabs>
          <w:tab w:val="left" w:pos="-1440"/>
          <w:tab w:val="left" w:pos="-993"/>
          <w:tab w:val="left" w:pos="-720"/>
          <w:tab w:val="left" w:pos="-284"/>
        </w:tabs>
        <w:jc w:val="both"/>
        <w:rPr>
          <w:sz w:val="20"/>
          <w:szCs w:val="20"/>
          <w:lang w:val="es-ES_tradnl"/>
        </w:rPr>
      </w:pPr>
    </w:p>
    <w:p w:rsidR="003F3A22" w:rsidRPr="00356ACA" w:rsidRDefault="00D06055" w:rsidP="00327326">
      <w:pPr>
        <w:pStyle w:val="Ttulo3"/>
        <w:rPr>
          <w:rFonts w:ascii="Arial" w:hAnsi="Arial" w:cs="Arial"/>
        </w:rPr>
      </w:pPr>
      <w:r w:rsidRPr="00356ACA">
        <w:rPr>
          <w:rFonts w:ascii="Arial" w:hAnsi="Arial" w:cs="Arial"/>
        </w:rPr>
        <w:t>EXPEDIENTE TECNICO DE INFRAESTRUCTURA</w:t>
      </w:r>
    </w:p>
    <w:p w:rsidR="00B36DEE" w:rsidRPr="00356ACA" w:rsidRDefault="00B36DEE" w:rsidP="00B36DEE">
      <w:pPr>
        <w:widowControl w:val="0"/>
        <w:tabs>
          <w:tab w:val="left" w:pos="-1440"/>
          <w:tab w:val="left" w:pos="-993"/>
          <w:tab w:val="left" w:pos="-720"/>
          <w:tab w:val="left" w:pos="-284"/>
        </w:tabs>
        <w:ind w:firstLine="1276"/>
        <w:jc w:val="both"/>
        <w:rPr>
          <w:sz w:val="20"/>
          <w:szCs w:val="20"/>
          <w:lang w:val="es-ES_tradnl"/>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58" w:name="_Toc535923734"/>
      <w:bookmarkStart w:id="159" w:name="_Toc535924299"/>
      <w:bookmarkStart w:id="160" w:name="_Toc536018482"/>
      <w:r w:rsidRPr="00356ACA">
        <w:rPr>
          <w:rFonts w:ascii="Arial" w:hAnsi="Arial" w:cs="Arial"/>
          <w:b/>
          <w:sz w:val="20"/>
          <w:szCs w:val="20"/>
          <w:lang w:val="es-ES_tradnl"/>
        </w:rPr>
        <w:t>RESUMEN EJECUTIVO</w:t>
      </w:r>
      <w:bookmarkEnd w:id="158"/>
      <w:bookmarkEnd w:id="159"/>
      <w:bookmarkEnd w:id="160"/>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Ficha Técnica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Índice General de la documentación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del Estudio Definitivo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Programa arquitectónico del Estudio Definitivo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Resumen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Desagregado de Gastos Generales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 Planos por Especialidad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Plazo de Ejecución de la Obra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Diagrama Gantt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Cronograma Valorizado de avance de obra </w:t>
      </w:r>
    </w:p>
    <w:p w:rsidR="00DE6B75" w:rsidRPr="00757866"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del Equipo </w:t>
      </w:r>
      <w:r w:rsidRPr="00757866">
        <w:rPr>
          <w:rFonts w:ascii="Arial" w:hAnsi="Arial" w:cs="Arial"/>
          <w:sz w:val="20"/>
          <w:szCs w:val="20"/>
          <w:lang w:val="es-ES_tradnl" w:eastAsia="es-ES"/>
        </w:rPr>
        <w:t xml:space="preserve">Mínimo </w:t>
      </w:r>
    </w:p>
    <w:p w:rsidR="00AB7819" w:rsidRPr="00757866" w:rsidRDefault="00AB7819"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757866">
        <w:rPr>
          <w:rFonts w:ascii="Arial" w:hAnsi="Arial" w:cs="Arial"/>
          <w:sz w:val="20"/>
          <w:szCs w:val="20"/>
          <w:lang w:val="es-ES_tradnl"/>
        </w:rPr>
        <w:t xml:space="preserve">Informe final de implementación de consideraciones </w:t>
      </w:r>
      <w:r w:rsidRPr="00757866">
        <w:rPr>
          <w:rFonts w:ascii="Arial" w:hAnsi="Arial" w:cs="Arial"/>
          <w:sz w:val="20"/>
          <w:szCs w:val="20"/>
          <w:lang w:val="es-ES_tradnl" w:eastAsia="es-PE"/>
        </w:rPr>
        <w:t>de ecoeficiencia (LEED).</w:t>
      </w:r>
    </w:p>
    <w:p w:rsidR="00AB7819" w:rsidRPr="00757866" w:rsidRDefault="00AB7819"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757866">
        <w:rPr>
          <w:rFonts w:ascii="Arial" w:hAnsi="Arial" w:cs="Arial"/>
          <w:sz w:val="20"/>
          <w:szCs w:val="20"/>
          <w:lang w:val="es-ES_tradnl" w:eastAsia="es-PE"/>
        </w:rPr>
        <w:t>Informe final de compatibilización de especialidades y modelamiento 3D (BIM – LOD 200).</w:t>
      </w:r>
    </w:p>
    <w:p w:rsidR="00DE6B75" w:rsidRPr="00356ACA" w:rsidRDefault="00DE6B75" w:rsidP="00DE6B75">
      <w:pPr>
        <w:autoSpaceDE w:val="0"/>
        <w:autoSpaceDN w:val="0"/>
        <w:adjustRightInd w:val="0"/>
        <w:ind w:left="567"/>
        <w:rPr>
          <w:b/>
          <w:bCs/>
          <w:sz w:val="20"/>
          <w:szCs w:val="20"/>
          <w:highlight w:val="yellow"/>
          <w:lang w:val="es-ES_tradnl" w:eastAsia="en-US"/>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61" w:name="_Toc535923735"/>
      <w:bookmarkStart w:id="162" w:name="_Toc535924300"/>
      <w:bookmarkStart w:id="163" w:name="_Toc536018483"/>
      <w:r w:rsidRPr="00356ACA">
        <w:rPr>
          <w:rFonts w:ascii="Arial" w:hAnsi="Arial" w:cs="Arial"/>
          <w:b/>
          <w:sz w:val="20"/>
          <w:szCs w:val="20"/>
          <w:lang w:val="es-ES_tradnl"/>
        </w:rPr>
        <w:t>ARQUITECTURA Y SEÑALIZACIÓN</w:t>
      </w:r>
      <w:bookmarkEnd w:id="161"/>
      <w:bookmarkEnd w:id="162"/>
      <w:bookmarkEnd w:id="163"/>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 Arquitectura.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 Señalética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Programa Arquitectónico.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Resumen de áreas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Cuadro de Acabados.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por Partida Presupuestal de Arquitectura y Señalización.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de Arquitectura y Señalización.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 Insumos.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Planilla de Metrados.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pStyle w:val="Prrafodelista"/>
        <w:autoSpaceDE w:val="0"/>
        <w:autoSpaceDN w:val="0"/>
        <w:adjustRightInd w:val="0"/>
        <w:spacing w:after="0" w:line="240" w:lineRule="auto"/>
        <w:ind w:left="567"/>
        <w:jc w:val="both"/>
        <w:rPr>
          <w:rFonts w:ascii="Arial" w:hAnsi="Arial" w:cs="Arial"/>
          <w:sz w:val="20"/>
          <w:szCs w:val="20"/>
          <w:lang w:val="es-ES_tradnl"/>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64" w:name="_Toc535923736"/>
      <w:bookmarkStart w:id="165" w:name="_Toc535924301"/>
      <w:bookmarkStart w:id="166" w:name="_Toc536018484"/>
      <w:r w:rsidRPr="00356ACA">
        <w:rPr>
          <w:rFonts w:ascii="Arial" w:hAnsi="Arial" w:cs="Arial"/>
          <w:b/>
          <w:sz w:val="20"/>
          <w:szCs w:val="20"/>
          <w:lang w:val="es-ES_tradnl"/>
        </w:rPr>
        <w:t>ESTRUCTURAS</w:t>
      </w:r>
      <w:bookmarkEnd w:id="164"/>
      <w:bookmarkEnd w:id="165"/>
      <w:bookmarkEnd w:id="166"/>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Descr</w:t>
      </w:r>
      <w:r w:rsidR="00877FD4" w:rsidRPr="00356ACA">
        <w:rPr>
          <w:rFonts w:ascii="Arial" w:hAnsi="Arial" w:cs="Arial"/>
          <w:sz w:val="20"/>
          <w:szCs w:val="20"/>
          <w:lang w:val="es-ES_tradnl" w:eastAsia="es-ES"/>
        </w:rPr>
        <w:t>iptiva general (ver Anexo “E”)</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w:t>
      </w:r>
      <w:r w:rsidR="003C70F9" w:rsidRPr="00356ACA">
        <w:rPr>
          <w:rFonts w:ascii="Arial" w:hAnsi="Arial" w:cs="Arial"/>
          <w:sz w:val="20"/>
          <w:szCs w:val="20"/>
          <w:lang w:val="es-ES_tradnl" w:eastAsia="es-ES"/>
        </w:rPr>
        <w:t>s</w:t>
      </w:r>
      <w:r w:rsidRPr="00356ACA">
        <w:rPr>
          <w:rFonts w:ascii="Arial" w:hAnsi="Arial" w:cs="Arial"/>
          <w:sz w:val="20"/>
          <w:szCs w:val="20"/>
          <w:lang w:val="es-ES_tradnl" w:eastAsia="es-ES"/>
        </w:rPr>
        <w:t xml:space="preserve"> de cálculo de</w:t>
      </w:r>
      <w:r w:rsidR="003C70F9" w:rsidRPr="00356ACA">
        <w:rPr>
          <w:rFonts w:ascii="Arial" w:hAnsi="Arial" w:cs="Arial"/>
          <w:sz w:val="20"/>
          <w:szCs w:val="20"/>
          <w:lang w:val="es-ES_tradnl" w:eastAsia="es-ES"/>
        </w:rPr>
        <w:t>finitivo</w:t>
      </w:r>
      <w:r w:rsidRPr="00356ACA">
        <w:rPr>
          <w:rFonts w:ascii="Arial" w:hAnsi="Arial" w:cs="Arial"/>
          <w:sz w:val="20"/>
          <w:szCs w:val="20"/>
          <w:lang w:val="es-ES_tradnl" w:eastAsia="es-ES"/>
        </w:rPr>
        <w:t xml:space="preserve"> </w:t>
      </w:r>
      <w:r w:rsidR="00877FD4" w:rsidRPr="00356ACA">
        <w:rPr>
          <w:rFonts w:ascii="Arial" w:hAnsi="Arial" w:cs="Arial"/>
          <w:sz w:val="20"/>
          <w:szCs w:val="20"/>
          <w:lang w:val="es-ES_tradnl" w:eastAsia="es-ES"/>
        </w:rPr>
        <w:t>del proyecto integral (ver Anexo “E”)</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w:t>
      </w:r>
      <w:r w:rsidR="003C70F9" w:rsidRPr="00356ACA">
        <w:rPr>
          <w:rFonts w:ascii="Arial" w:hAnsi="Arial" w:cs="Arial"/>
          <w:sz w:val="20"/>
          <w:szCs w:val="20"/>
          <w:lang w:val="es-ES_tradnl" w:eastAsia="es-ES"/>
        </w:rPr>
        <w:t>s</w:t>
      </w:r>
      <w:r w:rsidRPr="00356ACA">
        <w:rPr>
          <w:rFonts w:ascii="Arial" w:hAnsi="Arial" w:cs="Arial"/>
          <w:sz w:val="20"/>
          <w:szCs w:val="20"/>
          <w:lang w:val="es-ES_tradnl" w:eastAsia="es-ES"/>
        </w:rPr>
        <w:t xml:space="preserve"> de cálculo de elementos no estructurales</w:t>
      </w:r>
      <w:r w:rsidR="0079208D" w:rsidRPr="00356ACA">
        <w:rPr>
          <w:rFonts w:ascii="Arial" w:hAnsi="Arial" w:cs="Arial"/>
          <w:sz w:val="20"/>
          <w:szCs w:val="20"/>
          <w:lang w:val="es-ES_tradnl" w:eastAsia="es-ES"/>
        </w:rPr>
        <w:t xml:space="preserve"> (ver Anexo “E”)</w:t>
      </w:r>
    </w:p>
    <w:p w:rsidR="00664940"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Especificaciones Técnicas por Partida Presupuestal</w:t>
      </w:r>
      <w:r w:rsidR="0079208D" w:rsidRPr="00356ACA">
        <w:rPr>
          <w:rFonts w:ascii="Arial" w:hAnsi="Arial" w:cs="Arial"/>
          <w:sz w:val="20"/>
          <w:szCs w:val="20"/>
          <w:lang w:val="es-ES_tradnl" w:eastAsia="es-ES"/>
        </w:rPr>
        <w:t xml:space="preserve"> (ver Anexo “E”)</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w:t>
      </w:r>
      <w:r w:rsidR="00C173FF" w:rsidRPr="00356ACA">
        <w:rPr>
          <w:rFonts w:ascii="Arial" w:hAnsi="Arial" w:cs="Arial"/>
          <w:sz w:val="20"/>
          <w:szCs w:val="20"/>
          <w:lang w:val="es-ES_tradnl" w:eastAsia="es-ES"/>
        </w:rPr>
        <w:t>de materiales y procesos constructivos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Presupuesto.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Análisis de Precios Unitarios.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autoSpaceDE w:val="0"/>
        <w:autoSpaceDN w:val="0"/>
        <w:adjustRightInd w:val="0"/>
        <w:ind w:left="567"/>
        <w:rPr>
          <w:sz w:val="20"/>
          <w:szCs w:val="20"/>
          <w:lang w:val="es-ES_tradnl" w:eastAsia="en-US"/>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67" w:name="_Toc535923737"/>
      <w:bookmarkStart w:id="168" w:name="_Toc535924302"/>
      <w:bookmarkStart w:id="169" w:name="_Toc536018485"/>
      <w:r w:rsidRPr="00356ACA">
        <w:rPr>
          <w:rFonts w:ascii="Arial" w:hAnsi="Arial" w:cs="Arial"/>
          <w:b/>
          <w:sz w:val="20"/>
          <w:szCs w:val="20"/>
          <w:lang w:val="es-ES_tradnl"/>
        </w:rPr>
        <w:t>INSTALACIONES SANITARIAS</w:t>
      </w:r>
      <w:bookmarkEnd w:id="167"/>
      <w:bookmarkEnd w:id="168"/>
      <w:bookmarkEnd w:id="169"/>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Descriptiva y Memoria de Cálculos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por Partida Presupuestal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 Insumos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Planilla de Metrados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tabs>
          <w:tab w:val="left" w:pos="980"/>
        </w:tabs>
        <w:autoSpaceDE w:val="0"/>
        <w:autoSpaceDN w:val="0"/>
        <w:adjustRightInd w:val="0"/>
        <w:ind w:left="567"/>
        <w:rPr>
          <w:sz w:val="20"/>
          <w:szCs w:val="20"/>
          <w:lang w:val="es-ES_tradnl" w:eastAsia="en-US"/>
        </w:rPr>
      </w:pPr>
      <w:r w:rsidRPr="00356ACA">
        <w:rPr>
          <w:sz w:val="20"/>
          <w:szCs w:val="20"/>
          <w:lang w:val="es-ES_tradnl" w:eastAsia="en-US"/>
        </w:rPr>
        <w:tab/>
      </w: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70" w:name="_Toc535923738"/>
      <w:bookmarkStart w:id="171" w:name="_Toc535924303"/>
      <w:bookmarkStart w:id="172" w:name="_Toc536018486"/>
      <w:r w:rsidRPr="00356ACA">
        <w:rPr>
          <w:rFonts w:ascii="Arial" w:hAnsi="Arial" w:cs="Arial"/>
          <w:b/>
          <w:sz w:val="20"/>
          <w:szCs w:val="20"/>
          <w:lang w:val="es-ES_tradnl"/>
        </w:rPr>
        <w:t>INSTALACIONES ELÉCTRICAS</w:t>
      </w:r>
      <w:bookmarkEnd w:id="170"/>
      <w:bookmarkEnd w:id="171"/>
      <w:bookmarkEnd w:id="172"/>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Descriptiva definitiva y compatibilizada.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Memoria de Cálculos definitivos y compatibilizados.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Especificaciones Técnicas por Partida Presupuestal.</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Presupuesto (Sistema de utilización en baja tensión y media tensión).</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Análisis de Precios Unitarios.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Listado de Insumos.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Planilla de Metrados.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autoSpaceDE w:val="0"/>
        <w:autoSpaceDN w:val="0"/>
        <w:adjustRightInd w:val="0"/>
        <w:ind w:left="567"/>
        <w:rPr>
          <w:b/>
          <w:bCs/>
          <w:sz w:val="20"/>
          <w:szCs w:val="20"/>
          <w:lang w:val="es-ES_tradnl" w:eastAsia="en-US"/>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73" w:name="_Toc535923739"/>
      <w:bookmarkStart w:id="174" w:name="_Toc535924304"/>
      <w:bookmarkStart w:id="175" w:name="_Toc536018487"/>
      <w:r w:rsidRPr="00356ACA">
        <w:rPr>
          <w:rFonts w:ascii="Arial" w:hAnsi="Arial" w:cs="Arial"/>
          <w:b/>
          <w:sz w:val="20"/>
          <w:szCs w:val="20"/>
          <w:lang w:val="es-ES_tradnl"/>
        </w:rPr>
        <w:t>INSTALACIONES MECÁNICAS</w:t>
      </w:r>
      <w:bookmarkEnd w:id="173"/>
      <w:bookmarkEnd w:id="174"/>
      <w:bookmarkEnd w:id="175"/>
      <w:r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Memoria Descriptiva y Memoria de Cálculos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por Partida Presupuestal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 Insumos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Planilla de Metrados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autoSpaceDE w:val="0"/>
        <w:autoSpaceDN w:val="0"/>
        <w:adjustRightInd w:val="0"/>
        <w:ind w:left="567"/>
        <w:rPr>
          <w:sz w:val="20"/>
          <w:szCs w:val="20"/>
          <w:lang w:val="es-ES_tradnl" w:eastAsia="en-US"/>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76" w:name="_Toc535923740"/>
      <w:bookmarkStart w:id="177" w:name="_Toc535924305"/>
      <w:bookmarkStart w:id="178" w:name="_Toc536018488"/>
      <w:r w:rsidRPr="00356ACA">
        <w:rPr>
          <w:rFonts w:ascii="Arial" w:hAnsi="Arial" w:cs="Arial"/>
          <w:b/>
          <w:sz w:val="20"/>
          <w:szCs w:val="20"/>
          <w:lang w:val="es-ES_tradnl"/>
        </w:rPr>
        <w:t>INSTALACIONES DE SOLUCIONES DE TECNOLOGÍAS DE INFORMACIÓN Y COMUNICACIONES</w:t>
      </w:r>
      <w:bookmarkEnd w:id="176"/>
      <w:bookmarkEnd w:id="177"/>
      <w:bookmarkEnd w:id="178"/>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Memoria Descriptiva</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 cada uno de los ambientes que serán de utilidad del Área TI, incluyendo el diseño, la arquitectura, los esquemas de distribución, mejoras tecnológicas y la relación de componentes principales de las soluciones de Tecnología de información y comunicaciones.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 cada una de las Soluciones de Tecnologías de Información y Comunicaciones donde se detalle: descripción, tecnología de desarrollo, principio de funcionamiento y esquema lógico.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 las Canalizaciones troncales y horizontales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Cuadro detallado por Solución TI, de los equipos y componentes por nivel, indicando la cantidad de los mismos.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Cuadro de tallado de cada CDP y GDS indicando los equipos y dispositivos que se instalaran y sus cantidades.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 las Garantías de las Soluciones de TI.</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del Soporte y Mantenimiento de las Soluciones de TI, donde se incluya un cronograma calendarizado de las actividades a realizar durante el mantenimiento de los equipos y dispositivos, este formato deberá realizarse por cada Solución TI.</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Descripción Detallada de la Capacitación de las Soluciones TI.</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La descripción definitiva y detallada del cálculo del equipamiento y gabinetes principales, y su capacidad de crecimiento de las soluciones TI.</w:t>
      </w:r>
    </w:p>
    <w:p w:rsidR="00B86AA8" w:rsidRPr="00356ACA" w:rsidRDefault="00B86AA8"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La descripción definitiva y detallada del cálculo del equipamiento y gabinetes principales de los sistemas de corrientes débiles descritos en los entregables precedentes, que permita su desempeño integrado, así como garantice su capacidad de crecimiento de las soluciones TI.</w:t>
      </w:r>
    </w:p>
    <w:p w:rsidR="00DE6B75" w:rsidRPr="00356ACA" w:rsidRDefault="00DE6B75" w:rsidP="00D06055">
      <w:pPr>
        <w:autoSpaceDE w:val="0"/>
        <w:autoSpaceDN w:val="0"/>
        <w:adjustRightInd w:val="0"/>
        <w:ind w:left="1843"/>
        <w:jc w:val="both"/>
        <w:rPr>
          <w:bCs/>
          <w:sz w:val="20"/>
          <w:szCs w:val="20"/>
          <w:lang w:val="es-ES_tradnl" w:eastAsia="en-US"/>
        </w:rPr>
      </w:pPr>
      <w:r w:rsidRPr="00356ACA">
        <w:rPr>
          <w:bCs/>
          <w:sz w:val="20"/>
          <w:szCs w:val="20"/>
          <w:lang w:val="es-ES_tradnl" w:eastAsia="en-US"/>
        </w:rPr>
        <w:t>Toda la documentación presentada debe estar compatibilizada (memoria descriptiva, especificaciones técnicas, especificaciones técnicas por partida, planos, entre otros) entre sí.</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Especificaciones Técnicas por Partida Presupuestal </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Presupuesto </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Análisis de Precios Unitarios </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Listado de Insumos </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Planilla de Metrados </w:t>
      </w:r>
    </w:p>
    <w:p w:rsidR="00D06055" w:rsidRPr="00356ACA" w:rsidRDefault="00D0605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Cotizaciones</w:t>
      </w:r>
    </w:p>
    <w:p w:rsidR="00DE6B75" w:rsidRPr="00356ACA" w:rsidRDefault="00DE6B75" w:rsidP="00DE6B75">
      <w:pPr>
        <w:autoSpaceDE w:val="0"/>
        <w:autoSpaceDN w:val="0"/>
        <w:adjustRightInd w:val="0"/>
        <w:ind w:left="567"/>
        <w:rPr>
          <w:b/>
          <w:bCs/>
          <w:sz w:val="20"/>
          <w:szCs w:val="20"/>
          <w:lang w:val="es-ES_tradnl" w:eastAsia="en-US"/>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sz w:val="20"/>
          <w:szCs w:val="20"/>
          <w:lang w:val="es-ES_tradnl"/>
        </w:rPr>
      </w:pPr>
      <w:bookmarkStart w:id="179" w:name="_Toc535923741"/>
      <w:bookmarkStart w:id="180" w:name="_Toc535924306"/>
      <w:bookmarkStart w:id="181" w:name="_Toc536018489"/>
      <w:r w:rsidRPr="00356ACA">
        <w:rPr>
          <w:rFonts w:ascii="Arial" w:hAnsi="Arial" w:cs="Arial"/>
          <w:b/>
          <w:sz w:val="20"/>
          <w:szCs w:val="20"/>
          <w:lang w:val="es-ES_tradnl"/>
        </w:rPr>
        <w:t>EQUIPAMIENTO</w:t>
      </w:r>
      <w:bookmarkEnd w:id="179"/>
      <w:bookmarkEnd w:id="180"/>
      <w:bookmarkEnd w:id="181"/>
      <w:r w:rsidRPr="00356ACA">
        <w:rPr>
          <w:rFonts w:ascii="Arial" w:hAnsi="Arial" w:cs="Arial"/>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Memoria Descriptiva </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Requerimiento de pre instalaciones para equipos ligados a obra. Incluye cuadro resumen en el que se indique que tipo servicio requiere: Energía Eléctrica (monofásica o trifásica), agua, desagüe, oxigeno, vacío, aire comprimido, data, protección especial, etc.</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Requerimiento de pre instalaciones para equipos no ligados a obra. Incluye cuadro resumen en el que se indique que tipo servicio requiere: Energía Eléctrica (monofásica o trifásica), agua, desagüe, oxigeno, vacío, aire comprimido, data, protección especial, etc.</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Equipos ligados a obra por ambiente, en el que se incluirán el número de plano, piso o nivel, código de ambiente, código de equipo, descripción o denominación de los equipos, muebles, muebles fijos, dispositivos, etc., indicando quien lo provee.</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Equipos no ligados a obra por ambiente, en el que se incluirán el número de plano, piso o nivel, código de ambiente, código de equipo, descripción o denominación de los equipos, muebles, muebles fijos, dispositivos, etc., indicando quien lo provee.</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mobiliario por ambiente, en el que se incluirán el número de plano, piso o nivel, código de ambiente, código de equipo, descripción o denominación de los equipos, muebles, muebles fijos, dispositivos, etc., indicando quien lo provee.</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Claves usadas en los planos, indicando nombre o descripción del equipo o mueble y si es ligado a obra o no.</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General de Equipamiento por Grupo Genérico, en el que se indicarán la cantidad de cada uno de los equipos y muebles, cuales son ligados y no ligados a obra, así como su clasificación (complementario, especializado, informático, electromecánico, herramienta o instrumento, y mobiliario).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equipos que serán suministrados como cesión en uso o por concesionario.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Listado de pesos de aquellos equipos que superan más de 400kg y su ubicación</w:t>
      </w:r>
      <w:r w:rsidR="00697068" w:rsidRPr="00356ACA">
        <w:rPr>
          <w:rFonts w:ascii="Arial" w:hAnsi="Arial" w:cs="Arial"/>
          <w:sz w:val="20"/>
          <w:szCs w:val="20"/>
          <w:lang w:val="es-ES_tradnl"/>
        </w:rPr>
        <w:t xml:space="preserve"> (píso y plano)</w:t>
      </w:r>
      <w:r w:rsidRPr="00356ACA">
        <w:rPr>
          <w:rFonts w:ascii="Arial" w:hAnsi="Arial" w:cs="Arial"/>
          <w:sz w:val="20"/>
          <w:szCs w:val="20"/>
          <w:lang w:val="es-ES_tradnl"/>
        </w:rPr>
        <w:t>.</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Condiciones de adquisición de equipamiento</w:t>
      </w:r>
      <w:r w:rsidR="00697068" w:rsidRPr="00356ACA">
        <w:rPr>
          <w:rFonts w:ascii="Arial" w:hAnsi="Arial" w:cs="Arial"/>
          <w:sz w:val="20"/>
          <w:szCs w:val="20"/>
          <w:lang w:val="es-ES_tradnl"/>
        </w:rPr>
        <w:t xml:space="preserve"> ligado a obra</w:t>
      </w:r>
      <w:r w:rsidRPr="00356ACA">
        <w:rPr>
          <w:rFonts w:ascii="Arial" w:hAnsi="Arial" w:cs="Arial"/>
          <w:sz w:val="20"/>
          <w:szCs w:val="20"/>
          <w:lang w:val="es-ES_tradnl"/>
        </w:rPr>
        <w:t>.</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Presupuesto del Equipamiento ligado a obra por grupo genérico (complementario, especializado, informático, electromecánico, herramienta o instrumento) y total en nuevos soles. </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Cotizaciones de equipamiento ligado a obra, un mínimo de dos cotizaciones por equipo, el cual deberá considerar servicios conexos (instalación, puesta en funcionamiento, garantía, mantenimiento preventivo a todo costo, manuales, videos, capacitación, etc.).</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Especificaciones Técnicas del equipamiento ligado a obra.</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Resúmenes de presupuesto, de equipos ligados a obra.</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Planilla de Metrados, de equipos ligados a obra o.</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Presupuesto base, de equipos ligados a obra.</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Análisis de Precios Unitarios, de equipos ligados a obra.</w:t>
      </w:r>
    </w:p>
    <w:p w:rsidR="00697068" w:rsidRPr="00356ACA" w:rsidRDefault="0069706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Listado de Insumos, </w:t>
      </w:r>
      <w:r w:rsidR="0000766C" w:rsidRPr="00356ACA">
        <w:rPr>
          <w:rFonts w:ascii="Arial" w:hAnsi="Arial" w:cs="Arial"/>
          <w:sz w:val="20"/>
          <w:szCs w:val="20"/>
          <w:lang w:val="es-ES_tradnl"/>
        </w:rPr>
        <w:t>de equipos ligados a obra</w:t>
      </w:r>
      <w:r w:rsidRPr="00356ACA">
        <w:rPr>
          <w:rFonts w:ascii="Arial" w:hAnsi="Arial" w:cs="Arial"/>
          <w:sz w:val="20"/>
          <w:szCs w:val="20"/>
          <w:lang w:val="es-ES_tradnl"/>
        </w:rPr>
        <w:t>.</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Cronograma de adquisición del equipamiento</w:t>
      </w:r>
      <w:r w:rsidR="00697068" w:rsidRPr="00356ACA">
        <w:rPr>
          <w:rFonts w:ascii="Arial" w:hAnsi="Arial" w:cs="Arial"/>
          <w:sz w:val="20"/>
          <w:szCs w:val="20"/>
          <w:lang w:val="es-ES_tradnl"/>
        </w:rPr>
        <w:t xml:space="preserve"> ligado a obra</w:t>
      </w:r>
      <w:r w:rsidRPr="00356ACA">
        <w:rPr>
          <w:rFonts w:ascii="Arial" w:hAnsi="Arial" w:cs="Arial"/>
          <w:sz w:val="20"/>
          <w:szCs w:val="20"/>
          <w:lang w:val="es-ES_tradnl"/>
        </w:rPr>
        <w:t>.</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Sustento de equipos adicionales y equipos no considerados respecto al estudio de pre inversión.</w:t>
      </w:r>
    </w:p>
    <w:p w:rsidR="00DE6B75" w:rsidRPr="00356ACA" w:rsidRDefault="00DE6B75" w:rsidP="00DE6B75">
      <w:pPr>
        <w:autoSpaceDE w:val="0"/>
        <w:autoSpaceDN w:val="0"/>
        <w:adjustRightInd w:val="0"/>
        <w:ind w:left="567"/>
        <w:rPr>
          <w:b/>
          <w:bCs/>
          <w:sz w:val="20"/>
          <w:szCs w:val="20"/>
          <w:lang w:val="es-ES_tradnl" w:eastAsia="en-US"/>
        </w:rPr>
      </w:pPr>
    </w:p>
    <w:p w:rsidR="00DE6B75" w:rsidRPr="00356ACA" w:rsidRDefault="0030697B"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82" w:name="_Toc535923742"/>
      <w:bookmarkStart w:id="183" w:name="_Toc535924307"/>
      <w:bookmarkStart w:id="184" w:name="_Toc536018490"/>
      <w:r w:rsidRPr="00356ACA">
        <w:rPr>
          <w:rFonts w:ascii="Arial" w:hAnsi="Arial" w:cs="Arial"/>
          <w:b/>
          <w:sz w:val="20"/>
          <w:szCs w:val="20"/>
          <w:lang w:val="es-ES_tradnl"/>
        </w:rPr>
        <w:t>S</w:t>
      </w:r>
      <w:r w:rsidR="00DE6B75" w:rsidRPr="00356ACA">
        <w:rPr>
          <w:rFonts w:ascii="Arial" w:hAnsi="Arial" w:cs="Arial"/>
          <w:b/>
          <w:sz w:val="20"/>
          <w:szCs w:val="20"/>
          <w:lang w:val="es-ES_tradnl"/>
        </w:rPr>
        <w:t>EGURIDAD Y EVACUACIÓN</w:t>
      </w:r>
      <w:bookmarkEnd w:id="182"/>
      <w:bookmarkEnd w:id="183"/>
      <w:bookmarkEnd w:id="184"/>
      <w:r w:rsidR="00DE6B75" w:rsidRPr="00356ACA">
        <w:rPr>
          <w:rFonts w:ascii="Arial" w:hAnsi="Arial" w:cs="Arial"/>
          <w:b/>
          <w:sz w:val="20"/>
          <w:szCs w:val="20"/>
          <w:lang w:val="es-ES_tradnl"/>
        </w:rPr>
        <w:t xml:space="preserve">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Memoria Descriptiva de la Especialidad que indique las rutas de evacuación y distancias a puertas, escaleras o rampas de Escape (según convenga, evaluando que los medios de evacuación cumplan los anchos reglamentarios para cada caso), que se identifique y numere las escaleras de evacuación y los cálculos de aforo, según lo señalado en los planos.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Indicar especificaciones de puertas cortafuegos, vidrio cortafuego y sellos contra humos y explicar sistema de compartimentación de unidades y escaleras de evacuación o presurizadas de haberlas.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De haber partidas para esta especialidad se deberá contemplar la señalización correspondiente a letreros y su dimensionamiento</w:t>
      </w:r>
    </w:p>
    <w:p w:rsidR="00DE6B75" w:rsidRPr="00356ACA" w:rsidRDefault="00DE6B75" w:rsidP="00DE6B75">
      <w:pPr>
        <w:jc w:val="both"/>
        <w:rPr>
          <w:b/>
          <w:bCs/>
          <w:sz w:val="20"/>
          <w:szCs w:val="20"/>
          <w:lang w:val="es-ES_tradnl"/>
        </w:rPr>
      </w:pP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85" w:name="_Toc535923743"/>
      <w:bookmarkStart w:id="186" w:name="_Toc535924308"/>
      <w:bookmarkStart w:id="187" w:name="_Toc536018491"/>
      <w:r w:rsidRPr="00356ACA">
        <w:rPr>
          <w:rFonts w:ascii="Arial" w:hAnsi="Arial" w:cs="Arial"/>
          <w:b/>
          <w:sz w:val="20"/>
          <w:szCs w:val="20"/>
          <w:lang w:val="es-ES_tradnl"/>
        </w:rPr>
        <w:t>PLANOS</w:t>
      </w:r>
      <w:bookmarkEnd w:id="185"/>
      <w:bookmarkEnd w:id="186"/>
      <w:bookmarkEnd w:id="187"/>
      <w:r w:rsidRPr="00356ACA">
        <w:rPr>
          <w:rFonts w:ascii="Arial" w:hAnsi="Arial" w:cs="Arial"/>
          <w:b/>
          <w:sz w:val="20"/>
          <w:szCs w:val="20"/>
          <w:lang w:val="es-ES_tradnl"/>
        </w:rPr>
        <w:t xml:space="preserve"> </w:t>
      </w: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 xml:space="preserve">OBRAS PRELIMINARES </w:t>
      </w:r>
      <w:r w:rsidRPr="00356ACA">
        <w:rPr>
          <w:sz w:val="20"/>
          <w:szCs w:val="20"/>
          <w:lang w:val="es-ES_tradnl"/>
        </w:rPr>
        <w:t>(planos necesarios)</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 xml:space="preserve">ARQUITECTURA </w:t>
      </w:r>
    </w:p>
    <w:p w:rsidR="00DE6B75" w:rsidRPr="00356ACA" w:rsidRDefault="00DE6B75" w:rsidP="00DE6B75">
      <w:pPr>
        <w:tabs>
          <w:tab w:val="num" w:pos="1701"/>
        </w:tabs>
        <w:ind w:left="1418"/>
        <w:jc w:val="both"/>
        <w:rPr>
          <w:b/>
          <w:sz w:val="20"/>
          <w:szCs w:val="20"/>
          <w:lang w:val="es-ES_tradnl"/>
        </w:rPr>
      </w:pP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Ubicación y Localización, conteniendo la ubicación del anteproyecto a escala 1/500, 1/750 o 1/1000 y Esquema de Localización a escala 1/10,000, sobre el primero se graficaran las coordenadas UTM, vías, accesos, cotas generales, norte magnético, secciones viales, cuadro de coordenadas, Cuadro de Áreas, Cuadro Normativo donde se confrontarán datos del Certificado de Parámetros Urbanísticos y Edificatorios con los datos resultantes del proyecto.</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Distribución Generales por niveles a escala 1/200, 1/250 o 1/500, con ejes, y cotas generales debidamente compatibilizados, en la que se visualice el planteamiento arquitectónico integral, incluyendo accesos, el tratamiento de exteriores, cercos, casetas de vigilancia, accesos vehiculares y peatonales, y la interrelación entre los distintos servicios y volúmenes que constituyen el anteproyecto, señalados en cada una de las especialidades (ambientes para la sub estación eléctrica, cisterna, cuarto de bombas, tratamiento de residuos sólidos, data center, cuartos de comunicaciones, cuartos técnicos, ductos y montantes diferenciados por especialidad, entre otros).</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Cortes Generales por niveles a escala 1/200, 1/250 o 1/500, (mínimo 6 cortes) con ejes y cotas generales, en el que se visualice la topografía resultante (compatibilizada con el estudio topográfico), y las secciones de todos los volúmenes y tratamiento de exteriores que constituyen el anteproyecto integral.</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Elevaciones Generales por niveles a escala 1/200, 1/250 o 1/500, con ejes y cotas generales, el que se visualice la topografía resultante, y las fachadas de todos los volúmenes y tratamiento de exteriores que constituyen el anteproyecto integral.</w:t>
      </w:r>
    </w:p>
    <w:p w:rsidR="00DE6B75"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Techos</w:t>
      </w:r>
      <w:r w:rsidRPr="00356ACA">
        <w:rPr>
          <w:rFonts w:ascii="Arial" w:hAnsi="Arial" w:cs="Arial"/>
          <w:sz w:val="20"/>
          <w:szCs w:val="20"/>
          <w:lang w:val="es-ES_tradnl" w:eastAsia="es-PE"/>
        </w:rPr>
        <w:t xml:space="preserve"> Generales por niveles a escala 1/200, 1/250 o 1/500, con ejes y cotas generales.</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eastAsia="es-PE"/>
        </w:rPr>
        <w:t>Plan Masa del conjunto a escala 1/200, 1/250 o 1/500, expresando el tratamiento exterior y la interrelación entre los distintos volúmenes que constituyen el anteproyecto.</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PE"/>
        </w:rPr>
      </w:pPr>
      <w:r w:rsidRPr="00356ACA">
        <w:rPr>
          <w:rFonts w:ascii="Arial" w:hAnsi="Arial" w:cs="Arial"/>
          <w:sz w:val="20"/>
          <w:szCs w:val="20"/>
          <w:lang w:val="es-ES_tradnl" w:eastAsia="es-PE"/>
        </w:rPr>
        <w:t>Planos de distribución a nivel de ejecución de obra, por nivel, zonas, módulos o unidades, a escala 1/50. Los planos deberán contener entre otros: plano clave, nombre y códigos de ambientes, niveles de piso terminado, cuadro de vanos, código de acabados, distribución interna de baños, ubicación y código de muebles fijos, montantes, ductos para instalaciones, ubicación de sub estación eléctrica, ubicación de cisterna, ubicación de escaleras de evacuación (presurizadas), puertas con sistema antipático, acotación general, a ejes y por ambientes, indicación de cortes y elevaciones, indicación de detalles referidos a la lámina correspondiente, tratamiento exterior (vías peatonales, vehiculares y áreas verdes).</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PE"/>
        </w:rPr>
      </w:pPr>
      <w:r w:rsidRPr="00356ACA">
        <w:rPr>
          <w:rFonts w:ascii="Arial" w:hAnsi="Arial" w:cs="Arial"/>
          <w:sz w:val="20"/>
          <w:szCs w:val="20"/>
          <w:lang w:val="es-ES_tradnl" w:eastAsia="es-PE"/>
        </w:rPr>
        <w:t>Plantas de techos a nivel de ejecución de obra, por zonas o unidades a escala 1/50 con porcentajes de pendientes y niveles de techo terminado</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PE"/>
        </w:rPr>
      </w:pPr>
      <w:r w:rsidRPr="00356ACA">
        <w:rPr>
          <w:rFonts w:ascii="Arial" w:hAnsi="Arial" w:cs="Arial"/>
          <w:sz w:val="20"/>
          <w:szCs w:val="20"/>
          <w:lang w:val="es-ES_tradnl" w:eastAsia="es-PE"/>
        </w:rPr>
        <w:t>Cortes a escala 1/50, (mínimo dos longitudinales y cuatro transversales por modulo o sector) los cuales deben contener como mínimo, ejes, código de acabados, cotas de alturas exteriores e interiores por niveles, nombre y código de los ambientes, y nivel de piso terminado</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eastAsia="es-PE"/>
        </w:rPr>
        <w:t>Elevaciones de todas las fachadas que presenten los volúmenes a escala 1/50, debe incluir código</w:t>
      </w:r>
      <w:r w:rsidRPr="00356ACA">
        <w:rPr>
          <w:rFonts w:ascii="Arial" w:hAnsi="Arial" w:cs="Arial"/>
          <w:sz w:val="20"/>
          <w:szCs w:val="20"/>
          <w:lang w:val="es-ES_tradnl"/>
        </w:rPr>
        <w:t xml:space="preserve"> de acabados y nivel de piso exterior.</w:t>
      </w:r>
    </w:p>
    <w:p w:rsidR="001515E6" w:rsidRPr="00356ACA" w:rsidRDefault="001515E6"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detalles a nivel de ejecución de obra de la especialidad de arquitectura (baños, cielo rasos, barandas, coberturas, pisos, cristales, vanos, acabados, detalles constructivos, secciones, exteriores, muebles fijos, etc.) a escalas convenientes y con las indicaciones pertinentes para una fácil comprensión y ejecución.</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 xml:space="preserve">SEÑALIZACIÓN </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Señalización por Niveles a escala 1/50, (las señales se graficarán a escala 1/25 para una mejor apreciación).</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Desarrollo de pictogramas de todos los rótulos a utilizar en el sistema de Señalética orientativa.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 de Rotulo y Logotipo de fachada principal. </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SEGURIDAD Y EVACUACION</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Los planos de Seguridad y de Evacuación deben desarrollarse en escalas 1/100 o 1/50 según convenga para los fines de la especialidad y el proyecto. De establecerse detalles, éstos deben considerarse en escalas indicadas según tema constructivo o de instalación.</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Identificar y asignar nombres a escaleras de evacuación y presurizarlas según convenga de acuerdo al plan de Evacuación. Establecer compartimentación de Unidades Críticas Asistenciales y de Servicios generales de acuerdo a la protección retardante contra el fuego señalado en la Norma A.130.</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Evacuación, indicando rutas de evacuación, cálculos de aforo y distancias hacia salidas de escape (Según Normativa de Seguridad del RNE para </w:t>
      </w:r>
      <w:r w:rsidR="007766D4" w:rsidRPr="00356ACA">
        <w:rPr>
          <w:rFonts w:ascii="Arial" w:hAnsi="Arial" w:cs="Arial"/>
          <w:sz w:val="20"/>
          <w:szCs w:val="20"/>
          <w:lang w:val="es-ES_tradnl"/>
        </w:rPr>
        <w:t>Instituciones educativas</w:t>
      </w:r>
      <w:r w:rsidRPr="00356ACA">
        <w:rPr>
          <w:rFonts w:ascii="Arial" w:hAnsi="Arial" w:cs="Arial"/>
          <w:sz w:val="20"/>
          <w:szCs w:val="20"/>
          <w:lang w:val="es-ES_tradnl"/>
        </w:rPr>
        <w:t>).</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Especificar y colocar anchos de puerta o escalera por cada ruta según lo establecido por la norma.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Seguridad, indicando señalización correspondiente a: detectores de humo y temperatura, pulsadores ACI, luces estroboscópicas, alarmas sonoras (compatibilizar con Comunicaciones), luces de emergencia (compatibilizar con Eléctricas), gabinetes contra incendio, rociadores, hidrantes y válvulas de requerirlo (compatibilizar con Sanitarias), extintores (compatibilizar con Equipamiento), Compartimentación de ambientes y uso de PCF, vidrio cortafuego y sellos contra humos (compatibilizar con Arquitectura), señalización correspondiente a zonas seguras externas e internas, flechas de flujos de evacuación, señales prohibitivas e indicativas de seguridad y otros. </w:t>
      </w:r>
    </w:p>
    <w:p w:rsidR="00077BB2" w:rsidRPr="00356ACA" w:rsidRDefault="00077BB2" w:rsidP="00077BB2">
      <w:pPr>
        <w:pStyle w:val="Prrafodelista"/>
        <w:tabs>
          <w:tab w:val="num" w:pos="3479"/>
          <w:tab w:val="num" w:pos="9008"/>
        </w:tabs>
        <w:spacing w:after="0" w:line="240" w:lineRule="auto"/>
        <w:ind w:left="1843"/>
        <w:jc w:val="both"/>
        <w:rPr>
          <w:rFonts w:ascii="Arial" w:hAnsi="Arial" w:cs="Arial"/>
          <w:sz w:val="20"/>
          <w:szCs w:val="20"/>
          <w:lang w:val="es-ES_tradnl"/>
        </w:rPr>
      </w:pPr>
    </w:p>
    <w:p w:rsidR="00877FD4" w:rsidRPr="00356ACA" w:rsidRDefault="00877FD4" w:rsidP="001E66D1">
      <w:pPr>
        <w:tabs>
          <w:tab w:val="num" w:pos="1418"/>
        </w:tabs>
        <w:ind w:left="1418"/>
        <w:jc w:val="both"/>
        <w:rPr>
          <w:b/>
          <w:sz w:val="20"/>
          <w:szCs w:val="20"/>
          <w:lang w:val="es-ES_tradnl"/>
        </w:rPr>
      </w:pPr>
      <w:r w:rsidRPr="00356ACA">
        <w:rPr>
          <w:b/>
          <w:sz w:val="20"/>
          <w:szCs w:val="20"/>
          <w:lang w:val="es-ES_tradnl"/>
        </w:rPr>
        <w:t xml:space="preserve">ESTRUCTURAS </w:t>
      </w:r>
    </w:p>
    <w:p w:rsidR="001E66D1" w:rsidRPr="00356ACA" w:rsidRDefault="001E66D1" w:rsidP="00877FD4">
      <w:pPr>
        <w:tabs>
          <w:tab w:val="num" w:pos="1701"/>
        </w:tabs>
        <w:ind w:left="1560"/>
        <w:jc w:val="both"/>
        <w:rPr>
          <w:sz w:val="20"/>
          <w:szCs w:val="20"/>
          <w:lang w:val="es-ES_tradnl"/>
        </w:rPr>
      </w:pPr>
    </w:p>
    <w:p w:rsidR="00877FD4" w:rsidRPr="00356ACA" w:rsidRDefault="00877FD4" w:rsidP="005B1FD6">
      <w:pPr>
        <w:autoSpaceDE w:val="0"/>
        <w:autoSpaceDN w:val="0"/>
        <w:adjustRightInd w:val="0"/>
        <w:ind w:left="1418"/>
        <w:jc w:val="both"/>
        <w:rPr>
          <w:b/>
          <w:sz w:val="20"/>
          <w:szCs w:val="20"/>
          <w:lang w:val="es-ES_tradnl"/>
        </w:rPr>
      </w:pPr>
      <w:r w:rsidRPr="00356ACA">
        <w:rPr>
          <w:sz w:val="20"/>
          <w:szCs w:val="20"/>
          <w:lang w:val="es-ES_tradnl"/>
        </w:rPr>
        <w:t>La presentación de los planos deben ceñirse a las recomendaciones detallados en el Anexo “E”.</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cimentación y detalles constructivos referidos a la geometría y dimensiones de la cimentación superficial o profunda (zapatas aisladas, losas de cimentación o pilotes) compatibles a los niveles del proyecto arquitectónicos definidos.</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desarrollo de muros en planta y elevación</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a detalle de columnas, alzado y secciones de vigas de cimentación y otros.</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muros de contención con secciones transversales y longitudinales además  de detalles constructivos. </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desarrollo de vigas donde se muestre los alzados y secciones principales. </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losas de techo tipo macizas y aligeradas (en una y dos direcciones).</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a detalles de  escaleras donde se indique la geometría, dimensiones y refuerzo a emplearse. </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estructurales de las obras exteriores a detalle: Veredas, pavimento rígido y flexible, muros de cerco, etc.</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estructuras especiales (cisterna y cuarto de máquinas, reservorios, etc.) con detalles constructivos a emplearse.</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estructuras metálicas y detalles (anclajes, conexiones, etc.)</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los elementos no estructurales (tabiques, cielo raso, etc.).</w:t>
      </w:r>
    </w:p>
    <w:p w:rsidR="00C173FF" w:rsidRPr="00356ACA" w:rsidRDefault="00C173FF"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reforzamiento estructural (de ser el caso)</w:t>
      </w:r>
    </w:p>
    <w:p w:rsidR="003C70F9" w:rsidRPr="00356ACA" w:rsidRDefault="003C70F9"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estructurales a detalle para el correcto proceso constructivo del proyecto integral, a fin de evitar vicios ocultos, ambigüedades, incompatibilidades, incongruencias, etc.</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Todos los planos de estructuras deben estar compatibilizados con los planos y especificaciones técnicas de las especialidades de arquitectura, instalaciones y equipamiento (última versión sin observaciones).</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 xml:space="preserve">INSTALACIONES SANITARIAS </w:t>
      </w:r>
    </w:p>
    <w:p w:rsidR="00DE6B75" w:rsidRPr="00356ACA" w:rsidRDefault="00DE6B75" w:rsidP="00DE6B75">
      <w:pPr>
        <w:tabs>
          <w:tab w:val="num" w:pos="1701"/>
        </w:tabs>
        <w:ind w:left="1418"/>
        <w:jc w:val="both"/>
        <w:rPr>
          <w:sz w:val="20"/>
          <w:szCs w:val="20"/>
          <w:lang w:val="es-ES_tradnl"/>
        </w:rPr>
      </w:pPr>
    </w:p>
    <w:p w:rsidR="00DE6B75" w:rsidRPr="00356ACA" w:rsidRDefault="00DE6B75" w:rsidP="005B1FD6">
      <w:pPr>
        <w:autoSpaceDE w:val="0"/>
        <w:autoSpaceDN w:val="0"/>
        <w:adjustRightInd w:val="0"/>
        <w:ind w:left="1418"/>
        <w:jc w:val="both"/>
        <w:rPr>
          <w:b/>
          <w:sz w:val="20"/>
          <w:szCs w:val="20"/>
          <w:lang w:val="es-ES_tradnl"/>
        </w:rPr>
      </w:pPr>
      <w:r w:rsidRPr="00356ACA">
        <w:rPr>
          <w:sz w:val="20"/>
          <w:szCs w:val="20"/>
          <w:lang w:val="es-ES_tradnl"/>
        </w:rPr>
        <w:t>Planos a nivel de ejecución de obra de Instalaciones Sanitarias, compatibilizado con las especialidades de arquitectura, estructuras, instalaciones mecánicas, instalaciones eléctricas, comunicaciones y equipamiento, tales como:</w:t>
      </w:r>
    </w:p>
    <w:p w:rsidR="00DE6B75" w:rsidRPr="00356ACA" w:rsidRDefault="00DE6B75" w:rsidP="00DE6B75">
      <w:pPr>
        <w:tabs>
          <w:tab w:val="num" w:pos="1701"/>
        </w:tabs>
        <w:ind w:left="1418"/>
        <w:jc w:val="both"/>
        <w:rPr>
          <w:b/>
          <w:sz w:val="20"/>
          <w:szCs w:val="20"/>
          <w:lang w:val="es-ES_tradnl"/>
        </w:rPr>
      </w:pP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agua fría, agua blanda, agua caliente, agua de riego de áreas verdes y sus respectivos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contra incendios y sus respectivos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desagüe y ventilación y recolección de condensados con sus respectivos planos de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agua pluvial con sus respectivos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manejo de residuos sólidos.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plantas de Tratamiento de Agua y Aguas Residuales con sus respectivos planos de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obras complementarias del sistema de desagüe.</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obras complementarias del sistema de evacuación de agua pluvial a sistemas existentes.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Cuarto de Máquinas y sus respectivos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De ser el caso, planos de obras complementarias de agua, desagüe ó pluvial.</w:t>
      </w:r>
    </w:p>
    <w:p w:rsidR="00DE6B75" w:rsidRPr="00356ACA" w:rsidRDefault="00DE6B75" w:rsidP="008A6A8C">
      <w:pPr>
        <w:tabs>
          <w:tab w:val="num" w:pos="1701"/>
        </w:tabs>
        <w:ind w:left="1418"/>
        <w:jc w:val="both"/>
        <w:rPr>
          <w:b/>
          <w:sz w:val="20"/>
          <w:szCs w:val="20"/>
          <w:lang w:val="es-ES_tradnl"/>
        </w:rPr>
      </w:pPr>
    </w:p>
    <w:p w:rsidR="00DE6B75" w:rsidRPr="00356ACA" w:rsidRDefault="00DE6B75" w:rsidP="001E66D1">
      <w:pPr>
        <w:tabs>
          <w:tab w:val="num" w:pos="1418"/>
        </w:tabs>
        <w:ind w:left="1418"/>
        <w:jc w:val="both"/>
        <w:rPr>
          <w:b/>
          <w:sz w:val="20"/>
          <w:szCs w:val="20"/>
          <w:lang w:val="es-ES_tradnl"/>
        </w:rPr>
      </w:pPr>
      <w:r w:rsidRPr="00356ACA">
        <w:rPr>
          <w:b/>
          <w:sz w:val="20"/>
          <w:szCs w:val="20"/>
          <w:lang w:val="es-ES_tradnl"/>
        </w:rPr>
        <w:t xml:space="preserve">INSTALACIONES ELÉCTRICAS </w:t>
      </w:r>
    </w:p>
    <w:p w:rsidR="00DE6B75" w:rsidRPr="00356ACA" w:rsidRDefault="00DE6B75" w:rsidP="008A6A8C">
      <w:pPr>
        <w:tabs>
          <w:tab w:val="num" w:pos="1701"/>
        </w:tabs>
        <w:ind w:left="1418"/>
        <w:jc w:val="both"/>
        <w:rPr>
          <w:b/>
          <w:sz w:val="20"/>
          <w:szCs w:val="20"/>
          <w:lang w:val="es-ES_tradnl"/>
        </w:rPr>
      </w:pPr>
    </w:p>
    <w:p w:rsidR="00DE6B75" w:rsidRPr="00356ACA" w:rsidRDefault="00DE6B75" w:rsidP="005B1FD6">
      <w:pPr>
        <w:autoSpaceDE w:val="0"/>
        <w:autoSpaceDN w:val="0"/>
        <w:adjustRightInd w:val="0"/>
        <w:ind w:left="1418"/>
        <w:jc w:val="both"/>
        <w:rPr>
          <w:sz w:val="20"/>
          <w:szCs w:val="20"/>
          <w:lang w:val="es-ES_tradnl"/>
        </w:rPr>
      </w:pPr>
      <w:r w:rsidRPr="00356ACA">
        <w:rPr>
          <w:sz w:val="20"/>
          <w:szCs w:val="20"/>
          <w:lang w:val="es-ES_tradnl"/>
        </w:rPr>
        <w:t>Planos definitivos a nivel de ejecución de obra, compatibilizados con las demás especialidades que conforman el estudio definitivo, conteniendo la siguiente información:</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recorrido de alimentadores y tableros.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montantes eléctricos.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Alumbrado interior,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alumbrado exterior.</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Tomacorrientes y salidas de fuerza.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alimentación eléctrica y control de los equipos del sistema de aire acondicionado y ventilación mecánica.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del Sistema de Puesta a Tierra. Detalles constructivos.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protección contra descargas atmosféricas (Pararrayos). Detalles constructivos.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del esquema unifilar general.</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Diagramas Unifilares de todos los tableros y sub tableros eléctricos proyectados.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con los Cuadros de Cargas de todos los tableros y subtableros eléctricos proyectados.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distribución de la Subestación Eléctrica, Grupo Electrógeno y Cuarto de Tableros, compatibilizado con el expediente del sistema de utilización en media tensión (con la Conformidad de la Empresa Concesionaria de energía eléctrica de la Zona). Se deben mostrar elevaciones, cortes y detalles.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Diagramas de sistemas de análisis, medición y monitoreo de consumos, compatibilizado con la especialidad de Comunicaciones.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Leyendas y Detalles de instalaciones eléctricas.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 de Detalles de salidas eléctricas en la central de comunicaciones y en el Data Center.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Detalles de salidas eléctricas en la sala de máquinas.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Detalles de salidas eléctricas en la planta de tratamiento de residuos sólidos.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Detalles de salidas eléctricas en la planta de tratamiento de aguas residuales.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Detalles de salidas eléctricas en las salas de máquinas de ascensores.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Proyecto del Sistema de Utilización en Media Tensión y Subestación Eléctrica aprobado, con la firma y sello de conformidad del Concesionario de energía eléctrica de la zona.</w:t>
      </w:r>
    </w:p>
    <w:p w:rsidR="00B86AA8" w:rsidRPr="00356ACA" w:rsidRDefault="00B86AA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detalle del sistema de energía renovable definitiva, con intervención en la especialidad de eléctricas, compatible con las otras especialidades que corresponda.</w:t>
      </w:r>
    </w:p>
    <w:p w:rsidR="000D013B" w:rsidRPr="00356ACA" w:rsidRDefault="000D013B" w:rsidP="000D013B">
      <w:pPr>
        <w:ind w:left="1701"/>
        <w:jc w:val="both"/>
        <w:rPr>
          <w:sz w:val="20"/>
          <w:szCs w:val="20"/>
          <w:lang w:val="es-ES_tradnl"/>
        </w:rPr>
      </w:pPr>
    </w:p>
    <w:p w:rsidR="00DE6B75" w:rsidRPr="00356ACA" w:rsidRDefault="00DE6B75" w:rsidP="005B1FD6">
      <w:pPr>
        <w:autoSpaceDE w:val="0"/>
        <w:autoSpaceDN w:val="0"/>
        <w:adjustRightInd w:val="0"/>
        <w:ind w:left="1418"/>
        <w:jc w:val="both"/>
        <w:rPr>
          <w:sz w:val="20"/>
          <w:szCs w:val="20"/>
          <w:lang w:val="es-ES_tradnl"/>
        </w:rPr>
      </w:pPr>
      <w:r w:rsidRPr="00356ACA">
        <w:rPr>
          <w:sz w:val="20"/>
          <w:szCs w:val="20"/>
          <w:lang w:val="es-ES_tradnl"/>
        </w:rPr>
        <w:t>La información presentada en los planos deberá estar compatibilizada con los resultados de las hojas de cálculo de la Memoria de cálculo, la memoria descriptiva y las especificaciones técnicas.</w:t>
      </w:r>
    </w:p>
    <w:p w:rsidR="000D013B" w:rsidRPr="00356ACA" w:rsidRDefault="000D013B" w:rsidP="005B1FD6">
      <w:pPr>
        <w:autoSpaceDE w:val="0"/>
        <w:autoSpaceDN w:val="0"/>
        <w:adjustRightInd w:val="0"/>
        <w:ind w:left="1418"/>
        <w:jc w:val="both"/>
        <w:rPr>
          <w:sz w:val="20"/>
          <w:szCs w:val="20"/>
          <w:lang w:val="es-ES_tradnl"/>
        </w:rPr>
      </w:pPr>
    </w:p>
    <w:p w:rsidR="00DE6B75" w:rsidRPr="00356ACA" w:rsidRDefault="00DE6B75" w:rsidP="005B1FD6">
      <w:pPr>
        <w:autoSpaceDE w:val="0"/>
        <w:autoSpaceDN w:val="0"/>
        <w:adjustRightInd w:val="0"/>
        <w:ind w:left="1418"/>
        <w:jc w:val="both"/>
        <w:rPr>
          <w:rFonts w:eastAsia="MS Mincho"/>
          <w:sz w:val="20"/>
          <w:szCs w:val="20"/>
          <w:lang w:val="es-ES_tradnl" w:eastAsia="es-PE"/>
        </w:rPr>
      </w:pPr>
      <w:r w:rsidRPr="00356ACA">
        <w:rPr>
          <w:sz w:val="20"/>
          <w:szCs w:val="20"/>
          <w:lang w:val="es-ES_tradnl"/>
        </w:rPr>
        <w:t>Las escalas a las que debe presentar los diferentes planos que conforman el proyecto de instalaciones eléctricas serán las indicadas en el RNE vigente (EM. 010 Artículo 5°).</w:t>
      </w:r>
    </w:p>
    <w:p w:rsidR="00DE6B75" w:rsidRPr="00356ACA" w:rsidRDefault="00DE6B75" w:rsidP="00DE6B75">
      <w:pPr>
        <w:ind w:left="1701"/>
        <w:jc w:val="both"/>
        <w:rPr>
          <w:sz w:val="20"/>
          <w:szCs w:val="20"/>
          <w:lang w:val="es-ES_tradnl"/>
        </w:rPr>
      </w:pPr>
    </w:p>
    <w:p w:rsidR="00DE6B75" w:rsidRPr="00356ACA" w:rsidRDefault="00DE6B75" w:rsidP="005B1FD6">
      <w:pPr>
        <w:tabs>
          <w:tab w:val="num" w:pos="1418"/>
        </w:tabs>
        <w:ind w:left="1418"/>
        <w:jc w:val="both"/>
        <w:rPr>
          <w:b/>
          <w:sz w:val="20"/>
          <w:szCs w:val="20"/>
          <w:lang w:val="es-ES_tradnl"/>
        </w:rPr>
      </w:pPr>
      <w:r w:rsidRPr="00356ACA">
        <w:rPr>
          <w:b/>
          <w:sz w:val="20"/>
          <w:szCs w:val="20"/>
          <w:lang w:val="es-ES_tradnl"/>
        </w:rPr>
        <w:t>INSTALACIONES DE SOLUCIONES DE TECNOLOGÍAS DE INFORMACIÓN Y COMUNICACIONES</w:t>
      </w:r>
    </w:p>
    <w:p w:rsidR="005B1FD6" w:rsidRPr="00356ACA" w:rsidRDefault="005B1FD6" w:rsidP="005B1FD6">
      <w:pPr>
        <w:autoSpaceDE w:val="0"/>
        <w:autoSpaceDN w:val="0"/>
        <w:adjustRightInd w:val="0"/>
        <w:ind w:left="1418"/>
        <w:jc w:val="both"/>
        <w:rPr>
          <w:sz w:val="20"/>
          <w:szCs w:val="20"/>
          <w:lang w:val="es-ES_tradnl"/>
        </w:rPr>
      </w:pPr>
    </w:p>
    <w:p w:rsidR="00DE6B75" w:rsidRPr="00356ACA" w:rsidRDefault="00DE6B75" w:rsidP="005B1FD6">
      <w:pPr>
        <w:autoSpaceDE w:val="0"/>
        <w:autoSpaceDN w:val="0"/>
        <w:adjustRightInd w:val="0"/>
        <w:ind w:left="1418"/>
        <w:jc w:val="both"/>
        <w:rPr>
          <w:sz w:val="20"/>
          <w:szCs w:val="20"/>
          <w:lang w:val="es-ES_tradnl"/>
        </w:rPr>
      </w:pPr>
      <w:r w:rsidRPr="00356ACA">
        <w:rPr>
          <w:sz w:val="20"/>
          <w:szCs w:val="20"/>
          <w:lang w:val="es-ES_tradnl"/>
        </w:rPr>
        <w:t>Planos a nivel de ejecución de obra de Cableado Estructurado, Corrientes Débiles y Alarma contra Incendio compatibilizados con todas las especialidades, teniendo como referencia los planos de Arquitectura y Equipamiento finales, y conteniendo la siguiente información:</w:t>
      </w:r>
    </w:p>
    <w:p w:rsidR="00DE6B75" w:rsidRPr="00356ACA" w:rsidRDefault="00DE6B75" w:rsidP="00DE6B75">
      <w:pPr>
        <w:widowControl w:val="0"/>
        <w:tabs>
          <w:tab w:val="left" w:pos="-2268"/>
          <w:tab w:val="left" w:pos="-1560"/>
          <w:tab w:val="left" w:pos="-1418"/>
          <w:tab w:val="left" w:pos="-1134"/>
          <w:tab w:val="left" w:pos="-720"/>
        </w:tabs>
        <w:ind w:left="1701"/>
        <w:contextualSpacing/>
        <w:jc w:val="both"/>
        <w:rPr>
          <w:sz w:val="20"/>
          <w:szCs w:val="20"/>
          <w:lang w:val="es-ES_tradnl"/>
        </w:rPr>
      </w:pP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Los planos deben contar con el desarrollo y distribución de las salidas y canalización de todas las soluciones TIC.</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troncales de Telecomunicaciones, toda la ductería desde la planta externa, planta interna al Gabinete de Distribución Principal del Centro de Cómputo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ubicación, distribución del Centro de Cómputo (considerando piso técnico, falso cielo raso de ser el caso, espacios complementarios; suministro eléctrico ininterrumpido, equipamiento de protección eléctrica, sistema de Climatización; sistema de detección, alerta y extinción automática de incendios; sistema de control de acceso, sistema de cámaras de seguridad y monitoreo; sistema de cableado estructurado, equipamiento entre otros), compatibilizado con todas las especialidades involucradas.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Unifilares de todas las soluciones de tecnologías de información y comunicaciones.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Se debe mostrar en los planos el dimensionamiento y rutas de las canalizaciones: bandeja de comunicaciones, gabinetes (GDS y GDP), de acuerdo al desarrollo propuesto por el consultor y respetando la normativa actual.</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Troncales de Telecomunicaciones, toda la canalización desde la planta externa, planta interna y Gabinete de Distribución Principal del Data Center; se debe indicar el tipo de canalización, dimensiones, altura, protección (en las áreas de tránsito pesado), entre otros.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Ubicación de los ambientes destinados para la administración de las soluciones de tecnologías de información y comunicación: Centro de Datos, cuartos de telecomunicaciones, Cuarto de ingreso de comunicaciones, Central de Comunicaciones, Central de Vigilancia y Seguridad, Soporte Informático, entre otros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Ubicación de los Módulos de Atención al Asegurado, coordinados con la especialidad de arquitectura y equipamiento.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Distribución de todas las salidas, de todas las soluciones de tecnologías de información y comunicación y su respectiva canalización, indicando el diámetro del mismo, de acuerdo a lo indicado por la norme técnica ANSI/TIA-569-C-2012, Commercial Building Standard for Telecommunications Pathways and Spaces.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Se debe indicar la independencia de canalización para: cableado estructurado, cableado de </w:t>
      </w:r>
      <w:r w:rsidR="00E021E0" w:rsidRPr="00356ACA">
        <w:rPr>
          <w:rFonts w:ascii="Arial" w:hAnsi="Arial" w:cs="Arial"/>
          <w:sz w:val="20"/>
          <w:szCs w:val="20"/>
          <w:lang w:val="es-ES_tradnl"/>
        </w:rPr>
        <w:t>corrientes débiles y cableadas</w:t>
      </w:r>
      <w:r w:rsidRPr="00356ACA">
        <w:rPr>
          <w:rFonts w:ascii="Arial" w:hAnsi="Arial" w:cs="Arial"/>
          <w:sz w:val="20"/>
          <w:szCs w:val="20"/>
          <w:lang w:val="es-ES_tradnl"/>
        </w:rPr>
        <w:t xml:space="preserve"> de detección y alarma de incendio.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Ubicaciones de todos los gabinetes propuestos a escala, en los respectivos ambientes.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Sistema de Puesta a Tierra de telecomunicaciones, el cual debe ser coordinado con la especialidad de instalaciones Eléctricas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Cortes Típico de canalización subterránea, indicando la presencia de canalizaciones eléctricas, sanitarias, mecánicas, entre otras; indicando la distancia entre ellas y profundidades (es necesaria la compatibilización con las otras especialidades), uso ductos de concreto en lugares donde pasarán tráfico pesado.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Típico del cruce de tuberías de agua, desagüe, cualquier otro líquido y ductos de ventilación con las bandejas de comunicaciones. El proyectista debe compatibilizar con las respectivas especialidades para que las bandejas de comunicaciones en estos cruces pase sobre dichas ducterías a una distancia mínima de 0.30 m.</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Detalle Típico de Instalación de cada equipo y dispositivo, por cada modo de implementación (pared, techo, piso, colgado, adosado, por bandeja, etc.), de cada Solución TI.</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Detalles Típico de Instalación de Bandeja de Comunicaciones, donde se muestren: posición de bandeja colgada, posición de bandeja adosada (para el caso de canalización vertical), unión de bandejas (la misma que debe ser por todo su contorno y no solamente por los lados), unión de bandejas en juntas sísmicas, aterramiento de bandeja, entre otras.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Corte Típico de los Buzones de Comunicaciones de cada Tipo (de considerar varios tipos de buzones), indicando dimensiones y alturas.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Corte Típico longitudinal y transversal, donde se indique ubicación final de los equipos, dispositivos, gabinetes, ingreso de bandeja de comunicaciones, tomas y tableros eléctricos, paneles de gases medicinales, mueblería, etc. (es necesaria la compatibilización con las otras especialidades), de los siguientes ambientes: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Cuarto de Ingreso de Comunicaciones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Cuarto de Telecomunicaciones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Central de Comunicaciones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Central de Vigilancia y Seguridad</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Soporte Informático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Sala de Equipos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Sala de Administración</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Sala de Control Eléctrico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Montante</w:t>
      </w:r>
    </w:p>
    <w:p w:rsidR="00855F2D" w:rsidRPr="00356ACA" w:rsidRDefault="00B86AA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eastAsia="es-ES"/>
        </w:rPr>
      </w:pPr>
      <w:r w:rsidRPr="00356ACA">
        <w:rPr>
          <w:rFonts w:ascii="Arial" w:hAnsi="Arial" w:cs="Arial"/>
          <w:sz w:val="20"/>
          <w:szCs w:val="20"/>
          <w:lang w:val="es-ES_tradnl" w:eastAsia="es-ES"/>
        </w:rPr>
        <w:t>Plano de instalaciones domóticas/inmótica y plataforma LonWorks, con integración de sistemas automatizados del edificio</w:t>
      </w:r>
      <w:r w:rsidR="00855F2D" w:rsidRPr="00356ACA">
        <w:rPr>
          <w:rFonts w:ascii="Arial" w:hAnsi="Arial" w:cs="Arial"/>
          <w:sz w:val="20"/>
          <w:szCs w:val="20"/>
          <w:lang w:val="es-ES_tradnl" w:eastAsia="es-ES"/>
        </w:rPr>
        <w:t>.</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Sistema de seguridad CCTV.</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Control de Accesos.</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Alarmas Contra Incendios.</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Control de Climatización.</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Integración con Sistema de Control de Iluminación.</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Alarmas Técnicas.</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Otros subsistemas que ameriten integrarse.</w:t>
      </w:r>
    </w:p>
    <w:p w:rsidR="00855F2D" w:rsidRPr="00356ACA" w:rsidRDefault="00855F2D" w:rsidP="001D5B38">
      <w:pPr>
        <w:pStyle w:val="Prrafodelista"/>
        <w:numPr>
          <w:ilvl w:val="0"/>
          <w:numId w:val="90"/>
        </w:numPr>
        <w:tabs>
          <w:tab w:val="clear" w:pos="3479"/>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Planos de Esquemas de Principio, Esquemas de Control y Esquemas Unifilares de tableros y elementos de automatización de las instalaciones.</w:t>
      </w:r>
    </w:p>
    <w:p w:rsidR="009968B0" w:rsidRPr="00356ACA" w:rsidRDefault="009968B0" w:rsidP="008A6A8C">
      <w:pPr>
        <w:tabs>
          <w:tab w:val="num" w:pos="1701"/>
        </w:tabs>
        <w:ind w:left="1418"/>
        <w:jc w:val="both"/>
        <w:rPr>
          <w:sz w:val="20"/>
          <w:szCs w:val="20"/>
          <w:lang w:val="es-ES_tradnl"/>
        </w:rPr>
      </w:pPr>
    </w:p>
    <w:p w:rsidR="00DE6B75" w:rsidRPr="00356ACA" w:rsidRDefault="00DE6B75" w:rsidP="005B1FD6">
      <w:pPr>
        <w:autoSpaceDE w:val="0"/>
        <w:autoSpaceDN w:val="0"/>
        <w:adjustRightInd w:val="0"/>
        <w:ind w:left="1418"/>
        <w:jc w:val="both"/>
        <w:rPr>
          <w:sz w:val="20"/>
          <w:szCs w:val="20"/>
          <w:lang w:val="es-ES_tradnl"/>
        </w:rPr>
      </w:pPr>
      <w:r w:rsidRPr="00356ACA">
        <w:rPr>
          <w:sz w:val="20"/>
          <w:szCs w:val="20"/>
          <w:lang w:val="es-ES_tradnl"/>
        </w:rPr>
        <w:t xml:space="preserve">Detalle de cada Gabinete de Distribución Principal y Secundario, donde  se ubiquen los dispositivos y equipos de las soluciones TI (bandeja de fibra óptica, patch panel, ordenadores, conmutadores, servidores, UPS, PDU, entre otros). </w:t>
      </w:r>
    </w:p>
    <w:p w:rsidR="00B36DEE" w:rsidRPr="00356ACA" w:rsidRDefault="00B36DEE" w:rsidP="008A6A8C">
      <w:pPr>
        <w:tabs>
          <w:tab w:val="num" w:pos="1701"/>
        </w:tabs>
        <w:ind w:left="1418"/>
        <w:jc w:val="both"/>
        <w:rPr>
          <w:b/>
          <w:sz w:val="20"/>
          <w:szCs w:val="20"/>
          <w:lang w:val="es-ES_tradnl"/>
        </w:rPr>
      </w:pPr>
    </w:p>
    <w:p w:rsidR="00DE6B75" w:rsidRPr="00356ACA" w:rsidRDefault="00DE6B75" w:rsidP="005B1FD6">
      <w:pPr>
        <w:tabs>
          <w:tab w:val="num" w:pos="1418"/>
        </w:tabs>
        <w:ind w:left="1418"/>
        <w:jc w:val="both"/>
        <w:rPr>
          <w:b/>
          <w:sz w:val="20"/>
          <w:szCs w:val="20"/>
          <w:lang w:val="es-ES_tradnl"/>
        </w:rPr>
      </w:pPr>
      <w:r w:rsidRPr="00356ACA">
        <w:rPr>
          <w:b/>
          <w:sz w:val="20"/>
          <w:szCs w:val="20"/>
          <w:lang w:val="es-ES_tradnl"/>
        </w:rPr>
        <w:t xml:space="preserve">INSTALACIONES MECÁNICAS. </w:t>
      </w:r>
    </w:p>
    <w:p w:rsidR="009968B0" w:rsidRPr="00356ACA" w:rsidRDefault="009968B0" w:rsidP="009968B0">
      <w:pPr>
        <w:pStyle w:val="Prrafodelista"/>
        <w:widowControl w:val="0"/>
        <w:tabs>
          <w:tab w:val="left" w:pos="-2268"/>
          <w:tab w:val="left" w:pos="-1560"/>
          <w:tab w:val="left" w:pos="-1418"/>
          <w:tab w:val="left" w:pos="-1134"/>
          <w:tab w:val="left" w:pos="-720"/>
          <w:tab w:val="num" w:pos="2127"/>
        </w:tabs>
        <w:spacing w:after="0" w:line="240" w:lineRule="auto"/>
        <w:ind w:left="2127"/>
        <w:contextualSpacing/>
        <w:jc w:val="both"/>
        <w:rPr>
          <w:rFonts w:ascii="Arial" w:hAnsi="Arial" w:cs="Arial"/>
          <w:sz w:val="20"/>
          <w:szCs w:val="20"/>
          <w:lang w:val="es-ES_tradnl" w:eastAsia="es-ES"/>
        </w:rPr>
      </w:pP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diseño de las centrales de vacío, aire comprimido.</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Planos de diseño de las centrales de combustibles, tanques de almacenamiento, redes de distribución y del grupo electrógeno. </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Transporte Vertical.</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Aire acondicionado diseño y distribución de los sistemas de aire acondicionado y/o calefacción.</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del sistema de generación de vapor.</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diseño de casa de fuerza.</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Planta de tratamiento de residuos sólidos.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los sistemas de ventilación mecánica. Detalles de las instalaciones.</w:t>
      </w:r>
    </w:p>
    <w:p w:rsidR="00DE6B75" w:rsidRPr="00356ACA" w:rsidRDefault="00DE6B75"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los sistemas del estudio de ecoeficiencia en los sistemas que tiene intervención, diseño de los colectores solares, calefactores, tanques de almacenamiento de agua caliente, etc.</w:t>
      </w:r>
    </w:p>
    <w:p w:rsidR="00B86AA8" w:rsidRPr="00356ACA" w:rsidRDefault="00B86AA8"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de detalle del sistema de energía renovable definitiva, con intervención en la especialidad de mecánicas, compatible con las otras especialidades que corresponda.</w:t>
      </w:r>
    </w:p>
    <w:p w:rsidR="00DE6B75" w:rsidRPr="00356ACA" w:rsidRDefault="00DE6B75" w:rsidP="008A6A8C">
      <w:pPr>
        <w:tabs>
          <w:tab w:val="num" w:pos="1701"/>
        </w:tabs>
        <w:ind w:left="1418"/>
        <w:jc w:val="both"/>
        <w:rPr>
          <w:b/>
          <w:sz w:val="20"/>
          <w:szCs w:val="20"/>
          <w:lang w:val="es-ES_tradnl"/>
        </w:rPr>
      </w:pPr>
    </w:p>
    <w:p w:rsidR="00DE6B75" w:rsidRPr="00356ACA" w:rsidRDefault="00DE6B75" w:rsidP="005B1FD6">
      <w:pPr>
        <w:tabs>
          <w:tab w:val="num" w:pos="1418"/>
        </w:tabs>
        <w:ind w:left="1418"/>
        <w:jc w:val="both"/>
        <w:rPr>
          <w:b/>
          <w:sz w:val="20"/>
          <w:szCs w:val="20"/>
          <w:lang w:val="es-ES_tradnl"/>
        </w:rPr>
      </w:pPr>
      <w:r w:rsidRPr="00356ACA">
        <w:rPr>
          <w:b/>
          <w:sz w:val="20"/>
          <w:szCs w:val="20"/>
          <w:lang w:val="es-ES_tradnl"/>
        </w:rPr>
        <w:t>EQUIPAMIENTO</w:t>
      </w:r>
    </w:p>
    <w:p w:rsidR="00DE6B75" w:rsidRPr="00356ACA" w:rsidRDefault="00DE6B75" w:rsidP="008A6A8C">
      <w:pPr>
        <w:pStyle w:val="Prrafodelista"/>
        <w:spacing w:after="0" w:line="240" w:lineRule="auto"/>
        <w:ind w:left="1701"/>
        <w:jc w:val="both"/>
        <w:rPr>
          <w:rFonts w:ascii="Arial" w:hAnsi="Arial" w:cs="Arial"/>
          <w:sz w:val="20"/>
          <w:szCs w:val="20"/>
          <w:lang w:val="es-ES_tradnl" w:eastAsia="es-ES"/>
        </w:rPr>
      </w:pPr>
    </w:p>
    <w:p w:rsidR="0000766C"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Planos generales de distribución de equipos y mobiliario, diferenciando en dichos planos cuales son los equipos ligados a obra, los equipos no ligados a obra y el mobiliario.</w:t>
      </w:r>
    </w:p>
    <w:p w:rsidR="0000766C"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distribución de equipos ligados a obra, a nivel de ejecución de obra, se debe indicar tomas eléctricas y de data para todos los equipos que lo requieran, los requerimientos de pre instalación incluyendo aquellos equipos que pesan más de 400kg.</w:t>
      </w:r>
    </w:p>
    <w:p w:rsidR="0000766C"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Plano de distribución de equipos no ligados a obra, a nivel de ejecución de obra, se debe indicar tomas eléctricas y de data para todos los equipos que lo requieran, los requerimientos de pre instalación incluyendo aquellos equipos que pesan más de 400kg. </w:t>
      </w:r>
    </w:p>
    <w:p w:rsidR="0000766C"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de distribución de mobiliario a nivel de ejecución de obra.</w:t>
      </w:r>
    </w:p>
    <w:p w:rsidR="0000766C"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con ruta de ingreso de aquellos equipos o mobiliario pesados y/o voluminosos, diferenciando en planos separados los ligados y los no ligados a obra.</w:t>
      </w:r>
    </w:p>
    <w:p w:rsidR="00DE6B75" w:rsidRPr="00356ACA" w:rsidRDefault="0000766C" w:rsidP="001D5B38">
      <w:pPr>
        <w:pStyle w:val="Prrafodelista"/>
        <w:numPr>
          <w:ilvl w:val="0"/>
          <w:numId w:val="96"/>
        </w:numPr>
        <w:tabs>
          <w:tab w:val="left" w:pos="1843"/>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Plano con detalles de Pre Instalación referenciales de aquellos equipos que lo requieran, indicando ubicación de las salidas de suministros (agua, desagüe, energía, data, vapor, oxigeno, vacío, aire comprimido, etc.), diferenciando en planos separados los ligados y los no ligados a obra.</w:t>
      </w:r>
    </w:p>
    <w:p w:rsidR="00DE6B75" w:rsidRPr="00356ACA" w:rsidRDefault="00DE6B75" w:rsidP="00DE6B75">
      <w:pPr>
        <w:ind w:left="900"/>
        <w:jc w:val="both"/>
        <w:rPr>
          <w:sz w:val="20"/>
          <w:szCs w:val="20"/>
          <w:lang w:val="es-ES_tradnl" w:eastAsia="es-PE"/>
        </w:rPr>
      </w:pPr>
    </w:p>
    <w:p w:rsidR="00DE6B75" w:rsidRPr="00356ACA" w:rsidRDefault="00DE6B75" w:rsidP="005B1FD6">
      <w:pPr>
        <w:autoSpaceDE w:val="0"/>
        <w:autoSpaceDN w:val="0"/>
        <w:adjustRightInd w:val="0"/>
        <w:ind w:left="1418"/>
        <w:jc w:val="both"/>
        <w:rPr>
          <w:sz w:val="20"/>
          <w:szCs w:val="20"/>
          <w:lang w:val="es-ES_tradnl"/>
        </w:rPr>
      </w:pPr>
      <w:r w:rsidRPr="00356ACA">
        <w:rPr>
          <w:sz w:val="20"/>
          <w:szCs w:val="20"/>
          <w:lang w:val="es-ES_tradnl"/>
        </w:rPr>
        <w:t>Todos los planos deben estar compatibilizados con los planos y especificaciones técnicas de las demás especialidades (última versión sin observaciones).</w:t>
      </w:r>
    </w:p>
    <w:p w:rsidR="00DE6B75" w:rsidRPr="00356ACA" w:rsidRDefault="00DE6B75" w:rsidP="005B1FD6">
      <w:pPr>
        <w:autoSpaceDE w:val="0"/>
        <w:autoSpaceDN w:val="0"/>
        <w:adjustRightInd w:val="0"/>
        <w:ind w:left="1418"/>
        <w:jc w:val="both"/>
        <w:rPr>
          <w:sz w:val="20"/>
          <w:szCs w:val="20"/>
          <w:lang w:val="es-ES_tradnl"/>
        </w:rPr>
      </w:pPr>
    </w:p>
    <w:p w:rsidR="00DE6B75" w:rsidRPr="00356ACA" w:rsidRDefault="00DE6B75" w:rsidP="005B1FD6">
      <w:pPr>
        <w:autoSpaceDE w:val="0"/>
        <w:autoSpaceDN w:val="0"/>
        <w:adjustRightInd w:val="0"/>
        <w:ind w:left="1418"/>
        <w:jc w:val="both"/>
        <w:rPr>
          <w:sz w:val="20"/>
          <w:szCs w:val="20"/>
          <w:lang w:val="es-ES_tradnl" w:eastAsia="en-US"/>
        </w:rPr>
      </w:pPr>
      <w:r w:rsidRPr="00356ACA">
        <w:rPr>
          <w:sz w:val="20"/>
          <w:szCs w:val="20"/>
          <w:lang w:val="es-ES_tradnl"/>
        </w:rPr>
        <w:t xml:space="preserve">La relación de planos arriba mencionada es lo mínimo necesario, </w:t>
      </w:r>
      <w:r w:rsidRPr="00356ACA">
        <w:rPr>
          <w:sz w:val="20"/>
          <w:szCs w:val="20"/>
          <w:lang w:val="es-ES_tradnl" w:eastAsia="en-US"/>
        </w:rPr>
        <w:t>el Consultor deberá incrementar según corresponda la cantidad de planos a fin de presentar en forma ordenada y completa su diseño.</w:t>
      </w:r>
    </w:p>
    <w:p w:rsidR="00CB70AD" w:rsidRPr="00356ACA" w:rsidRDefault="00DE6B75" w:rsidP="009968B0">
      <w:pPr>
        <w:tabs>
          <w:tab w:val="num" w:pos="1276"/>
        </w:tabs>
        <w:jc w:val="both"/>
        <w:rPr>
          <w:b/>
          <w:bCs/>
          <w:sz w:val="20"/>
          <w:szCs w:val="20"/>
          <w:u w:val="single"/>
          <w:lang w:val="es-ES_tradnl" w:eastAsia="en-US"/>
        </w:rPr>
      </w:pPr>
      <w:r w:rsidRPr="00356ACA">
        <w:rPr>
          <w:b/>
          <w:sz w:val="20"/>
          <w:szCs w:val="20"/>
          <w:lang w:val="es-ES_tradnl"/>
        </w:rPr>
        <w:tab/>
      </w:r>
    </w:p>
    <w:p w:rsidR="00DE6B75" w:rsidRPr="00356ACA" w:rsidRDefault="00DE6B75" w:rsidP="001D5B38">
      <w:pPr>
        <w:pStyle w:val="Prrafodelista"/>
        <w:numPr>
          <w:ilvl w:val="0"/>
          <w:numId w:val="102"/>
        </w:numPr>
        <w:tabs>
          <w:tab w:val="left" w:pos="1418"/>
        </w:tabs>
        <w:spacing w:after="120" w:line="240" w:lineRule="auto"/>
        <w:ind w:left="1418"/>
        <w:jc w:val="both"/>
        <w:rPr>
          <w:rFonts w:ascii="Arial" w:hAnsi="Arial" w:cs="Arial"/>
          <w:b/>
          <w:sz w:val="20"/>
          <w:szCs w:val="20"/>
          <w:lang w:val="es-ES_tradnl"/>
        </w:rPr>
      </w:pPr>
      <w:bookmarkStart w:id="188" w:name="_Toc535923744"/>
      <w:bookmarkStart w:id="189" w:name="_Toc535924309"/>
      <w:bookmarkStart w:id="190" w:name="_Toc536018492"/>
      <w:r w:rsidRPr="00356ACA">
        <w:rPr>
          <w:rFonts w:ascii="Arial" w:hAnsi="Arial" w:cs="Arial"/>
          <w:b/>
          <w:sz w:val="20"/>
          <w:szCs w:val="20"/>
          <w:lang w:val="es-ES_tradnl"/>
        </w:rPr>
        <w:t>OTROS</w:t>
      </w:r>
      <w:bookmarkEnd w:id="188"/>
      <w:bookmarkEnd w:id="189"/>
      <w:bookmarkEnd w:id="190"/>
      <w:r w:rsidRPr="00356ACA">
        <w:rPr>
          <w:rFonts w:ascii="Arial" w:hAnsi="Arial" w:cs="Arial"/>
          <w:b/>
          <w:sz w:val="20"/>
          <w:szCs w:val="20"/>
          <w:lang w:val="es-ES_tradnl"/>
        </w:rPr>
        <w:t xml:space="preserve"> </w:t>
      </w:r>
    </w:p>
    <w:p w:rsidR="00DE6B75" w:rsidRPr="00356ACA" w:rsidRDefault="00DE6B75" w:rsidP="005B1FD6">
      <w:pPr>
        <w:tabs>
          <w:tab w:val="num" w:pos="1418"/>
        </w:tabs>
        <w:ind w:left="1418"/>
        <w:jc w:val="both"/>
        <w:rPr>
          <w:sz w:val="20"/>
          <w:szCs w:val="20"/>
          <w:lang w:val="es-ES_tradnl" w:eastAsia="en-US"/>
        </w:rPr>
      </w:pPr>
      <w:r w:rsidRPr="00356ACA">
        <w:rPr>
          <w:b/>
          <w:bCs/>
          <w:sz w:val="20"/>
          <w:szCs w:val="20"/>
          <w:lang w:val="es-ES_tradnl" w:eastAsia="en-US"/>
        </w:rPr>
        <w:t xml:space="preserve">OBRAS PROVISIONALES </w:t>
      </w:r>
    </w:p>
    <w:p w:rsidR="00DE6B75" w:rsidRPr="00356ACA" w:rsidRDefault="00DE6B75" w:rsidP="00DE6B75">
      <w:pPr>
        <w:autoSpaceDE w:val="0"/>
        <w:autoSpaceDN w:val="0"/>
        <w:adjustRightInd w:val="0"/>
        <w:ind w:left="1276"/>
        <w:jc w:val="both"/>
        <w:rPr>
          <w:sz w:val="20"/>
          <w:szCs w:val="20"/>
          <w:lang w:val="es-ES_tradnl" w:eastAsia="en-US"/>
        </w:rPr>
      </w:pPr>
    </w:p>
    <w:p w:rsidR="00DE6B75" w:rsidRPr="00356ACA" w:rsidRDefault="00DE6B75" w:rsidP="005B1FD6">
      <w:pPr>
        <w:autoSpaceDE w:val="0"/>
        <w:autoSpaceDN w:val="0"/>
        <w:adjustRightInd w:val="0"/>
        <w:ind w:left="1418"/>
        <w:jc w:val="both"/>
        <w:rPr>
          <w:sz w:val="20"/>
          <w:szCs w:val="20"/>
          <w:lang w:val="es-ES_tradnl" w:eastAsia="en-US"/>
        </w:rPr>
      </w:pPr>
      <w:r w:rsidRPr="00356ACA">
        <w:rPr>
          <w:sz w:val="20"/>
          <w:szCs w:val="20"/>
          <w:lang w:val="es-ES_tradnl" w:eastAsia="en-US"/>
        </w:rPr>
        <w:t xml:space="preserve">El Consultor deberá presentar según corresponda los Planos de las Obras Provisionales n (de ser el caso) en Escala 1/100, así como, la Memoria Descriptiva, Especificaciones Técnicas, Metrados y Presupuesto y el Levantamiento Topográfico para verificar las condiciones topográficas resultantes y compatibilización con los planos de arquitectura y especialidades del proyecto. </w:t>
      </w:r>
    </w:p>
    <w:p w:rsidR="00DE6B75" w:rsidRPr="00356ACA" w:rsidRDefault="00DE6B75" w:rsidP="00DE6B75">
      <w:pPr>
        <w:autoSpaceDE w:val="0"/>
        <w:autoSpaceDN w:val="0"/>
        <w:adjustRightInd w:val="0"/>
        <w:ind w:left="1276"/>
        <w:rPr>
          <w:b/>
          <w:bCs/>
          <w:sz w:val="20"/>
          <w:szCs w:val="20"/>
          <w:highlight w:val="yellow"/>
          <w:lang w:val="es-ES_tradnl" w:eastAsia="en-US"/>
        </w:rPr>
      </w:pPr>
    </w:p>
    <w:p w:rsidR="00DE6B75" w:rsidRPr="00356ACA" w:rsidRDefault="00DE6B75" w:rsidP="005B1FD6">
      <w:pPr>
        <w:tabs>
          <w:tab w:val="num" w:pos="1418"/>
        </w:tabs>
        <w:ind w:left="1418"/>
        <w:jc w:val="both"/>
        <w:rPr>
          <w:sz w:val="20"/>
          <w:szCs w:val="20"/>
          <w:lang w:val="es-ES_tradnl" w:eastAsia="en-US"/>
        </w:rPr>
      </w:pPr>
      <w:r w:rsidRPr="00356ACA">
        <w:rPr>
          <w:b/>
          <w:bCs/>
          <w:sz w:val="20"/>
          <w:szCs w:val="20"/>
          <w:lang w:val="es-ES_tradnl" w:eastAsia="en-US"/>
        </w:rPr>
        <w:t>MAQUETA Y PERSPECTIVAS A COLOR</w:t>
      </w:r>
      <w:r w:rsidR="005B1FD6" w:rsidRPr="00356ACA">
        <w:rPr>
          <w:sz w:val="20"/>
          <w:szCs w:val="20"/>
          <w:lang w:val="es-ES_tradnl" w:eastAsia="en-US"/>
        </w:rPr>
        <w:t>.</w:t>
      </w:r>
    </w:p>
    <w:p w:rsidR="00DE6B75" w:rsidRPr="00356ACA" w:rsidRDefault="00DE6B75" w:rsidP="00DE6B75">
      <w:pPr>
        <w:autoSpaceDE w:val="0"/>
        <w:autoSpaceDN w:val="0"/>
        <w:adjustRightInd w:val="0"/>
        <w:ind w:left="1276"/>
        <w:rPr>
          <w:b/>
          <w:bCs/>
          <w:sz w:val="20"/>
          <w:szCs w:val="20"/>
          <w:lang w:val="es-ES_tradnl" w:eastAsia="en-US"/>
        </w:rPr>
      </w:pPr>
    </w:p>
    <w:p w:rsidR="00DE6B75" w:rsidRPr="00356ACA" w:rsidRDefault="00DE6B75" w:rsidP="005B1FD6">
      <w:pPr>
        <w:ind w:left="1418"/>
        <w:jc w:val="both"/>
        <w:rPr>
          <w:sz w:val="20"/>
          <w:szCs w:val="20"/>
          <w:lang w:val="es-ES_tradnl" w:eastAsia="en-US"/>
        </w:rPr>
      </w:pPr>
      <w:r w:rsidRPr="00356ACA">
        <w:rPr>
          <w:b/>
          <w:bCs/>
          <w:sz w:val="20"/>
          <w:szCs w:val="20"/>
          <w:lang w:val="es-ES_tradnl" w:eastAsia="en-US"/>
        </w:rPr>
        <w:t xml:space="preserve">Características de la Maqueta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Escala 1/100.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Base rígida de melamine de 15mm con bastidor de pino en color negro mate.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Representación de la topografía.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Elaboración de la volumetría de la propuesta detallada y a color.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Representación de la volumetría del entorno en color blanco.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Efectos gráficos a escala: autos, personas y arborización a color.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Se utilizará texturas y tramas para representar los materiales indicados en el cuadro de acabados y las áreas verdes de la propuesta.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Cubierta de acrílico transparente incoloro tipo cúpula. </w:t>
      </w:r>
    </w:p>
    <w:p w:rsidR="00DE6B75" w:rsidRPr="00356ACA" w:rsidRDefault="00DE6B75" w:rsidP="00DE6B75">
      <w:pPr>
        <w:autoSpaceDE w:val="0"/>
        <w:autoSpaceDN w:val="0"/>
        <w:adjustRightInd w:val="0"/>
        <w:ind w:left="1276"/>
        <w:rPr>
          <w:sz w:val="20"/>
          <w:szCs w:val="20"/>
          <w:lang w:val="es-ES_tradnl" w:eastAsia="en-US"/>
        </w:rPr>
      </w:pPr>
    </w:p>
    <w:p w:rsidR="00DE6B75" w:rsidRPr="00356ACA" w:rsidRDefault="00DE6B75" w:rsidP="005B1FD6">
      <w:pPr>
        <w:ind w:left="1418"/>
        <w:jc w:val="both"/>
        <w:rPr>
          <w:sz w:val="20"/>
          <w:szCs w:val="20"/>
          <w:lang w:val="es-ES_tradnl" w:eastAsia="en-US"/>
        </w:rPr>
      </w:pPr>
      <w:r w:rsidRPr="00356ACA">
        <w:rPr>
          <w:b/>
          <w:bCs/>
          <w:sz w:val="20"/>
          <w:szCs w:val="20"/>
          <w:lang w:val="es-ES_tradnl" w:eastAsia="en-US"/>
        </w:rPr>
        <w:t xml:space="preserve">Características de las Perspectivas a color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Formato de archivo JPG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Resolución: mínimo 1600 x 1200 píxeles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Imagen con texturas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Foto imagen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Ambientación (mobiliario, vegetación y personas)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Materiales, Iluminación, Sombras, Reflejos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Vistas Exteriores. Volumetría completa vista desde diferentes ángulos</w:t>
      </w:r>
      <w:r w:rsidR="000939A2" w:rsidRPr="00356ACA">
        <w:rPr>
          <w:rFonts w:ascii="Arial" w:hAnsi="Arial" w:cs="Arial"/>
          <w:sz w:val="20"/>
          <w:szCs w:val="20"/>
          <w:lang w:val="es-ES_tradnl"/>
        </w:rPr>
        <w:t>. Mínimo diez (10) vistas.</w:t>
      </w:r>
      <w:r w:rsidRPr="00356ACA">
        <w:rPr>
          <w:rFonts w:ascii="Arial" w:hAnsi="Arial" w:cs="Arial"/>
          <w:sz w:val="20"/>
          <w:szCs w:val="20"/>
          <w:lang w:val="es-ES_tradnl"/>
        </w:rPr>
        <w:t xml:space="preserve">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Vistas Interiores. Imagen del espacio interior y exterior</w:t>
      </w:r>
      <w:r w:rsidR="000939A2" w:rsidRPr="00356ACA">
        <w:rPr>
          <w:rFonts w:ascii="Arial" w:hAnsi="Arial" w:cs="Arial"/>
          <w:sz w:val="20"/>
          <w:szCs w:val="20"/>
          <w:lang w:val="es-ES_tradnl"/>
        </w:rPr>
        <w:t>. Mínimo diez (10) vistas.</w:t>
      </w:r>
      <w:r w:rsidRPr="00356ACA">
        <w:rPr>
          <w:rFonts w:ascii="Arial" w:hAnsi="Arial" w:cs="Arial"/>
          <w:sz w:val="20"/>
          <w:szCs w:val="20"/>
          <w:lang w:val="es-ES_tradnl"/>
        </w:rPr>
        <w:t xml:space="preserve"> </w:t>
      </w:r>
    </w:p>
    <w:p w:rsidR="003D1504" w:rsidRPr="00356ACA" w:rsidRDefault="003D1504" w:rsidP="003D1504">
      <w:pPr>
        <w:tabs>
          <w:tab w:val="num" w:pos="1843"/>
          <w:tab w:val="num" w:pos="9008"/>
        </w:tabs>
        <w:jc w:val="both"/>
        <w:rPr>
          <w:sz w:val="20"/>
          <w:szCs w:val="20"/>
          <w:lang w:val="es-ES_tradnl"/>
        </w:rPr>
      </w:pPr>
    </w:p>
    <w:p w:rsidR="003D1504" w:rsidRPr="00356ACA" w:rsidRDefault="003D1504" w:rsidP="005B1FD6">
      <w:pPr>
        <w:ind w:left="1418"/>
        <w:jc w:val="both"/>
        <w:rPr>
          <w:sz w:val="20"/>
          <w:szCs w:val="20"/>
          <w:lang w:val="es-ES_tradnl" w:eastAsia="en-US"/>
        </w:rPr>
      </w:pPr>
      <w:r w:rsidRPr="00356ACA">
        <w:rPr>
          <w:b/>
          <w:bCs/>
          <w:sz w:val="20"/>
          <w:szCs w:val="20"/>
          <w:lang w:val="es-ES_tradnl" w:eastAsia="en-US"/>
        </w:rPr>
        <w:t xml:space="preserve">Recorrido Virtual </w:t>
      </w:r>
    </w:p>
    <w:p w:rsidR="00762659" w:rsidRPr="00356ACA" w:rsidRDefault="00762659"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Formato: AVI, WMV, o MOV.</w:t>
      </w:r>
    </w:p>
    <w:p w:rsidR="00762659" w:rsidRPr="00356ACA" w:rsidRDefault="00762659"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Resolución: Full HD (1920x1080 píxeles) 30 fps</w:t>
      </w:r>
    </w:p>
    <w:p w:rsidR="000939A2" w:rsidRPr="00356ACA" w:rsidRDefault="00762659"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Duración</w:t>
      </w:r>
      <w:r w:rsidR="000939A2" w:rsidRPr="00356ACA">
        <w:rPr>
          <w:rFonts w:ascii="Arial" w:hAnsi="Arial" w:cs="Arial"/>
          <w:sz w:val="20"/>
          <w:szCs w:val="20"/>
          <w:lang w:val="es-ES_tradnl"/>
        </w:rPr>
        <w:t xml:space="preserve"> </w:t>
      </w:r>
      <w:r w:rsidRPr="00356ACA">
        <w:rPr>
          <w:rFonts w:ascii="Arial" w:hAnsi="Arial" w:cs="Arial"/>
          <w:sz w:val="20"/>
          <w:szCs w:val="20"/>
          <w:lang w:val="es-ES_tradnl"/>
        </w:rPr>
        <w:t>mínima</w:t>
      </w:r>
      <w:r w:rsidR="000939A2" w:rsidRPr="00356ACA">
        <w:rPr>
          <w:rFonts w:ascii="Arial" w:hAnsi="Arial" w:cs="Arial"/>
          <w:sz w:val="20"/>
          <w:szCs w:val="20"/>
          <w:lang w:val="es-ES_tradnl"/>
        </w:rPr>
        <w:t>: Dos (2) minutos.</w:t>
      </w:r>
    </w:p>
    <w:p w:rsidR="003D1504" w:rsidRPr="00356ACA" w:rsidRDefault="000939A2"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Debe mostrar los espacios interiores y </w:t>
      </w:r>
      <w:r w:rsidR="00762659" w:rsidRPr="00356ACA">
        <w:rPr>
          <w:rFonts w:ascii="Arial" w:hAnsi="Arial" w:cs="Arial"/>
          <w:sz w:val="20"/>
          <w:szCs w:val="20"/>
          <w:lang w:val="es-ES_tradnl"/>
        </w:rPr>
        <w:t>exteriores</w:t>
      </w:r>
      <w:r w:rsidRPr="00356ACA">
        <w:rPr>
          <w:rFonts w:ascii="Arial" w:hAnsi="Arial" w:cs="Arial"/>
          <w:sz w:val="20"/>
          <w:szCs w:val="20"/>
          <w:lang w:val="es-ES_tradnl"/>
        </w:rPr>
        <w:t xml:space="preserve"> de mayor representatividad.</w:t>
      </w:r>
    </w:p>
    <w:p w:rsidR="00DE6B75" w:rsidRPr="00356ACA" w:rsidRDefault="00DE6B75" w:rsidP="00DE6B75">
      <w:pPr>
        <w:pStyle w:val="Prrafodelista"/>
        <w:autoSpaceDE w:val="0"/>
        <w:autoSpaceDN w:val="0"/>
        <w:adjustRightInd w:val="0"/>
        <w:spacing w:after="0" w:line="240" w:lineRule="auto"/>
        <w:ind w:left="1276"/>
        <w:rPr>
          <w:rFonts w:ascii="Arial" w:hAnsi="Arial" w:cs="Arial"/>
          <w:sz w:val="20"/>
          <w:szCs w:val="20"/>
          <w:lang w:val="es-ES_tradnl"/>
        </w:rPr>
      </w:pPr>
    </w:p>
    <w:p w:rsidR="00DE6B75" w:rsidRPr="00356ACA" w:rsidRDefault="00DE6B75" w:rsidP="005B1FD6">
      <w:pPr>
        <w:ind w:left="1418"/>
        <w:jc w:val="both"/>
        <w:rPr>
          <w:b/>
          <w:sz w:val="20"/>
          <w:szCs w:val="20"/>
          <w:lang w:val="es-ES_tradnl" w:eastAsia="en-US"/>
        </w:rPr>
      </w:pPr>
      <w:r w:rsidRPr="00356ACA">
        <w:rPr>
          <w:b/>
          <w:sz w:val="20"/>
          <w:szCs w:val="20"/>
          <w:lang w:val="es-ES_tradnl" w:eastAsia="en-US"/>
        </w:rPr>
        <w:t xml:space="preserve">DOCUMENTOS DE GESTIÓN </w:t>
      </w:r>
    </w:p>
    <w:p w:rsidR="00DE6B75" w:rsidRPr="00356ACA" w:rsidRDefault="00DE6B75" w:rsidP="00DE6B75">
      <w:pPr>
        <w:pStyle w:val="Prrafodelista"/>
        <w:autoSpaceDE w:val="0"/>
        <w:autoSpaceDN w:val="0"/>
        <w:adjustRightInd w:val="0"/>
        <w:spacing w:after="0" w:line="240" w:lineRule="auto"/>
        <w:ind w:left="1134"/>
        <w:rPr>
          <w:rFonts w:ascii="Arial" w:hAnsi="Arial" w:cs="Arial"/>
          <w:sz w:val="20"/>
          <w:szCs w:val="20"/>
          <w:lang w:val="es-ES_tradnl"/>
        </w:rPr>
      </w:pP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Levantamiento Topográfico y su respectivo informe</w:t>
      </w:r>
      <w:r w:rsidR="005B1FD6" w:rsidRPr="00356ACA">
        <w:rPr>
          <w:rFonts w:ascii="Arial" w:hAnsi="Arial" w:cs="Arial"/>
          <w:sz w:val="20"/>
          <w:szCs w:val="20"/>
          <w:lang w:val="es-ES_tradnl"/>
        </w:rPr>
        <w:t>.</w:t>
      </w:r>
    </w:p>
    <w:p w:rsidR="005B1FD6" w:rsidRPr="00356ACA" w:rsidRDefault="005B1FD6"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Estudio de Mecánica de Suelos.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Licencia Municipal de Construcción y autorizaciones para la ejecución de la obra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Proyectos del suministro de los servicios básicos de Agua Potable, Alcantarillado, Energía Eléctrica, Comunicaciones desde el punto de alimentación fijado en las Factibilidades de Servicios de los Concesionarios locales correspondientes.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Estudio de Impacto Ambiental </w:t>
      </w:r>
    </w:p>
    <w:p w:rsidR="009968B0" w:rsidRPr="00356ACA" w:rsidRDefault="009968B0"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Estudio de Impacto Vial</w:t>
      </w:r>
    </w:p>
    <w:p w:rsidR="005B1FD6" w:rsidRPr="00356ACA" w:rsidRDefault="005B1FD6"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Informe de Gestión de Riesgos</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 xml:space="preserve">Expedientes Técnicos para la gestión ante OSINERGMIN Proyectos del suministro de Combustibles para Petróleo Diesel N° 2 y para GLP o gas natural. </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Cuaderno de estudios</w:t>
      </w:r>
      <w:r w:rsidR="005B1FD6" w:rsidRPr="00356ACA">
        <w:rPr>
          <w:rFonts w:ascii="Arial" w:hAnsi="Arial" w:cs="Arial"/>
          <w:sz w:val="20"/>
          <w:szCs w:val="20"/>
          <w:lang w:val="es-ES_tradnl"/>
        </w:rPr>
        <w:t>.</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Cotizaciones de los materiales insumos o equipos de mayor representación en el presupuesto y de todos aquellos insumos cuyo valor sea global o estimado para cada especialidad.</w:t>
      </w:r>
    </w:p>
    <w:p w:rsidR="00DE6B75" w:rsidRPr="00356ACA" w:rsidRDefault="00DE6B75" w:rsidP="00980ECF">
      <w:pPr>
        <w:pStyle w:val="Prrafodelista"/>
        <w:numPr>
          <w:ilvl w:val="0"/>
          <w:numId w:val="23"/>
        </w:numPr>
        <w:tabs>
          <w:tab w:val="clear" w:pos="3479"/>
          <w:tab w:val="num" w:pos="1843"/>
          <w:tab w:val="num" w:pos="9008"/>
        </w:tabs>
        <w:spacing w:after="0" w:line="240" w:lineRule="auto"/>
        <w:ind w:left="1843" w:hanging="283"/>
        <w:jc w:val="both"/>
        <w:rPr>
          <w:rFonts w:ascii="Arial" w:hAnsi="Arial" w:cs="Arial"/>
          <w:sz w:val="20"/>
          <w:szCs w:val="20"/>
          <w:lang w:val="es-ES_tradnl"/>
        </w:rPr>
      </w:pPr>
      <w:r w:rsidRPr="00356ACA">
        <w:rPr>
          <w:rFonts w:ascii="Arial" w:hAnsi="Arial" w:cs="Arial"/>
          <w:sz w:val="20"/>
          <w:szCs w:val="20"/>
          <w:lang w:val="es-ES_tradnl"/>
        </w:rPr>
        <w:t>Informe de Liquidación de la Consultoría, el mismo que estar conformado por:</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Resumen ejecutivo, contiene datos generales, datos sobre: los plazos.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Introducción, Generalidades, resumen de hechos relevantes.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Ficha técnica del Estudio: contiene datos como: datos generales del proyecto.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Aspectos Administrativos: Contratista (personal), </w:t>
      </w:r>
      <w:r w:rsidR="00B65E64" w:rsidRPr="00356ACA">
        <w:rPr>
          <w:rFonts w:ascii="Arial" w:hAnsi="Arial" w:cs="Arial"/>
          <w:sz w:val="20"/>
          <w:szCs w:val="20"/>
          <w:lang w:val="es-ES_tradnl" w:eastAsia="es-ES"/>
        </w:rPr>
        <w:t>UE 118</w:t>
      </w:r>
      <w:r w:rsidRPr="00356ACA">
        <w:rPr>
          <w:rFonts w:ascii="Arial" w:hAnsi="Arial" w:cs="Arial"/>
          <w:sz w:val="20"/>
          <w:szCs w:val="20"/>
          <w:lang w:val="es-ES_tradnl" w:eastAsia="es-ES"/>
        </w:rPr>
        <w:t xml:space="preserve"> (profesionales).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Aspectos Económicos: pagos efectuados.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Aspectos Técnicos: cartas y/o informes emitidos y su respuesta. Cuaderno de estudios.</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Detalle de entregables: fecha de entrega y emisión de observaciones, de levantamiento de observaciones, aprobación de entregable, con informes por especialidad. </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Control del cronograma del proyecto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Cuadro resumen del seguimiento del estudio definitivo por entregable (debidamente calendarizado, con actividades detalladas, por fecha y documentado)</w:t>
      </w:r>
    </w:p>
    <w:p w:rsidR="00DE6B75" w:rsidRPr="00356ACA" w:rsidRDefault="00DE6B75" w:rsidP="001D5B38">
      <w:pPr>
        <w:pStyle w:val="Prrafodelista"/>
        <w:numPr>
          <w:ilvl w:val="0"/>
          <w:numId w:val="90"/>
        </w:numPr>
        <w:tabs>
          <w:tab w:val="clear" w:pos="3479"/>
          <w:tab w:val="num" w:pos="1418"/>
          <w:tab w:val="num" w:pos="1843"/>
          <w:tab w:val="num" w:pos="3119"/>
        </w:tabs>
        <w:spacing w:after="0" w:line="240" w:lineRule="auto"/>
        <w:ind w:left="2127" w:hanging="284"/>
        <w:jc w:val="both"/>
        <w:rPr>
          <w:rFonts w:ascii="Arial" w:hAnsi="Arial" w:cs="Arial"/>
          <w:sz w:val="20"/>
          <w:szCs w:val="20"/>
          <w:lang w:val="es-ES_tradnl" w:eastAsia="es-ES"/>
        </w:rPr>
      </w:pPr>
      <w:r w:rsidRPr="00356ACA">
        <w:rPr>
          <w:rFonts w:ascii="Arial" w:hAnsi="Arial" w:cs="Arial"/>
          <w:sz w:val="20"/>
          <w:szCs w:val="20"/>
          <w:lang w:val="es-ES_tradnl" w:eastAsia="es-ES"/>
        </w:rPr>
        <w:t xml:space="preserve">Informe de variaciones del </w:t>
      </w:r>
      <w:r w:rsidR="005B3AC3" w:rsidRPr="00356ACA">
        <w:rPr>
          <w:rFonts w:ascii="Arial" w:hAnsi="Arial" w:cs="Arial"/>
          <w:sz w:val="20"/>
          <w:szCs w:val="20"/>
          <w:lang w:val="es-ES_tradnl" w:eastAsia="es-ES"/>
        </w:rPr>
        <w:t>estudio definitivo</w:t>
      </w:r>
      <w:r w:rsidRPr="00356ACA">
        <w:rPr>
          <w:rFonts w:ascii="Arial" w:hAnsi="Arial" w:cs="Arial"/>
          <w:sz w:val="20"/>
          <w:szCs w:val="20"/>
          <w:lang w:val="es-ES_tradnl" w:eastAsia="es-ES"/>
        </w:rPr>
        <w:t xml:space="preserve"> contrastado con el estudio de pre inversión.</w:t>
      </w:r>
    </w:p>
    <w:p w:rsidR="007B2F79" w:rsidRPr="00356ACA" w:rsidRDefault="007B2F79" w:rsidP="007B2F79">
      <w:pPr>
        <w:jc w:val="both"/>
        <w:rPr>
          <w:b/>
          <w:sz w:val="20"/>
          <w:szCs w:val="20"/>
          <w:lang w:val="es-ES_tradnl"/>
        </w:rPr>
      </w:pPr>
    </w:p>
    <w:p w:rsidR="007B2F79" w:rsidRPr="00356ACA" w:rsidRDefault="0000766C" w:rsidP="00327326">
      <w:pPr>
        <w:pStyle w:val="Ttulo3"/>
        <w:rPr>
          <w:rFonts w:ascii="Arial" w:hAnsi="Arial" w:cs="Arial"/>
        </w:rPr>
      </w:pPr>
      <w:bookmarkStart w:id="191" w:name="_Toc535924310"/>
      <w:r w:rsidRPr="00356ACA">
        <w:rPr>
          <w:rFonts w:ascii="Arial" w:hAnsi="Arial" w:cs="Arial"/>
        </w:rPr>
        <w:t>ESPECIFICACIONES TECNICAS</w:t>
      </w:r>
      <w:r w:rsidR="007B2F79" w:rsidRPr="00356ACA">
        <w:rPr>
          <w:rFonts w:ascii="Arial" w:hAnsi="Arial" w:cs="Arial"/>
        </w:rPr>
        <w:t xml:space="preserve"> DE EQUIPAMIENTO</w:t>
      </w:r>
      <w:bookmarkEnd w:id="191"/>
    </w:p>
    <w:p w:rsidR="00DF6AF9" w:rsidRPr="00356ACA" w:rsidRDefault="00DF6AF9" w:rsidP="00DF6AF9">
      <w:pPr>
        <w:widowControl w:val="0"/>
        <w:tabs>
          <w:tab w:val="left" w:pos="-2268"/>
          <w:tab w:val="left" w:pos="-2127"/>
          <w:tab w:val="left" w:pos="-1843"/>
          <w:tab w:val="left" w:pos="-1701"/>
          <w:tab w:val="left" w:pos="-1418"/>
          <w:tab w:val="left" w:pos="-1276"/>
          <w:tab w:val="left" w:pos="-720"/>
        </w:tabs>
        <w:jc w:val="both"/>
        <w:rPr>
          <w:sz w:val="20"/>
          <w:szCs w:val="20"/>
          <w:lang w:val="es-ES_tradnl"/>
        </w:rPr>
      </w:pP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Memoria Descriptiva </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Requerimiento de pre instalaciones para equipos no ligados a obra. Incluye cuadro resumen en el que se indique que tipo servicio requiere: Energía Eléctrica (monofásica o trifásica), agua, desagüe, oxigeno, vacío, aire comprimido, data, protección especial, etc.</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de Equipos no ligados a obra por ambiente, en el que se incluirán el número de plano, piso o nivel, código de ambiente, código de equipo, descripción o denominación de los equipos, muebles, mu</w:t>
      </w:r>
      <w:r w:rsidR="0070539D" w:rsidRPr="00356ACA">
        <w:rPr>
          <w:rFonts w:ascii="Arial" w:hAnsi="Arial" w:cs="Arial"/>
          <w:sz w:val="20"/>
          <w:szCs w:val="20"/>
          <w:lang w:val="es-ES_tradnl"/>
        </w:rPr>
        <w:t>ebles fijos, dispositivos, etc</w:t>
      </w:r>
      <w:r w:rsidRPr="00356ACA">
        <w:rPr>
          <w:rFonts w:ascii="Arial" w:hAnsi="Arial" w:cs="Arial"/>
          <w:sz w:val="20"/>
          <w:szCs w:val="20"/>
          <w:lang w:val="es-ES_tradnl"/>
        </w:rPr>
        <w:t>.</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de Claves usadas en los planos, indicando nombre o descripción del equipo no ligado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General de Equipamiento no ligado a obra por Grupo Genérico, en el que se indicarán la cantidad de cada uno de los equipos, así como su clasificación (complementario, especializado, informático, electromecánico, herramienta o instrumento).</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de pesos de aquellos equipos no ligados a obra que superan más de 400kg y su ubicación (piso y plano).</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Condiciones de adquisición de equipamiento no ligado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Presupuesto del Equipamiento no ligado a obra por grupo genérico (complementario, especializado, informático, electromecánico, herramienta o instrumento) y total en nuevos soles. </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Cotizaciones de equipamiento no ligado a obra, un mínimo de dos cotizaciones por equipo, el cual deberá considerar servicios conexos (instalación, puesta en funcionamiento, garantía, mantenimiento preventivo a todo costo, manuales, videos, capacitación, etc.).</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Especificaciones Técnicas del equipamiento no ligado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Resúmenes de presupuesto, de equipos no ligados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Planilla de Metrados, de equipos no ligados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Presupuesto base, de equipos no ligados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Análisis de Precios Unitarios, de equipos no ligados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de Insumos, de equipos no ligados a obra.</w:t>
      </w:r>
    </w:p>
    <w:p w:rsidR="0000766C" w:rsidRPr="00356ACA" w:rsidRDefault="0000766C"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Cronograma de adquisición del equipamiento no ligado a obra.</w:t>
      </w:r>
    </w:p>
    <w:p w:rsidR="00AB7819" w:rsidRPr="00356ACA" w:rsidRDefault="00AB7819" w:rsidP="0070539D">
      <w:pPr>
        <w:pStyle w:val="Prrafodelista"/>
        <w:spacing w:after="0" w:line="240" w:lineRule="auto"/>
        <w:ind w:left="709"/>
        <w:jc w:val="both"/>
        <w:rPr>
          <w:rFonts w:ascii="Arial" w:hAnsi="Arial" w:cs="Arial"/>
          <w:b/>
          <w:sz w:val="20"/>
          <w:szCs w:val="20"/>
          <w:lang w:val="es-ES_tradnl" w:eastAsia="es-ES"/>
        </w:rPr>
      </w:pPr>
    </w:p>
    <w:p w:rsidR="003333F8" w:rsidRPr="00356ACA" w:rsidRDefault="003333F8" w:rsidP="0070539D">
      <w:pPr>
        <w:pStyle w:val="Prrafodelista"/>
        <w:spacing w:after="0" w:line="240" w:lineRule="auto"/>
        <w:ind w:left="709"/>
        <w:jc w:val="both"/>
        <w:rPr>
          <w:rFonts w:ascii="Arial" w:hAnsi="Arial" w:cs="Arial"/>
          <w:b/>
          <w:sz w:val="20"/>
          <w:szCs w:val="20"/>
          <w:lang w:val="es-ES_tradnl" w:eastAsia="es-ES"/>
        </w:rPr>
      </w:pPr>
      <w:r w:rsidRPr="00356ACA">
        <w:rPr>
          <w:rFonts w:ascii="Arial" w:hAnsi="Arial" w:cs="Arial"/>
          <w:b/>
          <w:sz w:val="20"/>
          <w:szCs w:val="20"/>
          <w:lang w:val="es-ES_tradnl" w:eastAsia="es-ES"/>
        </w:rPr>
        <w:t>PLANOS</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Planos generales de distribución de equipos y mobiliario, diferenciando en dichos planos cuales son los equipos ligados a obra, los equipos no ligados a obra y el mobiliario.</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 de distribución de equipos no ligados a obra, a nivel de ejecución de obra, se debe indicar tomas eléctricas y de data para todos los equipos que lo requieran, los requerimientos de pre instalación incluyendo aquellos equipos que pesan más de 400kg.</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 con ruta de ingresos de aquellos equipos, no ligados a obra, pesados y/o voluminosos.</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 con detalles de Pre Instalación referenciales de aquellos equipos no ligados a obra que lo requieran, indicando ubicación de las salidas de suministros (agua, desagüe, energía, data, vapor, oxigeno, vacío, aire comprimido, etc.).</w:t>
      </w:r>
    </w:p>
    <w:p w:rsidR="003333F8" w:rsidRPr="00356ACA" w:rsidRDefault="003333F8" w:rsidP="0070539D">
      <w:pPr>
        <w:tabs>
          <w:tab w:val="num" w:pos="9008"/>
        </w:tabs>
        <w:ind w:left="1276"/>
        <w:jc w:val="both"/>
        <w:rPr>
          <w:sz w:val="20"/>
          <w:szCs w:val="20"/>
          <w:lang w:val="es-ES_tradnl"/>
        </w:rPr>
      </w:pPr>
    </w:p>
    <w:p w:rsidR="003333F8" w:rsidRPr="00356ACA" w:rsidRDefault="0070539D" w:rsidP="0070539D">
      <w:pPr>
        <w:pStyle w:val="Ttulo3"/>
        <w:rPr>
          <w:rFonts w:ascii="Arial" w:hAnsi="Arial" w:cs="Arial"/>
        </w:rPr>
      </w:pPr>
      <w:r w:rsidRPr="00356ACA">
        <w:rPr>
          <w:rFonts w:ascii="Arial" w:hAnsi="Arial" w:cs="Arial"/>
        </w:rPr>
        <w:t>ESPECIFICACIONES TECNICAS DE MOBILIARIO</w:t>
      </w:r>
      <w:r w:rsidR="00CB70AD" w:rsidRPr="00356ACA">
        <w:rPr>
          <w:rFonts w:ascii="Arial" w:hAnsi="Arial" w:cs="Arial"/>
        </w:rPr>
        <w:t xml:space="preserve"> </w:t>
      </w:r>
    </w:p>
    <w:p w:rsidR="00CB70AD" w:rsidRPr="00356ACA" w:rsidRDefault="00CB70AD" w:rsidP="00CB70AD">
      <w:pPr>
        <w:rPr>
          <w:lang w:val="es-MX" w:eastAsia="en-US"/>
        </w:rPr>
      </w:pP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Memoria Descriptiva </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Listado de mobiliario por ambiente, en el que se incluirán el número de plano, piso o nivel, código de ambiente, código de mueble, descripción o denominación de los muebles, muebles fijos, dispositivos, etc.</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Listado de Claves usadas en los planos, indicando nombre o descripción del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Condiciones de adquisición de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Presupuesto del </w:t>
      </w:r>
      <w:r w:rsidR="00FB72F7" w:rsidRPr="00356ACA">
        <w:rPr>
          <w:rFonts w:ascii="Arial" w:hAnsi="Arial" w:cs="Arial"/>
          <w:sz w:val="20"/>
          <w:szCs w:val="20"/>
          <w:lang w:val="es-ES_tradnl"/>
        </w:rPr>
        <w:t>mobiliario</w:t>
      </w:r>
      <w:r w:rsidRPr="00356ACA">
        <w:rPr>
          <w:rFonts w:ascii="Arial" w:hAnsi="Arial" w:cs="Arial"/>
          <w:sz w:val="20"/>
          <w:szCs w:val="20"/>
          <w:lang w:val="es-ES_tradnl"/>
        </w:rPr>
        <w:t xml:space="preserve"> y total en nuevos soles. </w:t>
      </w:r>
    </w:p>
    <w:p w:rsidR="0070539D" w:rsidRPr="00356ACA" w:rsidRDefault="00FB72F7" w:rsidP="00FB72F7">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Cotizaciones de mobiliario, un mínimo de dos cotizaciones por mueble, el cual deberá considerar servicios conexos (transporte, instalación, garantía, mantenimiento preventivo a todo costo, etc.).</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Especificaciones Técnicas del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Resúmenes de presupuesto, de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FB72F7" w:rsidRPr="00356ACA" w:rsidRDefault="0070539D" w:rsidP="001D4EB8">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Planilla de Metrados, de equipos </w:t>
      </w:r>
      <w:r w:rsidR="00FB72F7" w:rsidRPr="00356ACA">
        <w:rPr>
          <w:rFonts w:ascii="Arial" w:hAnsi="Arial" w:cs="Arial"/>
          <w:sz w:val="20"/>
          <w:szCs w:val="20"/>
          <w:lang w:val="es-ES_tradnl"/>
        </w:rPr>
        <w:t xml:space="preserve">mobiliario. </w:t>
      </w:r>
    </w:p>
    <w:p w:rsidR="0070539D" w:rsidRPr="00356ACA" w:rsidRDefault="0070539D" w:rsidP="001D4EB8">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Presupuesto base,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Análisis de Precios Unitarios,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Listado de Insumos,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Cronograma de adquisición del </w:t>
      </w:r>
      <w:r w:rsidR="00FB72F7" w:rsidRPr="00356ACA">
        <w:rPr>
          <w:rFonts w:ascii="Arial" w:hAnsi="Arial" w:cs="Arial"/>
          <w:sz w:val="20"/>
          <w:szCs w:val="20"/>
          <w:lang w:val="es-ES_tradnl"/>
        </w:rPr>
        <w:t>mobiliario</w:t>
      </w:r>
      <w:r w:rsidRPr="00356ACA">
        <w:rPr>
          <w:rFonts w:ascii="Arial" w:hAnsi="Arial" w:cs="Arial"/>
          <w:sz w:val="20"/>
          <w:szCs w:val="20"/>
          <w:lang w:val="es-ES_tradnl"/>
        </w:rPr>
        <w:t>.</w:t>
      </w:r>
    </w:p>
    <w:p w:rsidR="0070539D" w:rsidRPr="00356ACA" w:rsidRDefault="0070539D" w:rsidP="0070539D">
      <w:pPr>
        <w:autoSpaceDE w:val="0"/>
        <w:autoSpaceDN w:val="0"/>
        <w:adjustRightInd w:val="0"/>
        <w:ind w:left="567"/>
        <w:rPr>
          <w:b/>
          <w:bCs/>
          <w:sz w:val="20"/>
          <w:szCs w:val="20"/>
          <w:lang w:val="es-ES_tradnl" w:eastAsia="en-US"/>
        </w:rPr>
      </w:pPr>
    </w:p>
    <w:p w:rsidR="0070539D" w:rsidRPr="00356ACA" w:rsidRDefault="0070539D" w:rsidP="0070539D">
      <w:pPr>
        <w:pStyle w:val="Prrafodelista"/>
        <w:spacing w:after="0" w:line="240" w:lineRule="auto"/>
        <w:ind w:left="709"/>
        <w:jc w:val="both"/>
        <w:rPr>
          <w:rFonts w:ascii="Arial" w:hAnsi="Arial" w:cs="Arial"/>
          <w:b/>
          <w:sz w:val="20"/>
          <w:szCs w:val="20"/>
          <w:lang w:val="es-ES_tradnl" w:eastAsia="es-ES"/>
        </w:rPr>
      </w:pPr>
      <w:r w:rsidRPr="00356ACA">
        <w:rPr>
          <w:rFonts w:ascii="Arial" w:hAnsi="Arial" w:cs="Arial"/>
          <w:b/>
          <w:sz w:val="20"/>
          <w:szCs w:val="20"/>
          <w:lang w:val="es-ES_tradnl" w:eastAsia="es-ES"/>
        </w:rPr>
        <w:t>PLANOS</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Planos generales de distribución de equipos y mobiliario, diferenciando en dichos planos cuales son los equipos ligados a obra, los equipos no ligados a obra y el mobiliario.</w:t>
      </w:r>
    </w:p>
    <w:p w:rsidR="0070539D" w:rsidRPr="00356ACA" w:rsidRDefault="0070539D" w:rsidP="0070539D">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 xml:space="preserve">Plano de distribución de </w:t>
      </w:r>
      <w:r w:rsidR="00FB72F7" w:rsidRPr="00356ACA">
        <w:rPr>
          <w:rFonts w:ascii="Arial" w:hAnsi="Arial" w:cs="Arial"/>
          <w:sz w:val="20"/>
          <w:szCs w:val="20"/>
          <w:lang w:val="es-ES_tradnl"/>
        </w:rPr>
        <w:t>mobiliario</w:t>
      </w:r>
      <w:r w:rsidRPr="00356ACA">
        <w:rPr>
          <w:rFonts w:ascii="Arial" w:hAnsi="Arial" w:cs="Arial"/>
          <w:sz w:val="20"/>
          <w:szCs w:val="20"/>
          <w:lang w:val="es-ES_tradnl"/>
        </w:rPr>
        <w:t>, a nivel de ejecución de obra.</w:t>
      </w:r>
    </w:p>
    <w:p w:rsidR="0070539D" w:rsidRPr="00356ACA" w:rsidRDefault="0070539D" w:rsidP="00FB72F7">
      <w:pPr>
        <w:pStyle w:val="Prrafodelista"/>
        <w:numPr>
          <w:ilvl w:val="0"/>
          <w:numId w:val="23"/>
        </w:numPr>
        <w:tabs>
          <w:tab w:val="clear" w:pos="3479"/>
          <w:tab w:val="left" w:pos="1843"/>
          <w:tab w:val="num" w:pos="2835"/>
        </w:tabs>
        <w:spacing w:after="0" w:line="240" w:lineRule="auto"/>
        <w:ind w:left="1134" w:hanging="284"/>
        <w:jc w:val="both"/>
        <w:rPr>
          <w:rFonts w:ascii="Arial" w:hAnsi="Arial" w:cs="Arial"/>
          <w:sz w:val="20"/>
          <w:szCs w:val="20"/>
          <w:lang w:val="es-ES_tradnl"/>
        </w:rPr>
      </w:pPr>
      <w:r w:rsidRPr="00356ACA">
        <w:rPr>
          <w:rFonts w:ascii="Arial" w:hAnsi="Arial" w:cs="Arial"/>
          <w:sz w:val="20"/>
          <w:szCs w:val="20"/>
          <w:lang w:val="es-ES_tradnl"/>
        </w:rPr>
        <w:t>Plano con ruta de ingresos de</w:t>
      </w:r>
      <w:r w:rsidR="00FB72F7" w:rsidRPr="00356ACA">
        <w:rPr>
          <w:rFonts w:ascii="Arial" w:hAnsi="Arial" w:cs="Arial"/>
          <w:sz w:val="20"/>
          <w:szCs w:val="20"/>
          <w:lang w:val="es-ES_tradnl"/>
        </w:rPr>
        <w:t>l</w:t>
      </w:r>
      <w:r w:rsidRPr="00356ACA">
        <w:rPr>
          <w:rFonts w:ascii="Arial" w:hAnsi="Arial" w:cs="Arial"/>
          <w:sz w:val="20"/>
          <w:szCs w:val="20"/>
          <w:lang w:val="es-ES_tradnl"/>
        </w:rPr>
        <w:t xml:space="preserve"> </w:t>
      </w:r>
      <w:r w:rsidR="00FB72F7" w:rsidRPr="00356ACA">
        <w:rPr>
          <w:rFonts w:ascii="Arial" w:hAnsi="Arial" w:cs="Arial"/>
          <w:sz w:val="20"/>
          <w:szCs w:val="20"/>
          <w:lang w:val="es-ES_tradnl"/>
        </w:rPr>
        <w:t>mobiliario, pesado y/o voluminoso</w:t>
      </w:r>
      <w:r w:rsidRPr="00356ACA">
        <w:rPr>
          <w:rFonts w:ascii="Arial" w:hAnsi="Arial" w:cs="Arial"/>
          <w:sz w:val="20"/>
          <w:szCs w:val="20"/>
          <w:lang w:val="es-ES_tradnl"/>
        </w:rPr>
        <w:t>.</w:t>
      </w:r>
    </w:p>
    <w:p w:rsidR="0070539D" w:rsidRPr="00356ACA" w:rsidRDefault="0070539D" w:rsidP="003333F8">
      <w:pPr>
        <w:tabs>
          <w:tab w:val="num" w:pos="1844"/>
        </w:tabs>
        <w:ind w:left="1701" w:hanging="283"/>
        <w:jc w:val="both"/>
        <w:rPr>
          <w:sz w:val="20"/>
          <w:lang w:val="es-ES_tradnl" w:eastAsia="es-PE"/>
        </w:rPr>
      </w:pPr>
    </w:p>
    <w:p w:rsidR="00474E42" w:rsidRPr="00356ACA" w:rsidRDefault="00474E42" w:rsidP="00327326">
      <w:pPr>
        <w:pStyle w:val="Ttulo1"/>
        <w:rPr>
          <w:rFonts w:ascii="Arial" w:hAnsi="Arial" w:cs="Arial"/>
        </w:rPr>
      </w:pPr>
      <w:bookmarkStart w:id="192" w:name="_Toc535924311"/>
      <w:r w:rsidRPr="00356ACA">
        <w:rPr>
          <w:rFonts w:ascii="Arial" w:hAnsi="Arial" w:cs="Arial"/>
        </w:rPr>
        <w:t>OTRAS OBLIGACIONES DEL CONSULTOR</w:t>
      </w:r>
      <w:bookmarkEnd w:id="192"/>
    </w:p>
    <w:p w:rsidR="00327326" w:rsidRPr="00356ACA" w:rsidRDefault="00327326" w:rsidP="00327326">
      <w:pPr>
        <w:pStyle w:val="NormalWeb"/>
        <w:tabs>
          <w:tab w:val="num" w:pos="426"/>
        </w:tabs>
        <w:spacing w:before="0" w:beforeAutospacing="0" w:after="0" w:afterAutospacing="0"/>
        <w:ind w:left="426"/>
        <w:jc w:val="both"/>
        <w:rPr>
          <w:rFonts w:ascii="Arial" w:hAnsi="Arial" w:cs="Arial"/>
          <w:b/>
          <w:bCs/>
          <w:sz w:val="20"/>
          <w:szCs w:val="20"/>
          <w:lang w:val="es-ES_tradnl"/>
        </w:rPr>
      </w:pPr>
    </w:p>
    <w:p w:rsidR="00474E42" w:rsidRPr="00356ACA" w:rsidRDefault="00474E42" w:rsidP="00327326">
      <w:pPr>
        <w:pStyle w:val="NormalWeb"/>
        <w:tabs>
          <w:tab w:val="num" w:pos="426"/>
        </w:tabs>
        <w:spacing w:before="0" w:beforeAutospacing="0" w:after="0" w:afterAutospacing="0"/>
        <w:ind w:left="426"/>
        <w:jc w:val="both"/>
        <w:rPr>
          <w:rFonts w:ascii="Arial" w:hAnsi="Arial" w:cs="Arial"/>
          <w:b/>
          <w:bCs/>
          <w:sz w:val="20"/>
          <w:szCs w:val="20"/>
          <w:lang w:val="es-ES_tradnl"/>
        </w:rPr>
      </w:pPr>
      <w:r w:rsidRPr="00356ACA">
        <w:rPr>
          <w:rFonts w:ascii="Arial" w:hAnsi="Arial" w:cs="Arial"/>
          <w:b/>
          <w:bCs/>
          <w:sz w:val="20"/>
          <w:szCs w:val="20"/>
          <w:lang w:val="es-ES_tradnl"/>
        </w:rPr>
        <w:t xml:space="preserve">DE LA EJECUCION CONTRACTUAL DE LA CONSULTORIA </w:t>
      </w:r>
    </w:p>
    <w:p w:rsidR="00474E42" w:rsidRPr="00356ACA" w:rsidRDefault="00474E42" w:rsidP="00327326">
      <w:pPr>
        <w:pStyle w:val="NormalWeb"/>
        <w:tabs>
          <w:tab w:val="num" w:pos="426"/>
        </w:tabs>
        <w:spacing w:before="0" w:beforeAutospacing="0" w:after="0" w:afterAutospacing="0"/>
        <w:ind w:left="426"/>
        <w:jc w:val="both"/>
        <w:rPr>
          <w:rFonts w:ascii="Arial" w:hAnsi="Arial" w:cs="Arial"/>
          <w:b/>
          <w:bCs/>
          <w:sz w:val="20"/>
          <w:szCs w:val="20"/>
          <w:lang w:val="es-ES_tradnl"/>
        </w:rPr>
      </w:pPr>
    </w:p>
    <w:p w:rsidR="00BE3AA6" w:rsidRPr="00356ACA" w:rsidRDefault="00BE3AA6" w:rsidP="00327326">
      <w:pPr>
        <w:tabs>
          <w:tab w:val="num" w:pos="426"/>
        </w:tabs>
        <w:ind w:left="426"/>
        <w:rPr>
          <w:b/>
          <w:bCs/>
          <w:sz w:val="20"/>
          <w:szCs w:val="20"/>
          <w:lang w:val="es-ES_tradnl"/>
        </w:rPr>
      </w:pPr>
      <w:r w:rsidRPr="00356ACA">
        <w:rPr>
          <w:b/>
          <w:bCs/>
          <w:sz w:val="20"/>
          <w:szCs w:val="20"/>
          <w:lang w:val="es-ES_tradnl"/>
        </w:rPr>
        <w:t>Calidad Especificada</w:t>
      </w:r>
    </w:p>
    <w:p w:rsidR="007F17E5" w:rsidRPr="00356ACA" w:rsidRDefault="007F17E5" w:rsidP="00327326">
      <w:pPr>
        <w:tabs>
          <w:tab w:val="num" w:pos="426"/>
        </w:tabs>
        <w:ind w:left="426"/>
        <w:rPr>
          <w:b/>
          <w:bCs/>
          <w:sz w:val="10"/>
          <w:szCs w:val="10"/>
          <w:lang w:val="es-ES_tradnl"/>
        </w:rPr>
      </w:pPr>
    </w:p>
    <w:p w:rsidR="00BE3AA6" w:rsidRPr="00356ACA" w:rsidRDefault="00BE3AA6" w:rsidP="00327326">
      <w:pPr>
        <w:tabs>
          <w:tab w:val="num" w:pos="426"/>
        </w:tabs>
        <w:ind w:left="426"/>
        <w:jc w:val="both"/>
        <w:rPr>
          <w:sz w:val="20"/>
          <w:szCs w:val="20"/>
          <w:lang w:val="es-ES_tradnl"/>
        </w:rPr>
      </w:pPr>
      <w:r w:rsidRPr="00356ACA">
        <w:rPr>
          <w:sz w:val="20"/>
          <w:szCs w:val="20"/>
          <w:lang w:val="es-ES_tradnl"/>
        </w:rPr>
        <w:t xml:space="preserve">El Consultor durante la elaboración del Expediente Técnico a nivel de ejecución de obra deberá coordinar semanalmente con los profesionales designados por la </w:t>
      </w:r>
      <w:r w:rsidR="00B65E64" w:rsidRPr="00356ACA">
        <w:rPr>
          <w:sz w:val="20"/>
          <w:szCs w:val="20"/>
          <w:lang w:val="es-ES_tradnl"/>
        </w:rPr>
        <w:t>UE 118</w:t>
      </w:r>
      <w:r w:rsidRPr="00356ACA">
        <w:rPr>
          <w:sz w:val="20"/>
          <w:szCs w:val="20"/>
          <w:lang w:val="es-ES_tradnl"/>
        </w:rPr>
        <w:t xml:space="preserve"> para alcanzar la calidad necesaria. En las reuniones deberán estar presentes de manera obligatoria los profesionales titulares.</w:t>
      </w:r>
    </w:p>
    <w:p w:rsidR="00BE3AA6" w:rsidRPr="00356ACA" w:rsidRDefault="00BE3AA6" w:rsidP="00327326">
      <w:pPr>
        <w:tabs>
          <w:tab w:val="num" w:pos="426"/>
        </w:tabs>
        <w:ind w:left="426"/>
        <w:jc w:val="both"/>
        <w:rPr>
          <w:b/>
          <w:bCs/>
          <w:sz w:val="20"/>
          <w:szCs w:val="20"/>
          <w:lang w:val="es-ES_tradnl"/>
        </w:rPr>
      </w:pPr>
    </w:p>
    <w:p w:rsidR="00BE3AA6" w:rsidRPr="00356ACA" w:rsidRDefault="00BE3AA6" w:rsidP="00327326">
      <w:pPr>
        <w:tabs>
          <w:tab w:val="num" w:pos="426"/>
        </w:tabs>
        <w:ind w:left="426"/>
        <w:jc w:val="both"/>
        <w:rPr>
          <w:b/>
          <w:bCs/>
          <w:sz w:val="20"/>
          <w:szCs w:val="20"/>
          <w:lang w:val="es-ES_tradnl"/>
        </w:rPr>
      </w:pPr>
      <w:r w:rsidRPr="00356ACA">
        <w:rPr>
          <w:b/>
          <w:bCs/>
          <w:sz w:val="20"/>
          <w:szCs w:val="20"/>
          <w:lang w:val="es-ES_tradnl"/>
        </w:rPr>
        <w:t>Derechos Legales Irrenunciables del Consultor</w:t>
      </w:r>
    </w:p>
    <w:p w:rsidR="007F17E5" w:rsidRPr="00356ACA" w:rsidRDefault="007F17E5" w:rsidP="00327326">
      <w:pPr>
        <w:tabs>
          <w:tab w:val="num" w:pos="426"/>
        </w:tabs>
        <w:ind w:left="426"/>
        <w:jc w:val="both"/>
        <w:rPr>
          <w:b/>
          <w:bCs/>
          <w:sz w:val="10"/>
          <w:szCs w:val="10"/>
          <w:lang w:val="es-ES_tradnl"/>
        </w:rPr>
      </w:pPr>
    </w:p>
    <w:p w:rsidR="00BE3AA6" w:rsidRPr="00356ACA" w:rsidRDefault="00BE3AA6" w:rsidP="00327326">
      <w:pPr>
        <w:tabs>
          <w:tab w:val="num" w:pos="426"/>
        </w:tabs>
        <w:ind w:left="426"/>
        <w:jc w:val="both"/>
        <w:rPr>
          <w:strike/>
          <w:sz w:val="20"/>
          <w:szCs w:val="20"/>
          <w:lang w:val="es-ES_tradnl"/>
        </w:rPr>
      </w:pPr>
      <w:r w:rsidRPr="00356ACA">
        <w:rPr>
          <w:sz w:val="20"/>
          <w:szCs w:val="20"/>
          <w:lang w:val="es-ES_tradnl"/>
        </w:rPr>
        <w:t xml:space="preserve">La </w:t>
      </w:r>
      <w:r w:rsidR="00B65E64" w:rsidRPr="00356ACA">
        <w:rPr>
          <w:sz w:val="20"/>
          <w:szCs w:val="20"/>
          <w:lang w:val="es-ES_tradnl"/>
        </w:rPr>
        <w:t>UE 118</w:t>
      </w:r>
      <w:r w:rsidRPr="00356ACA">
        <w:rPr>
          <w:sz w:val="20"/>
          <w:szCs w:val="20"/>
          <w:lang w:val="es-ES_tradnl"/>
        </w:rPr>
        <w:t xml:space="preserve"> no podrá ser privada o impedida, en virtud de cualquier medición, cálculo o valorización, realizados antes o después de la terminación y aceptación del expediente técnico y de los respectivos pagos efectuados; de demostrar que tales mediciones, cálculos o valorizaciones estuvieran incorrectos o que no estuviesen de acuerdo con las estipulaciones del Contrato. </w:t>
      </w:r>
    </w:p>
    <w:p w:rsidR="00BE3AA6" w:rsidRPr="00356ACA" w:rsidRDefault="00BE3AA6" w:rsidP="00327326">
      <w:pPr>
        <w:tabs>
          <w:tab w:val="num" w:pos="426"/>
        </w:tabs>
        <w:ind w:left="426"/>
        <w:jc w:val="both"/>
        <w:rPr>
          <w:sz w:val="20"/>
          <w:szCs w:val="20"/>
          <w:lang w:val="es-ES_tradnl"/>
        </w:rPr>
      </w:pPr>
    </w:p>
    <w:p w:rsidR="007F17E5" w:rsidRPr="00356ACA" w:rsidRDefault="00BE3AA6" w:rsidP="00327326">
      <w:pPr>
        <w:tabs>
          <w:tab w:val="num" w:pos="426"/>
        </w:tabs>
        <w:ind w:left="426"/>
        <w:jc w:val="both"/>
        <w:rPr>
          <w:b/>
          <w:bCs/>
          <w:sz w:val="20"/>
          <w:szCs w:val="20"/>
          <w:lang w:val="es-ES_tradnl"/>
        </w:rPr>
      </w:pPr>
      <w:r w:rsidRPr="00356ACA">
        <w:rPr>
          <w:b/>
          <w:bCs/>
          <w:sz w:val="20"/>
          <w:szCs w:val="20"/>
          <w:lang w:val="es-ES_tradnl"/>
        </w:rPr>
        <w:t>Licencias, Permisos y Otros</w:t>
      </w:r>
    </w:p>
    <w:p w:rsidR="007F17E5" w:rsidRPr="00356ACA" w:rsidRDefault="007F17E5" w:rsidP="00327326">
      <w:pPr>
        <w:tabs>
          <w:tab w:val="num" w:pos="426"/>
        </w:tabs>
        <w:ind w:left="426"/>
        <w:jc w:val="both"/>
        <w:rPr>
          <w:sz w:val="10"/>
          <w:szCs w:val="10"/>
          <w:lang w:val="es-ES_tradnl"/>
        </w:rPr>
      </w:pPr>
    </w:p>
    <w:p w:rsidR="00BE3AA6" w:rsidRPr="00356ACA" w:rsidRDefault="00BE3AA6" w:rsidP="00327326">
      <w:pPr>
        <w:tabs>
          <w:tab w:val="num" w:pos="426"/>
        </w:tabs>
        <w:ind w:left="426"/>
        <w:jc w:val="both"/>
        <w:rPr>
          <w:sz w:val="20"/>
          <w:szCs w:val="20"/>
          <w:lang w:val="es-ES_tradnl"/>
        </w:rPr>
      </w:pPr>
      <w:r w:rsidRPr="00356ACA">
        <w:rPr>
          <w:sz w:val="20"/>
          <w:szCs w:val="20"/>
          <w:lang w:val="es-ES_tradnl"/>
        </w:rPr>
        <w:t>El Consultor es responsable de realizar los trámites ante las entidades oficiales y de elaborar los expedientes necesarios y obtener la aprobación de los mismos para cada caso, teniendo en cuenta las normas administrativas correspondientes, tales como:</w:t>
      </w:r>
    </w:p>
    <w:p w:rsidR="00474E42" w:rsidRPr="00356ACA" w:rsidRDefault="00474E42" w:rsidP="00474E42">
      <w:pPr>
        <w:ind w:left="567"/>
        <w:jc w:val="both"/>
        <w:rPr>
          <w:sz w:val="20"/>
          <w:szCs w:val="20"/>
          <w:lang w:val="es-ES_tradnl"/>
        </w:rPr>
      </w:pP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Licencias y autorizaciones municipales, el trámite deberá efectuarse de acuerdo a la normatividad vigente del Reglamento Nacional de Edificaciones y de la Municipalidad correspondiente.</w:t>
      </w: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Factibilidad de servicios básicos (agua, desagüe, energía eléctrica y comunicaciones).</w:t>
      </w: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Documentación con los permisos para la evacuación pluvial a sistemas existentes.</w:t>
      </w: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Seguridad en Defensa Civil y Evacuación, de acuerdo a la normatividad vigente de INDECI.</w:t>
      </w: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Factibilidad de suministro de Gas Natural o GLP y Petróleo Diésel DB5. Gestionar la inscripción como consumidor directo de combustible.</w:t>
      </w:r>
    </w:p>
    <w:p w:rsidR="00BE3AA6" w:rsidRPr="00356ACA" w:rsidRDefault="00BE3AA6" w:rsidP="001D5B38">
      <w:pPr>
        <w:numPr>
          <w:ilvl w:val="0"/>
          <w:numId w:val="32"/>
        </w:numPr>
        <w:tabs>
          <w:tab w:val="clear" w:pos="720"/>
          <w:tab w:val="num" w:pos="851"/>
        </w:tabs>
        <w:ind w:left="851" w:hanging="283"/>
        <w:jc w:val="both"/>
        <w:rPr>
          <w:sz w:val="20"/>
          <w:szCs w:val="20"/>
          <w:lang w:val="es-ES_tradnl"/>
        </w:rPr>
      </w:pPr>
      <w:r w:rsidRPr="00356ACA">
        <w:rPr>
          <w:sz w:val="20"/>
          <w:szCs w:val="20"/>
          <w:lang w:val="es-ES_tradnl"/>
        </w:rPr>
        <w:t>Los ambientes que requieren tratamiento y protección de radiación deberán diseñarse de acuerdo a la normatividad del Instituto Peruano de Energía Nuclear, si el caso lo tuviera.</w:t>
      </w:r>
    </w:p>
    <w:p w:rsidR="00BE3AA6" w:rsidRPr="00356ACA" w:rsidRDefault="00BE3AA6" w:rsidP="007F17E5">
      <w:pPr>
        <w:ind w:left="567"/>
        <w:jc w:val="both"/>
        <w:rPr>
          <w:sz w:val="20"/>
          <w:szCs w:val="20"/>
          <w:lang w:val="es-ES_tradnl"/>
        </w:rPr>
      </w:pPr>
    </w:p>
    <w:p w:rsidR="00BE3AA6" w:rsidRPr="00356ACA" w:rsidRDefault="00BE3AA6" w:rsidP="00327326">
      <w:pPr>
        <w:ind w:left="426"/>
        <w:jc w:val="both"/>
        <w:rPr>
          <w:sz w:val="20"/>
          <w:szCs w:val="20"/>
          <w:lang w:val="es-ES_tradnl"/>
        </w:rPr>
      </w:pPr>
      <w:r w:rsidRPr="00356ACA">
        <w:rPr>
          <w:sz w:val="20"/>
          <w:szCs w:val="20"/>
          <w:lang w:val="es-ES_tradnl"/>
        </w:rPr>
        <w:t xml:space="preserve">El Consultor es responsable de todo lo concerniente a la obtención de permisos municipales y autorizaciones ante otros organismos que sean necesarios, para la ejecución de la obra y efectuará los trámites correspondientes, debiendo tramitar con la debida anticipación ante la </w:t>
      </w:r>
      <w:r w:rsidR="00B65E64" w:rsidRPr="00356ACA">
        <w:rPr>
          <w:sz w:val="20"/>
          <w:szCs w:val="20"/>
          <w:lang w:val="es-ES_tradnl"/>
        </w:rPr>
        <w:t>UE 118</w:t>
      </w:r>
      <w:r w:rsidRPr="00356ACA">
        <w:rPr>
          <w:sz w:val="20"/>
          <w:szCs w:val="20"/>
          <w:lang w:val="es-ES_tradnl"/>
        </w:rPr>
        <w:t xml:space="preserve"> los respectivos desembolsos para realizar los pagos correspondientes a cada trámite. </w:t>
      </w:r>
    </w:p>
    <w:p w:rsidR="00BE3AA6" w:rsidRPr="00356ACA" w:rsidRDefault="00BE3AA6" w:rsidP="00327326">
      <w:pPr>
        <w:ind w:left="426"/>
        <w:jc w:val="both"/>
        <w:rPr>
          <w:sz w:val="20"/>
          <w:szCs w:val="20"/>
          <w:lang w:val="es-ES_tradnl"/>
        </w:rPr>
      </w:pPr>
    </w:p>
    <w:p w:rsidR="00BE3AA6" w:rsidRPr="00356ACA" w:rsidRDefault="00A2246A" w:rsidP="00327326">
      <w:pPr>
        <w:ind w:left="426"/>
        <w:jc w:val="both"/>
        <w:rPr>
          <w:sz w:val="20"/>
          <w:szCs w:val="20"/>
          <w:lang w:val="es-ES_tradnl"/>
        </w:rPr>
      </w:pPr>
      <w:r w:rsidRPr="00356ACA">
        <w:rPr>
          <w:sz w:val="20"/>
          <w:szCs w:val="20"/>
          <w:lang w:val="es-ES_tradnl"/>
        </w:rPr>
        <w:t xml:space="preserve">Los profesionales designados por la </w:t>
      </w:r>
      <w:r w:rsidR="00B65E64" w:rsidRPr="00356ACA">
        <w:rPr>
          <w:sz w:val="20"/>
          <w:szCs w:val="20"/>
          <w:lang w:val="es-ES_tradnl"/>
        </w:rPr>
        <w:t>UE 118</w:t>
      </w:r>
      <w:r w:rsidRPr="00356ACA">
        <w:rPr>
          <w:sz w:val="20"/>
          <w:szCs w:val="20"/>
          <w:lang w:val="es-ES_tradnl"/>
        </w:rPr>
        <w:t xml:space="preserve"> para la revisión de los Estudios Definitivos son</w:t>
      </w:r>
      <w:r w:rsidR="00BE3AA6" w:rsidRPr="00356ACA">
        <w:rPr>
          <w:sz w:val="20"/>
          <w:szCs w:val="20"/>
          <w:lang w:val="es-ES_tradnl"/>
        </w:rPr>
        <w:t xml:space="preserve"> responsable</w:t>
      </w:r>
      <w:r w:rsidRPr="00356ACA">
        <w:rPr>
          <w:sz w:val="20"/>
          <w:szCs w:val="20"/>
          <w:lang w:val="es-ES_tradnl"/>
        </w:rPr>
        <w:t>s</w:t>
      </w:r>
      <w:r w:rsidR="00BE3AA6" w:rsidRPr="00356ACA">
        <w:rPr>
          <w:sz w:val="20"/>
          <w:szCs w:val="20"/>
          <w:lang w:val="es-ES_tradnl"/>
        </w:rPr>
        <w:t xml:space="preserve"> de informar a la </w:t>
      </w:r>
      <w:r w:rsidR="00B65E64" w:rsidRPr="00356ACA">
        <w:rPr>
          <w:sz w:val="20"/>
          <w:szCs w:val="20"/>
          <w:lang w:val="es-ES_tradnl"/>
        </w:rPr>
        <w:t>UE 118</w:t>
      </w:r>
      <w:r w:rsidR="00BE3AA6" w:rsidRPr="00356ACA">
        <w:rPr>
          <w:sz w:val="20"/>
          <w:szCs w:val="20"/>
          <w:lang w:val="es-ES_tradnl"/>
        </w:rPr>
        <w:t xml:space="preserve"> </w:t>
      </w:r>
      <w:r w:rsidRPr="00356ACA">
        <w:rPr>
          <w:sz w:val="20"/>
          <w:szCs w:val="20"/>
          <w:lang w:val="es-ES_tradnl"/>
        </w:rPr>
        <w:t xml:space="preserve">sobre </w:t>
      </w:r>
      <w:r w:rsidR="00BE3AA6" w:rsidRPr="00356ACA">
        <w:rPr>
          <w:sz w:val="20"/>
          <w:szCs w:val="20"/>
          <w:lang w:val="es-ES_tradnl"/>
        </w:rPr>
        <w:t xml:space="preserve">el estado de los expedientes </w:t>
      </w:r>
      <w:r w:rsidRPr="00356ACA">
        <w:rPr>
          <w:sz w:val="20"/>
          <w:szCs w:val="20"/>
          <w:lang w:val="es-ES_tradnl"/>
        </w:rPr>
        <w:t>en todos los casos requeridos</w:t>
      </w:r>
      <w:r w:rsidR="00BE3AA6" w:rsidRPr="00356ACA">
        <w:rPr>
          <w:sz w:val="20"/>
          <w:szCs w:val="20"/>
          <w:lang w:val="es-ES_tradnl"/>
        </w:rPr>
        <w:t xml:space="preserve">. </w:t>
      </w:r>
      <w:r w:rsidRPr="00356ACA">
        <w:rPr>
          <w:sz w:val="20"/>
          <w:szCs w:val="20"/>
          <w:lang w:val="es-ES_tradnl"/>
        </w:rPr>
        <w:t>Los mismos también tienen</w:t>
      </w:r>
      <w:r w:rsidR="00BE3AA6" w:rsidRPr="00356ACA">
        <w:rPr>
          <w:sz w:val="20"/>
          <w:szCs w:val="20"/>
          <w:lang w:val="es-ES_tradnl"/>
        </w:rPr>
        <w:t xml:space="preserve"> la obligación de verificar y exigir el cumplimiento de todos los trámites y pagos por los derechos y obligaciones contractuales y de ley del Consultor.</w:t>
      </w:r>
    </w:p>
    <w:p w:rsidR="00BE3AA6" w:rsidRPr="00356ACA" w:rsidRDefault="00BE3AA6" w:rsidP="00327326">
      <w:pPr>
        <w:ind w:left="426"/>
        <w:jc w:val="both"/>
        <w:rPr>
          <w:sz w:val="20"/>
          <w:szCs w:val="20"/>
          <w:lang w:val="es-ES_tradnl"/>
        </w:rPr>
      </w:pPr>
    </w:p>
    <w:p w:rsidR="00BE3AA6" w:rsidRPr="00356ACA" w:rsidRDefault="00BE3AA6" w:rsidP="00327326">
      <w:pPr>
        <w:ind w:left="426"/>
        <w:jc w:val="both"/>
        <w:rPr>
          <w:lang w:val="es-ES_tradnl"/>
        </w:rPr>
      </w:pPr>
      <w:r w:rsidRPr="00356ACA">
        <w:rPr>
          <w:sz w:val="20"/>
          <w:szCs w:val="20"/>
          <w:lang w:val="es-ES_tradnl"/>
        </w:rPr>
        <w:t>Los pagos de derechos referidos a las licencias y autorizaciones municipales y los derechos de las empresas prestadoras de servicios, de ser el caso, serán gestionados por el Consultor ante</w:t>
      </w:r>
      <w:r w:rsidR="00B65E64" w:rsidRPr="00356ACA">
        <w:rPr>
          <w:sz w:val="20"/>
          <w:szCs w:val="20"/>
          <w:lang w:val="es-ES_tradnl"/>
        </w:rPr>
        <w:t xml:space="preserve"> la</w:t>
      </w:r>
      <w:r w:rsidRPr="00356ACA">
        <w:rPr>
          <w:sz w:val="20"/>
          <w:szCs w:val="20"/>
          <w:lang w:val="es-ES_tradnl"/>
        </w:rPr>
        <w:t xml:space="preserve"> </w:t>
      </w:r>
      <w:r w:rsidR="00B65E64" w:rsidRPr="00356ACA">
        <w:rPr>
          <w:sz w:val="20"/>
          <w:szCs w:val="20"/>
          <w:lang w:val="es-ES_tradnl"/>
        </w:rPr>
        <w:t>UE 118</w:t>
      </w:r>
      <w:r w:rsidRPr="00356ACA">
        <w:rPr>
          <w:sz w:val="20"/>
          <w:szCs w:val="20"/>
          <w:lang w:val="es-ES_tradnl"/>
        </w:rPr>
        <w:t xml:space="preserve">, que asumirá el pago por trámite ante cada instancia por única vez; en caso que el expediente fuera observado o denegado por desconocimiento a los procedimientos u observado, el Consultor asumirá los gastos de reingreso. Es responsabilidad del Consultor, la elaboración de los expedientes, la gestión, el seguimiento y control, hasta la obtención de las licencias y autorizaciones solicitadas o emisión del informe técnico favorable, dependiendo del caso. </w:t>
      </w:r>
    </w:p>
    <w:p w:rsidR="00474E42" w:rsidRPr="00356ACA" w:rsidRDefault="00474E42" w:rsidP="007F17E5">
      <w:pPr>
        <w:pStyle w:val="CUERPO"/>
        <w:tabs>
          <w:tab w:val="clear" w:pos="-1440"/>
          <w:tab w:val="clear" w:pos="-720"/>
        </w:tabs>
        <w:spacing w:before="0" w:after="0" w:line="240" w:lineRule="auto"/>
        <w:ind w:right="28"/>
        <w:rPr>
          <w:rFonts w:ascii="Arial" w:hAnsi="Arial" w:cs="Arial"/>
          <w:b/>
          <w:spacing w:val="0"/>
          <w:sz w:val="20"/>
          <w:szCs w:val="20"/>
        </w:rPr>
      </w:pPr>
    </w:p>
    <w:p w:rsidR="006C0B26" w:rsidRPr="00356ACA" w:rsidRDefault="006C0B26" w:rsidP="007F17E5">
      <w:pPr>
        <w:pStyle w:val="CUERPO"/>
        <w:tabs>
          <w:tab w:val="clear" w:pos="-1440"/>
          <w:tab w:val="clear" w:pos="-720"/>
        </w:tabs>
        <w:spacing w:before="0" w:after="0" w:line="240" w:lineRule="auto"/>
        <w:ind w:right="28"/>
        <w:rPr>
          <w:rFonts w:ascii="Arial" w:hAnsi="Arial" w:cs="Arial"/>
          <w:b/>
          <w:spacing w:val="0"/>
          <w:sz w:val="20"/>
          <w:szCs w:val="20"/>
        </w:rPr>
      </w:pPr>
    </w:p>
    <w:p w:rsidR="00474E42" w:rsidRPr="00356ACA" w:rsidRDefault="00474E42" w:rsidP="00450B1D">
      <w:pPr>
        <w:pStyle w:val="Ttulo1"/>
        <w:rPr>
          <w:rFonts w:ascii="Arial" w:hAnsi="Arial" w:cs="Arial"/>
        </w:rPr>
      </w:pPr>
      <w:bookmarkStart w:id="193" w:name="_Toc535924312"/>
      <w:r w:rsidRPr="00356ACA">
        <w:rPr>
          <w:rFonts w:ascii="Arial" w:hAnsi="Arial" w:cs="Arial"/>
        </w:rPr>
        <w:t>CONFIDENCIALIDAD</w:t>
      </w:r>
      <w:bookmarkEnd w:id="193"/>
    </w:p>
    <w:p w:rsidR="00450B1D" w:rsidRPr="00356ACA" w:rsidRDefault="00450B1D" w:rsidP="007F17E5">
      <w:pPr>
        <w:ind w:left="567"/>
        <w:jc w:val="both"/>
        <w:rPr>
          <w:sz w:val="20"/>
          <w:szCs w:val="20"/>
          <w:lang w:val="es-ES_tradnl"/>
        </w:rPr>
      </w:pPr>
    </w:p>
    <w:p w:rsidR="00BE3AA6" w:rsidRPr="00356ACA" w:rsidRDefault="00BE3AA6" w:rsidP="00450B1D">
      <w:pPr>
        <w:ind w:left="426"/>
        <w:jc w:val="both"/>
        <w:rPr>
          <w:sz w:val="20"/>
          <w:szCs w:val="20"/>
          <w:lang w:val="es-ES_tradnl"/>
        </w:rPr>
      </w:pPr>
      <w:r w:rsidRPr="00356ACA">
        <w:rPr>
          <w:sz w:val="20"/>
          <w:szCs w:val="20"/>
          <w:lang w:val="es-ES_tradnl"/>
        </w:rPr>
        <w:t xml:space="preserve">El Consultor deberá guardar confidencialidad de la información que la </w:t>
      </w:r>
      <w:r w:rsidR="00B65E64" w:rsidRPr="00356ACA">
        <w:rPr>
          <w:sz w:val="20"/>
          <w:szCs w:val="20"/>
          <w:lang w:val="es-ES_tradnl"/>
        </w:rPr>
        <w:t>UE 118</w:t>
      </w:r>
      <w:r w:rsidRPr="00356ACA">
        <w:rPr>
          <w:sz w:val="20"/>
          <w:szCs w:val="20"/>
          <w:lang w:val="es-ES_tradnl"/>
        </w:rPr>
        <w:t xml:space="preserve"> le proporcione dentro del marco del presente servicio y no podrá hacer uso de dicha información para beneficio propio o de terceros, aún después de haberse concluido el presente servicio.</w:t>
      </w:r>
    </w:p>
    <w:p w:rsidR="00915DFF" w:rsidRPr="00356ACA" w:rsidRDefault="00915DFF" w:rsidP="00450B1D">
      <w:pPr>
        <w:ind w:left="426"/>
        <w:jc w:val="both"/>
        <w:rPr>
          <w:sz w:val="20"/>
          <w:szCs w:val="20"/>
          <w:lang w:val="es-ES_tradnl"/>
        </w:rPr>
      </w:pPr>
    </w:p>
    <w:p w:rsidR="00BE3AA6" w:rsidRPr="00356ACA" w:rsidRDefault="00BE3AA6" w:rsidP="00450B1D">
      <w:pPr>
        <w:ind w:left="426"/>
        <w:jc w:val="both"/>
        <w:rPr>
          <w:sz w:val="20"/>
          <w:szCs w:val="20"/>
          <w:lang w:val="es-ES_tradnl"/>
        </w:rPr>
      </w:pPr>
      <w:r w:rsidRPr="00356ACA">
        <w:rPr>
          <w:sz w:val="20"/>
          <w:szCs w:val="20"/>
          <w:lang w:val="es-ES_tradnl"/>
        </w:rPr>
        <w:t xml:space="preserve">Toda información empleada o preparada durante el desarrollo y la ejecución del expediente técnico es de carácter reservado y no podrá ser entregada a terceros sin el previo consentimiento escrito de la </w:t>
      </w:r>
      <w:r w:rsidR="00B65E64" w:rsidRPr="00356ACA">
        <w:rPr>
          <w:sz w:val="20"/>
          <w:szCs w:val="20"/>
          <w:lang w:val="es-ES_tradnl"/>
        </w:rPr>
        <w:t>UE 118</w:t>
      </w:r>
      <w:r w:rsidRPr="00356ACA">
        <w:rPr>
          <w:sz w:val="20"/>
          <w:szCs w:val="20"/>
          <w:lang w:val="es-ES_tradnl"/>
        </w:rPr>
        <w:t>.</w:t>
      </w:r>
    </w:p>
    <w:p w:rsidR="00915DFF" w:rsidRPr="00356ACA" w:rsidRDefault="00915DFF" w:rsidP="00450B1D">
      <w:pPr>
        <w:ind w:left="426"/>
        <w:jc w:val="both"/>
        <w:rPr>
          <w:sz w:val="20"/>
          <w:szCs w:val="20"/>
          <w:lang w:val="es-ES_tradnl"/>
        </w:rPr>
      </w:pPr>
    </w:p>
    <w:p w:rsidR="00BE3AA6" w:rsidRPr="00356ACA" w:rsidRDefault="00BE3AA6" w:rsidP="00450B1D">
      <w:pPr>
        <w:ind w:left="426"/>
        <w:jc w:val="both"/>
        <w:rPr>
          <w:sz w:val="20"/>
          <w:szCs w:val="20"/>
          <w:lang w:val="es-ES_tradnl"/>
        </w:rPr>
      </w:pPr>
      <w:r w:rsidRPr="00356ACA">
        <w:rPr>
          <w:sz w:val="20"/>
          <w:szCs w:val="20"/>
          <w:lang w:val="es-ES_tradnl"/>
        </w:rPr>
        <w:t xml:space="preserve">La información, detalles y pormenores contenidos en los documentos contractuales, así como los datos y conocimiento que el Consultor obtenga directamente de la </w:t>
      </w:r>
      <w:r w:rsidR="00B65E64" w:rsidRPr="00356ACA">
        <w:rPr>
          <w:sz w:val="20"/>
          <w:szCs w:val="20"/>
          <w:lang w:val="es-ES_tradnl"/>
        </w:rPr>
        <w:t>UE 118</w:t>
      </w:r>
      <w:r w:rsidRPr="00356ACA">
        <w:rPr>
          <w:sz w:val="20"/>
          <w:szCs w:val="20"/>
          <w:lang w:val="es-ES_tradnl"/>
        </w:rPr>
        <w:t xml:space="preserve"> o a través de los estudios, indagaciones o trabajos relacionados con la elaboración del expediente técnico, son de carácter confidencial. El Consultor no podrá dar a conocer ni sacará a publicidad ningún tipo de información, sin autorización expresa y por escrito de la </w:t>
      </w:r>
      <w:r w:rsidR="00B65E64" w:rsidRPr="00356ACA">
        <w:rPr>
          <w:sz w:val="20"/>
          <w:szCs w:val="20"/>
          <w:lang w:val="es-ES_tradnl"/>
        </w:rPr>
        <w:t>UE 118</w:t>
      </w:r>
      <w:r w:rsidRPr="00356ACA">
        <w:rPr>
          <w:sz w:val="20"/>
          <w:szCs w:val="20"/>
          <w:lang w:val="es-ES_tradnl"/>
        </w:rPr>
        <w:t>.</w:t>
      </w:r>
    </w:p>
    <w:p w:rsidR="00BE3AA6" w:rsidRPr="00356ACA" w:rsidRDefault="00BE3AA6" w:rsidP="007F17E5">
      <w:pPr>
        <w:ind w:left="567"/>
        <w:jc w:val="both"/>
        <w:rPr>
          <w:sz w:val="20"/>
          <w:szCs w:val="20"/>
          <w:lang w:val="es-ES_tradnl"/>
        </w:rPr>
      </w:pPr>
    </w:p>
    <w:p w:rsidR="006C0B26" w:rsidRPr="00356ACA" w:rsidRDefault="006C0B26" w:rsidP="007F17E5">
      <w:pPr>
        <w:ind w:left="567"/>
        <w:jc w:val="both"/>
        <w:rPr>
          <w:sz w:val="20"/>
          <w:szCs w:val="20"/>
          <w:lang w:val="es-ES_tradnl"/>
        </w:rPr>
      </w:pPr>
    </w:p>
    <w:p w:rsidR="00474E42" w:rsidRPr="00356ACA" w:rsidRDefault="00474E42" w:rsidP="00450B1D">
      <w:pPr>
        <w:pStyle w:val="Ttulo1"/>
        <w:rPr>
          <w:rFonts w:ascii="Arial" w:hAnsi="Arial" w:cs="Arial"/>
        </w:rPr>
      </w:pPr>
      <w:bookmarkStart w:id="194" w:name="_Toc535924313"/>
      <w:r w:rsidRPr="00356ACA">
        <w:rPr>
          <w:rFonts w:ascii="Arial" w:hAnsi="Arial" w:cs="Arial"/>
        </w:rPr>
        <w:t>PROPIEDAD INTELECTUAL</w:t>
      </w:r>
      <w:bookmarkEnd w:id="194"/>
    </w:p>
    <w:p w:rsidR="00450B1D" w:rsidRPr="00356ACA" w:rsidRDefault="00450B1D" w:rsidP="007F17E5">
      <w:pPr>
        <w:ind w:left="567"/>
        <w:jc w:val="both"/>
        <w:rPr>
          <w:sz w:val="20"/>
          <w:szCs w:val="20"/>
          <w:lang w:val="es-ES_tradnl"/>
        </w:rPr>
      </w:pPr>
    </w:p>
    <w:p w:rsidR="00474E42" w:rsidRPr="00356ACA" w:rsidRDefault="00474E42" w:rsidP="00450B1D">
      <w:pPr>
        <w:ind w:left="426"/>
        <w:jc w:val="both"/>
        <w:rPr>
          <w:sz w:val="20"/>
          <w:szCs w:val="20"/>
          <w:lang w:val="es-ES_tradnl"/>
        </w:rPr>
      </w:pPr>
      <w:r w:rsidRPr="00356ACA">
        <w:rPr>
          <w:sz w:val="20"/>
          <w:szCs w:val="20"/>
          <w:lang w:val="es-ES_tradnl"/>
        </w:rPr>
        <w:t xml:space="preserve">Todo el trabajo realizado por el Proveedor pasará a formar parte de la propiedad intelectual de la </w:t>
      </w:r>
      <w:r w:rsidR="00B65E64" w:rsidRPr="00356ACA">
        <w:rPr>
          <w:sz w:val="20"/>
          <w:szCs w:val="20"/>
          <w:lang w:val="es-ES_tradnl"/>
        </w:rPr>
        <w:t>UE 118</w:t>
      </w:r>
      <w:r w:rsidRPr="00356ACA">
        <w:rPr>
          <w:sz w:val="20"/>
          <w:szCs w:val="20"/>
          <w:lang w:val="es-ES_tradnl"/>
        </w:rPr>
        <w:t xml:space="preserve"> contratante en forma automática.</w:t>
      </w:r>
    </w:p>
    <w:p w:rsidR="00C66EFC" w:rsidRPr="00356ACA" w:rsidRDefault="00C66EFC" w:rsidP="00450B1D">
      <w:pPr>
        <w:ind w:left="426"/>
        <w:jc w:val="both"/>
        <w:rPr>
          <w:sz w:val="20"/>
          <w:szCs w:val="20"/>
          <w:lang w:val="es-ES_tradnl"/>
        </w:rPr>
      </w:pPr>
    </w:p>
    <w:p w:rsidR="006C0B26" w:rsidRPr="00356ACA" w:rsidRDefault="006C0B26" w:rsidP="00450B1D">
      <w:pPr>
        <w:ind w:left="426"/>
        <w:jc w:val="both"/>
        <w:rPr>
          <w:sz w:val="20"/>
          <w:szCs w:val="20"/>
          <w:lang w:val="es-ES_tradnl"/>
        </w:rPr>
      </w:pPr>
    </w:p>
    <w:p w:rsidR="00C66EFC" w:rsidRPr="00356ACA" w:rsidRDefault="00663764" w:rsidP="00C66EFC">
      <w:pPr>
        <w:pStyle w:val="Ttulo1"/>
        <w:rPr>
          <w:rFonts w:ascii="Arial" w:hAnsi="Arial" w:cs="Arial"/>
        </w:rPr>
      </w:pPr>
      <w:r w:rsidRPr="00356ACA">
        <w:rPr>
          <w:rFonts w:ascii="Arial" w:hAnsi="Arial" w:cs="Arial"/>
        </w:rPr>
        <w:t>PRACTICAS PROHIBIDAS</w:t>
      </w:r>
      <w:r w:rsidR="00C66EFC" w:rsidRPr="00356ACA">
        <w:rPr>
          <w:rFonts w:ascii="Arial" w:hAnsi="Arial" w:cs="Arial"/>
        </w:rPr>
        <w:t xml:space="preserve"> </w:t>
      </w:r>
    </w:p>
    <w:p w:rsidR="00C66EFC" w:rsidRPr="00356ACA" w:rsidRDefault="00C66EFC" w:rsidP="00C66EFC">
      <w:pPr>
        <w:ind w:left="426"/>
        <w:jc w:val="both"/>
        <w:rPr>
          <w:sz w:val="20"/>
          <w:szCs w:val="20"/>
          <w:lang w:val="es-MX"/>
        </w:rPr>
      </w:pPr>
    </w:p>
    <w:p w:rsidR="00C66EFC" w:rsidRPr="00356ACA" w:rsidRDefault="006B319F" w:rsidP="00C66EFC">
      <w:pPr>
        <w:ind w:left="426"/>
        <w:jc w:val="both"/>
        <w:rPr>
          <w:sz w:val="20"/>
          <w:szCs w:val="20"/>
          <w:lang w:val="es-MX"/>
        </w:rPr>
      </w:pPr>
      <w:r w:rsidRPr="00356ACA">
        <w:rPr>
          <w:sz w:val="20"/>
          <w:szCs w:val="20"/>
          <w:lang w:val="es-MX"/>
        </w:rPr>
        <w:t>El Consultor se obliga a cumplir lo señ</w:t>
      </w:r>
      <w:r w:rsidR="00FC074C">
        <w:rPr>
          <w:sz w:val="20"/>
          <w:szCs w:val="20"/>
          <w:lang w:val="es-MX"/>
        </w:rPr>
        <w:t>alado en la política GN 2350-9</w:t>
      </w:r>
    </w:p>
    <w:p w:rsidR="00474E42" w:rsidRPr="00356ACA" w:rsidRDefault="00474E42" w:rsidP="007F17E5">
      <w:pPr>
        <w:ind w:left="567"/>
        <w:jc w:val="both"/>
        <w:rPr>
          <w:sz w:val="20"/>
          <w:szCs w:val="20"/>
          <w:lang w:val="es-ES_tradnl"/>
        </w:rPr>
      </w:pPr>
    </w:p>
    <w:p w:rsidR="006C0B26" w:rsidRPr="00356ACA" w:rsidRDefault="006C0B26" w:rsidP="007F17E5">
      <w:pPr>
        <w:ind w:left="567"/>
        <w:jc w:val="both"/>
        <w:rPr>
          <w:sz w:val="20"/>
          <w:szCs w:val="20"/>
          <w:lang w:val="es-ES_tradnl"/>
        </w:rPr>
      </w:pPr>
    </w:p>
    <w:p w:rsidR="00474E42" w:rsidRPr="00356ACA" w:rsidRDefault="00474E42" w:rsidP="00450B1D">
      <w:pPr>
        <w:pStyle w:val="Ttulo1"/>
        <w:rPr>
          <w:rFonts w:ascii="Arial" w:hAnsi="Arial" w:cs="Arial"/>
        </w:rPr>
      </w:pPr>
      <w:bookmarkStart w:id="195" w:name="_Toc535924314"/>
      <w:r w:rsidRPr="00356ACA">
        <w:rPr>
          <w:rFonts w:ascii="Arial" w:hAnsi="Arial" w:cs="Arial"/>
        </w:rPr>
        <w:t xml:space="preserve">MEDIDAS DE CONTROL DURANTE LA </w:t>
      </w:r>
      <w:r w:rsidR="003158CD" w:rsidRPr="00356ACA">
        <w:rPr>
          <w:rFonts w:ascii="Arial" w:hAnsi="Arial" w:cs="Arial"/>
        </w:rPr>
        <w:t>EJECUCIÓN</w:t>
      </w:r>
      <w:r w:rsidRPr="00356ACA">
        <w:rPr>
          <w:rFonts w:ascii="Arial" w:hAnsi="Arial" w:cs="Arial"/>
        </w:rPr>
        <w:t xml:space="preserve"> CONTRACTUAL</w:t>
      </w:r>
      <w:bookmarkEnd w:id="195"/>
    </w:p>
    <w:p w:rsidR="00450B1D" w:rsidRPr="00356ACA" w:rsidRDefault="00450B1D" w:rsidP="007F17E5">
      <w:pPr>
        <w:widowControl w:val="0"/>
        <w:tabs>
          <w:tab w:val="left" w:pos="-2268"/>
          <w:tab w:val="left" w:pos="-1560"/>
          <w:tab w:val="left" w:pos="-1418"/>
          <w:tab w:val="left" w:pos="-1134"/>
          <w:tab w:val="left" w:pos="-720"/>
        </w:tabs>
        <w:ind w:left="567"/>
        <w:jc w:val="both"/>
        <w:rPr>
          <w:b/>
          <w:bCs/>
          <w:sz w:val="20"/>
          <w:szCs w:val="20"/>
          <w:lang w:val="es-ES_tradnl"/>
        </w:rPr>
      </w:pPr>
    </w:p>
    <w:p w:rsidR="00474E42" w:rsidRPr="00356ACA" w:rsidRDefault="00474E42" w:rsidP="00450B1D">
      <w:pPr>
        <w:widowControl w:val="0"/>
        <w:tabs>
          <w:tab w:val="left" w:pos="-2268"/>
          <w:tab w:val="left" w:pos="-1560"/>
          <w:tab w:val="left" w:pos="-1418"/>
          <w:tab w:val="left" w:pos="-1134"/>
          <w:tab w:val="left" w:pos="-720"/>
        </w:tabs>
        <w:ind w:left="426"/>
        <w:jc w:val="both"/>
        <w:rPr>
          <w:b/>
          <w:bCs/>
          <w:sz w:val="20"/>
          <w:szCs w:val="20"/>
          <w:lang w:val="es-ES_tradnl"/>
        </w:rPr>
      </w:pPr>
      <w:r w:rsidRPr="00356ACA">
        <w:rPr>
          <w:b/>
          <w:bCs/>
          <w:sz w:val="20"/>
          <w:szCs w:val="20"/>
          <w:lang w:val="es-ES_tradnl"/>
        </w:rPr>
        <w:t xml:space="preserve">CUADERNO DE SEGUIMIENTO DE </w:t>
      </w:r>
      <w:r w:rsidR="003158CD" w:rsidRPr="00356ACA">
        <w:rPr>
          <w:b/>
          <w:bCs/>
          <w:sz w:val="20"/>
          <w:szCs w:val="20"/>
          <w:lang w:val="es-ES_tradnl"/>
        </w:rPr>
        <w:t>ELABORACIÓN</w:t>
      </w:r>
      <w:r w:rsidRPr="00356ACA">
        <w:rPr>
          <w:b/>
          <w:bCs/>
          <w:sz w:val="20"/>
          <w:szCs w:val="20"/>
          <w:lang w:val="es-ES_tradnl"/>
        </w:rPr>
        <w:t xml:space="preserve"> DEL ESTUDIO DEFINITIVO</w:t>
      </w:r>
    </w:p>
    <w:p w:rsidR="00474E42" w:rsidRPr="00356ACA" w:rsidRDefault="00474E42" w:rsidP="00450B1D">
      <w:pPr>
        <w:ind w:left="426"/>
        <w:jc w:val="both"/>
        <w:rPr>
          <w:sz w:val="20"/>
          <w:szCs w:val="20"/>
          <w:lang w:val="es-ES_tradnl"/>
        </w:rPr>
      </w:pPr>
    </w:p>
    <w:p w:rsidR="00BE3AA6" w:rsidRPr="00356ACA" w:rsidRDefault="00BE3AA6" w:rsidP="00450B1D">
      <w:pPr>
        <w:ind w:left="426"/>
        <w:jc w:val="both"/>
        <w:rPr>
          <w:sz w:val="20"/>
          <w:lang w:val="es-ES_tradnl"/>
        </w:rPr>
      </w:pPr>
      <w:r w:rsidRPr="00356ACA">
        <w:rPr>
          <w:sz w:val="20"/>
          <w:lang w:val="es-ES_tradnl"/>
        </w:rPr>
        <w:t xml:space="preserve">El Consultor debe proporcionar a la firma del contrato, a los coordinadores representantes de la </w:t>
      </w:r>
      <w:r w:rsidR="00B65E64" w:rsidRPr="00356ACA">
        <w:rPr>
          <w:sz w:val="20"/>
          <w:lang w:val="es-ES_tradnl"/>
        </w:rPr>
        <w:t>UE 118</w:t>
      </w:r>
      <w:r w:rsidRPr="00356ACA">
        <w:rPr>
          <w:sz w:val="20"/>
          <w:lang w:val="es-ES_tradnl"/>
        </w:rPr>
        <w:t xml:space="preserve">, el cuaderno de seguimiento del expediente técnico a desarrollar, el cual debe estar foliado y cuyas páginas tendrán un original y </w:t>
      </w:r>
      <w:r w:rsidR="00A2246A" w:rsidRPr="00356ACA">
        <w:rPr>
          <w:sz w:val="20"/>
          <w:lang w:val="es-ES_tradnl"/>
        </w:rPr>
        <w:t>dos (02)</w:t>
      </w:r>
      <w:r w:rsidRPr="00356ACA">
        <w:rPr>
          <w:sz w:val="20"/>
          <w:lang w:val="es-ES_tradnl"/>
        </w:rPr>
        <w:t xml:space="preserve"> copias una de las cuales será pa</w:t>
      </w:r>
      <w:r w:rsidR="00A2246A" w:rsidRPr="00356ACA">
        <w:rPr>
          <w:sz w:val="20"/>
          <w:lang w:val="es-ES_tradnl"/>
        </w:rPr>
        <w:t xml:space="preserve">ra el Consultor y otra </w:t>
      </w:r>
      <w:r w:rsidRPr="00356ACA">
        <w:rPr>
          <w:sz w:val="20"/>
          <w:lang w:val="es-ES_tradnl"/>
        </w:rPr>
        <w:t xml:space="preserve">para la </w:t>
      </w:r>
      <w:r w:rsidR="00B65E64" w:rsidRPr="00356ACA">
        <w:rPr>
          <w:sz w:val="20"/>
          <w:lang w:val="es-ES_tradnl"/>
        </w:rPr>
        <w:t>UE 118</w:t>
      </w:r>
      <w:r w:rsidRPr="00356ACA">
        <w:rPr>
          <w:sz w:val="20"/>
          <w:lang w:val="es-ES_tradnl"/>
        </w:rPr>
        <w:t xml:space="preserve">: Permaneciendo durante la elaboración de los Estudios Definitivos en custodia de la </w:t>
      </w:r>
      <w:r w:rsidR="00B65E64" w:rsidRPr="00356ACA">
        <w:rPr>
          <w:sz w:val="20"/>
          <w:lang w:val="es-ES_tradnl"/>
        </w:rPr>
        <w:t>UE 118</w:t>
      </w:r>
      <w:r w:rsidRPr="00356ACA">
        <w:rPr>
          <w:sz w:val="20"/>
          <w:lang w:val="es-ES_tradnl"/>
        </w:rPr>
        <w:t xml:space="preserve">. </w:t>
      </w:r>
    </w:p>
    <w:p w:rsidR="00BE3AA6" w:rsidRPr="00356ACA" w:rsidRDefault="00BE3AA6" w:rsidP="00450B1D">
      <w:pPr>
        <w:ind w:left="426"/>
        <w:jc w:val="both"/>
        <w:rPr>
          <w:sz w:val="20"/>
          <w:lang w:val="es-ES_tradnl"/>
        </w:rPr>
      </w:pPr>
    </w:p>
    <w:p w:rsidR="00BE3AA6" w:rsidRPr="00356ACA" w:rsidRDefault="00BE3AA6" w:rsidP="00450B1D">
      <w:pPr>
        <w:ind w:left="426"/>
        <w:jc w:val="both"/>
        <w:rPr>
          <w:sz w:val="20"/>
          <w:lang w:val="es-ES_tradnl"/>
        </w:rPr>
      </w:pPr>
      <w:r w:rsidRPr="00356ACA">
        <w:rPr>
          <w:sz w:val="20"/>
          <w:lang w:val="es-ES_tradnl"/>
        </w:rPr>
        <w:t xml:space="preserve">El cuaderno servirá para que en él se hagan las anotaciones y/u observaciones correspondientes a los avances del estudio, las cuales se realizarán por lo menos una vez a la semana, siendo responsabilidad directa del Consultor mantener actualizada la información sobre los avances del mismo. Cada anotación u observación deberá tener la rúbrica del representante autorizado del Consultor, </w:t>
      </w:r>
      <w:r w:rsidR="00A2246A" w:rsidRPr="00356ACA">
        <w:rPr>
          <w:sz w:val="20"/>
          <w:lang w:val="es-ES_tradnl"/>
        </w:rPr>
        <w:t xml:space="preserve">y de la </w:t>
      </w:r>
      <w:r w:rsidR="00B65E64" w:rsidRPr="00356ACA">
        <w:rPr>
          <w:sz w:val="20"/>
          <w:lang w:val="es-ES_tradnl"/>
        </w:rPr>
        <w:t>UE 118</w:t>
      </w:r>
      <w:r w:rsidRPr="00356ACA">
        <w:rPr>
          <w:sz w:val="20"/>
          <w:lang w:val="es-ES_tradnl"/>
        </w:rPr>
        <w:t>, así como la fecha en la cual se efectuó la misma.</w:t>
      </w:r>
    </w:p>
    <w:p w:rsidR="00474E42" w:rsidRPr="00356ACA" w:rsidRDefault="00474E42" w:rsidP="00450B1D">
      <w:pPr>
        <w:ind w:left="426"/>
        <w:jc w:val="both"/>
        <w:rPr>
          <w:b/>
          <w:sz w:val="20"/>
          <w:szCs w:val="20"/>
          <w:lang w:val="es-ES_tradnl"/>
        </w:rPr>
      </w:pPr>
    </w:p>
    <w:p w:rsidR="00474E42" w:rsidRPr="00356ACA" w:rsidRDefault="00474E42" w:rsidP="00450B1D">
      <w:pPr>
        <w:ind w:left="426"/>
        <w:jc w:val="both"/>
        <w:rPr>
          <w:b/>
          <w:sz w:val="20"/>
          <w:szCs w:val="20"/>
          <w:lang w:val="es-ES_tradnl"/>
        </w:rPr>
      </w:pPr>
      <w:r w:rsidRPr="00356ACA">
        <w:rPr>
          <w:b/>
          <w:sz w:val="20"/>
          <w:szCs w:val="20"/>
          <w:lang w:val="es-ES_tradnl"/>
        </w:rPr>
        <w:t>CONFORMIDAD</w:t>
      </w:r>
    </w:p>
    <w:p w:rsidR="00BE3AA6" w:rsidRPr="00356ACA" w:rsidRDefault="00BE3AA6" w:rsidP="00450B1D">
      <w:pPr>
        <w:ind w:left="426"/>
        <w:jc w:val="both"/>
        <w:rPr>
          <w:sz w:val="20"/>
          <w:lang w:val="es-ES_tradnl"/>
        </w:rPr>
      </w:pPr>
    </w:p>
    <w:p w:rsidR="00BE3AA6" w:rsidRPr="00356ACA" w:rsidRDefault="00D029C3" w:rsidP="00450B1D">
      <w:pPr>
        <w:ind w:left="426"/>
        <w:jc w:val="both"/>
        <w:rPr>
          <w:sz w:val="20"/>
          <w:lang w:val="es-ES_tradnl"/>
        </w:rPr>
      </w:pPr>
      <w:r w:rsidRPr="00356ACA">
        <w:rPr>
          <w:sz w:val="20"/>
          <w:lang w:val="es-ES_tradnl"/>
        </w:rPr>
        <w:t xml:space="preserve">La </w:t>
      </w:r>
      <w:r w:rsidR="00A55AD9" w:rsidRPr="00356ACA">
        <w:rPr>
          <w:sz w:val="20"/>
          <w:lang w:val="es-ES_tradnl"/>
        </w:rPr>
        <w:t>Dirección Ejecutiva del PROGRAMA PARA LA MEJORA DE LA CALIDAD Y PERTINENCIA DE LOS SERVICIOS DE EDUCACION SUPERIOR UNIVERSITARIA Y TECNOLOGICA A NIVEL NACIONAL</w:t>
      </w:r>
      <w:r w:rsidR="00BE3AA6" w:rsidRPr="00356ACA">
        <w:rPr>
          <w:sz w:val="20"/>
          <w:lang w:val="es-ES_tradnl"/>
        </w:rPr>
        <w:t xml:space="preserve">, es </w:t>
      </w:r>
      <w:r w:rsidRPr="00356ACA">
        <w:rPr>
          <w:sz w:val="20"/>
          <w:lang w:val="es-ES_tradnl"/>
        </w:rPr>
        <w:t>la</w:t>
      </w:r>
      <w:r w:rsidR="00BE3AA6" w:rsidRPr="00356ACA">
        <w:rPr>
          <w:sz w:val="20"/>
          <w:lang w:val="es-ES_tradnl"/>
        </w:rPr>
        <w:t xml:space="preserve"> encargad</w:t>
      </w:r>
      <w:r w:rsidRPr="00356ACA">
        <w:rPr>
          <w:sz w:val="20"/>
          <w:lang w:val="es-ES_tradnl"/>
        </w:rPr>
        <w:t>a</w:t>
      </w:r>
      <w:r w:rsidR="00BE3AA6" w:rsidRPr="00356ACA">
        <w:rPr>
          <w:sz w:val="20"/>
          <w:lang w:val="es-ES_tradnl"/>
        </w:rPr>
        <w:t xml:space="preserve"> de </w:t>
      </w:r>
      <w:r w:rsidR="00A55AD9" w:rsidRPr="00356ACA">
        <w:rPr>
          <w:sz w:val="20"/>
          <w:lang w:val="es-ES_tradnl"/>
        </w:rPr>
        <w:t>aprobar, mediante resolución, los Estudios Definitivos</w:t>
      </w:r>
      <w:r w:rsidR="00BE3AA6" w:rsidRPr="00356ACA">
        <w:rPr>
          <w:sz w:val="20"/>
          <w:lang w:val="es-ES_tradnl"/>
        </w:rPr>
        <w:t>, previo informe</w:t>
      </w:r>
      <w:r w:rsidR="00A55AD9" w:rsidRPr="00356ACA">
        <w:rPr>
          <w:sz w:val="20"/>
          <w:lang w:val="es-ES_tradnl"/>
        </w:rPr>
        <w:t xml:space="preserve"> de opinión</w:t>
      </w:r>
      <w:r w:rsidR="00BE3AA6" w:rsidRPr="00356ACA">
        <w:rPr>
          <w:sz w:val="20"/>
          <w:lang w:val="es-ES_tradnl"/>
        </w:rPr>
        <w:t xml:space="preserve"> favorable </w:t>
      </w:r>
      <w:r w:rsidR="00A55AD9" w:rsidRPr="00356ACA">
        <w:rPr>
          <w:sz w:val="20"/>
          <w:lang w:val="es-ES_tradnl"/>
        </w:rPr>
        <w:t>emitido por</w:t>
      </w:r>
      <w:r w:rsidR="00BE3AA6" w:rsidRPr="00356ACA">
        <w:rPr>
          <w:sz w:val="20"/>
          <w:lang w:val="es-ES_tradnl"/>
        </w:rPr>
        <w:t xml:space="preserve"> l</w:t>
      </w:r>
      <w:r w:rsidRPr="00356ACA">
        <w:rPr>
          <w:sz w:val="20"/>
          <w:lang w:val="es-ES_tradnl"/>
        </w:rPr>
        <w:t xml:space="preserve">a </w:t>
      </w:r>
      <w:r w:rsidR="007D6C13" w:rsidRPr="00356ACA">
        <w:rPr>
          <w:sz w:val="20"/>
          <w:lang w:val="es-ES_tradnl"/>
        </w:rPr>
        <w:t>Oficina de Gestión de Infraestructura</w:t>
      </w:r>
      <w:r w:rsidRPr="00356ACA">
        <w:rPr>
          <w:sz w:val="20"/>
          <w:lang w:val="es-ES_tradnl"/>
        </w:rPr>
        <w:t>.</w:t>
      </w:r>
    </w:p>
    <w:p w:rsidR="00474E42" w:rsidRPr="00356ACA" w:rsidRDefault="00474E42" w:rsidP="007F17E5">
      <w:pPr>
        <w:ind w:left="567"/>
        <w:jc w:val="both"/>
        <w:rPr>
          <w:sz w:val="20"/>
          <w:szCs w:val="20"/>
          <w:lang w:val="es-ES_tradnl"/>
        </w:rPr>
      </w:pPr>
    </w:p>
    <w:p w:rsidR="006C0B26" w:rsidRPr="00356ACA" w:rsidRDefault="006C0B26" w:rsidP="007F17E5">
      <w:pPr>
        <w:ind w:left="567"/>
        <w:jc w:val="both"/>
        <w:rPr>
          <w:sz w:val="20"/>
          <w:szCs w:val="20"/>
          <w:lang w:val="es-ES_tradnl"/>
        </w:rPr>
      </w:pPr>
    </w:p>
    <w:p w:rsidR="00474E42" w:rsidRPr="00356ACA" w:rsidRDefault="00474E42" w:rsidP="00450B1D">
      <w:pPr>
        <w:pStyle w:val="Ttulo1"/>
        <w:rPr>
          <w:rFonts w:ascii="Arial" w:hAnsi="Arial" w:cs="Arial"/>
        </w:rPr>
      </w:pPr>
      <w:bookmarkStart w:id="196" w:name="_Toc535924315"/>
      <w:r w:rsidRPr="00356ACA">
        <w:rPr>
          <w:rFonts w:ascii="Arial" w:hAnsi="Arial" w:cs="Arial"/>
        </w:rPr>
        <w:t>FORMA DE PAGO</w:t>
      </w:r>
      <w:bookmarkEnd w:id="196"/>
    </w:p>
    <w:p w:rsidR="00474E42" w:rsidRPr="00356ACA" w:rsidRDefault="00474E42" w:rsidP="007F17E5">
      <w:pPr>
        <w:pStyle w:val="CUERPO"/>
        <w:tabs>
          <w:tab w:val="clear" w:pos="-1440"/>
          <w:tab w:val="clear" w:pos="-720"/>
          <w:tab w:val="left" w:pos="567"/>
        </w:tabs>
        <w:spacing w:before="0" w:after="0" w:line="240" w:lineRule="auto"/>
        <w:ind w:left="567" w:right="28"/>
        <w:rPr>
          <w:rFonts w:ascii="Arial" w:hAnsi="Arial" w:cs="Arial"/>
          <w:spacing w:val="0"/>
          <w:sz w:val="20"/>
          <w:szCs w:val="20"/>
          <w:lang w:eastAsia="es-PE"/>
        </w:rPr>
      </w:pPr>
    </w:p>
    <w:p w:rsidR="00474E42" w:rsidRPr="00356ACA" w:rsidRDefault="00474E42" w:rsidP="00450B1D">
      <w:pPr>
        <w:pStyle w:val="CUERPO"/>
        <w:tabs>
          <w:tab w:val="clear" w:pos="-1440"/>
          <w:tab w:val="clear" w:pos="-720"/>
          <w:tab w:val="left" w:pos="426"/>
        </w:tabs>
        <w:spacing w:before="0" w:after="0" w:line="240" w:lineRule="auto"/>
        <w:ind w:left="426" w:right="28"/>
        <w:rPr>
          <w:rFonts w:ascii="Arial" w:hAnsi="Arial" w:cs="Arial"/>
          <w:spacing w:val="0"/>
          <w:sz w:val="18"/>
          <w:szCs w:val="18"/>
          <w:lang w:eastAsia="es-PE"/>
        </w:rPr>
      </w:pPr>
      <w:r w:rsidRPr="00356ACA">
        <w:rPr>
          <w:rFonts w:ascii="Arial" w:hAnsi="Arial" w:cs="Arial"/>
          <w:spacing w:val="0"/>
          <w:sz w:val="20"/>
          <w:szCs w:val="20"/>
          <w:lang w:eastAsia="es-PE"/>
        </w:rPr>
        <w:t>La forma de pago se efectuará en</w:t>
      </w:r>
      <w:r w:rsidR="003158CD" w:rsidRPr="00356ACA">
        <w:rPr>
          <w:rFonts w:ascii="Arial" w:hAnsi="Arial" w:cs="Arial"/>
          <w:spacing w:val="0"/>
          <w:sz w:val="20"/>
          <w:szCs w:val="20"/>
          <w:lang w:eastAsia="es-PE"/>
        </w:rPr>
        <w:t xml:space="preserve"> seis</w:t>
      </w:r>
      <w:r w:rsidRPr="00356ACA">
        <w:rPr>
          <w:rFonts w:ascii="Arial" w:hAnsi="Arial" w:cs="Arial"/>
          <w:spacing w:val="0"/>
          <w:sz w:val="20"/>
          <w:szCs w:val="20"/>
          <w:lang w:eastAsia="es-PE"/>
        </w:rPr>
        <w:t xml:space="preserve"> (0</w:t>
      </w:r>
      <w:r w:rsidR="003158CD" w:rsidRPr="00356ACA">
        <w:rPr>
          <w:rFonts w:ascii="Arial" w:hAnsi="Arial" w:cs="Arial"/>
          <w:spacing w:val="0"/>
          <w:sz w:val="20"/>
          <w:szCs w:val="20"/>
          <w:lang w:eastAsia="es-PE"/>
        </w:rPr>
        <w:t>6</w:t>
      </w:r>
      <w:r w:rsidRPr="00356ACA">
        <w:rPr>
          <w:rFonts w:ascii="Arial" w:hAnsi="Arial" w:cs="Arial"/>
          <w:spacing w:val="0"/>
          <w:sz w:val="20"/>
          <w:szCs w:val="20"/>
          <w:lang w:eastAsia="es-PE"/>
        </w:rPr>
        <w:t xml:space="preserve">) partes, </w:t>
      </w:r>
      <w:r w:rsidR="00CA0579" w:rsidRPr="00356ACA">
        <w:rPr>
          <w:rFonts w:ascii="Arial" w:hAnsi="Arial" w:cs="Arial"/>
          <w:spacing w:val="0"/>
          <w:sz w:val="18"/>
          <w:szCs w:val="18"/>
          <w:lang w:eastAsia="es-PE"/>
        </w:rPr>
        <w:t xml:space="preserve">y será </w:t>
      </w:r>
      <w:r w:rsidRPr="00356ACA">
        <w:rPr>
          <w:rFonts w:ascii="Arial" w:hAnsi="Arial" w:cs="Arial"/>
          <w:spacing w:val="0"/>
          <w:sz w:val="18"/>
          <w:szCs w:val="18"/>
          <w:lang w:eastAsia="es-PE"/>
        </w:rPr>
        <w:t>de la siguiente manera:</w:t>
      </w:r>
    </w:p>
    <w:p w:rsidR="00BE3AA6" w:rsidRPr="00356ACA" w:rsidRDefault="00BE3AA6" w:rsidP="007F17E5">
      <w:pPr>
        <w:pStyle w:val="CUERPO"/>
        <w:tabs>
          <w:tab w:val="clear" w:pos="-1440"/>
          <w:tab w:val="clear" w:pos="-720"/>
        </w:tabs>
        <w:spacing w:before="0" w:after="0" w:line="240" w:lineRule="auto"/>
        <w:ind w:left="0" w:right="28"/>
        <w:rPr>
          <w:rFonts w:ascii="Arial" w:hAnsi="Arial" w:cs="Arial"/>
          <w:spacing w:val="0"/>
          <w:sz w:val="20"/>
          <w:szCs w:val="20"/>
          <w:lang w:eastAsia="es-PE"/>
        </w:rPr>
      </w:pPr>
    </w:p>
    <w:tbl>
      <w:tblPr>
        <w:tblW w:w="8647" w:type="dxa"/>
        <w:tblInd w:w="562" w:type="dxa"/>
        <w:tblCellMar>
          <w:left w:w="70" w:type="dxa"/>
          <w:right w:w="70" w:type="dxa"/>
        </w:tblCellMar>
        <w:tblLook w:val="0000" w:firstRow="0" w:lastRow="0" w:firstColumn="0" w:lastColumn="0" w:noHBand="0" w:noVBand="0"/>
      </w:tblPr>
      <w:tblGrid>
        <w:gridCol w:w="1701"/>
        <w:gridCol w:w="6946"/>
      </w:tblGrid>
      <w:tr w:rsidR="00BE3AA6" w:rsidRPr="00356ACA" w:rsidTr="00761E16">
        <w:trPr>
          <w:trHeight w:val="429"/>
        </w:trPr>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BE3AA6" w:rsidRPr="00356ACA" w:rsidRDefault="00BE3AA6" w:rsidP="007F17E5">
            <w:pPr>
              <w:jc w:val="center"/>
              <w:rPr>
                <w:b/>
                <w:bCs/>
                <w:sz w:val="18"/>
                <w:szCs w:val="18"/>
                <w:lang w:val="es-ES_tradnl"/>
              </w:rPr>
            </w:pPr>
            <w:r w:rsidRPr="00356ACA">
              <w:rPr>
                <w:b/>
                <w:bCs/>
                <w:sz w:val="18"/>
                <w:szCs w:val="18"/>
                <w:lang w:val="es-ES_tradnl"/>
              </w:rPr>
              <w:t>PAGOS</w:t>
            </w:r>
          </w:p>
        </w:tc>
        <w:tc>
          <w:tcPr>
            <w:tcW w:w="6946" w:type="dxa"/>
            <w:tcBorders>
              <w:top w:val="single" w:sz="4" w:space="0" w:color="auto"/>
              <w:left w:val="nil"/>
              <w:bottom w:val="single" w:sz="4" w:space="0" w:color="auto"/>
              <w:right w:val="single" w:sz="4" w:space="0" w:color="auto"/>
            </w:tcBorders>
            <w:shd w:val="clear" w:color="auto" w:fill="FFFFCC"/>
            <w:vAlign w:val="center"/>
          </w:tcPr>
          <w:p w:rsidR="00BE3AA6" w:rsidRPr="00356ACA" w:rsidRDefault="00BE3AA6" w:rsidP="007F17E5">
            <w:pPr>
              <w:jc w:val="center"/>
              <w:rPr>
                <w:b/>
                <w:bCs/>
                <w:sz w:val="18"/>
                <w:szCs w:val="18"/>
                <w:lang w:val="es-ES_tradnl"/>
              </w:rPr>
            </w:pPr>
            <w:r w:rsidRPr="00356ACA">
              <w:rPr>
                <w:b/>
                <w:bCs/>
                <w:sz w:val="18"/>
                <w:szCs w:val="18"/>
                <w:lang w:val="es-ES_tradnl"/>
              </w:rPr>
              <w:t>FORMA   DE   PAGO</w:t>
            </w:r>
          </w:p>
        </w:tc>
      </w:tr>
      <w:tr w:rsidR="00BE3AA6" w:rsidRPr="00356ACA" w:rsidTr="00761E16">
        <w:trPr>
          <w:trHeight w:val="691"/>
        </w:trPr>
        <w:tc>
          <w:tcPr>
            <w:tcW w:w="1701" w:type="dxa"/>
            <w:tcBorders>
              <w:top w:val="nil"/>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Primer Pago</w:t>
            </w:r>
          </w:p>
        </w:tc>
        <w:tc>
          <w:tcPr>
            <w:tcW w:w="6946" w:type="dxa"/>
            <w:tcBorders>
              <w:top w:val="nil"/>
              <w:left w:val="nil"/>
              <w:bottom w:val="single" w:sz="4" w:space="0" w:color="auto"/>
              <w:right w:val="single" w:sz="4" w:space="0" w:color="auto"/>
            </w:tcBorders>
            <w:vAlign w:val="center"/>
          </w:tcPr>
          <w:p w:rsidR="00BE3AA6" w:rsidRPr="00356ACA" w:rsidRDefault="00A46E28" w:rsidP="007F17E5">
            <w:pPr>
              <w:widowControl w:val="0"/>
              <w:tabs>
                <w:tab w:val="left" w:pos="-2127"/>
                <w:tab w:val="left" w:pos="-1843"/>
                <w:tab w:val="left" w:pos="-1701"/>
                <w:tab w:val="left" w:pos="-1440"/>
                <w:tab w:val="left" w:pos="-851"/>
                <w:tab w:val="left" w:pos="-720"/>
              </w:tabs>
              <w:ind w:left="160"/>
              <w:jc w:val="both"/>
              <w:rPr>
                <w:sz w:val="20"/>
                <w:szCs w:val="20"/>
                <w:lang w:val="es-ES_tradnl"/>
              </w:rPr>
            </w:pPr>
            <w:r w:rsidRPr="00356ACA">
              <w:rPr>
                <w:sz w:val="20"/>
                <w:szCs w:val="20"/>
                <w:lang w:val="es-ES_tradnl" w:eastAsia="en-US"/>
              </w:rPr>
              <w:t>1</w:t>
            </w:r>
            <w:r w:rsidR="00BE3AA6" w:rsidRPr="00356ACA">
              <w:rPr>
                <w:sz w:val="20"/>
                <w:szCs w:val="20"/>
                <w:lang w:val="es-ES_tradnl" w:eastAsia="en-US"/>
              </w:rPr>
              <w:t xml:space="preserve">0% del monto de la Propuesta del Estudio Definitivo, a la conformidad del Primer Entregable – Primer Informe Parcial por parte de la </w:t>
            </w:r>
            <w:r w:rsidR="00B65E64" w:rsidRPr="00356ACA">
              <w:rPr>
                <w:sz w:val="20"/>
                <w:szCs w:val="20"/>
                <w:lang w:val="es-ES_tradnl" w:eastAsia="en-US"/>
              </w:rPr>
              <w:t>UE 118</w:t>
            </w:r>
            <w:r w:rsidR="00BE3AA6" w:rsidRPr="00356ACA">
              <w:rPr>
                <w:sz w:val="20"/>
                <w:szCs w:val="20"/>
                <w:lang w:val="es-ES_tradnl" w:eastAsia="en-US"/>
              </w:rPr>
              <w:t>.</w:t>
            </w:r>
          </w:p>
        </w:tc>
      </w:tr>
      <w:tr w:rsidR="00BE3AA6" w:rsidRPr="00356ACA" w:rsidTr="00761E16">
        <w:trPr>
          <w:trHeight w:val="701"/>
        </w:trPr>
        <w:tc>
          <w:tcPr>
            <w:tcW w:w="1701" w:type="dxa"/>
            <w:tcBorders>
              <w:top w:val="nil"/>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Segundo Pago</w:t>
            </w:r>
          </w:p>
        </w:tc>
        <w:tc>
          <w:tcPr>
            <w:tcW w:w="6946" w:type="dxa"/>
            <w:tcBorders>
              <w:top w:val="nil"/>
              <w:left w:val="nil"/>
              <w:bottom w:val="single" w:sz="4" w:space="0" w:color="auto"/>
              <w:right w:val="single" w:sz="4" w:space="0" w:color="auto"/>
            </w:tcBorders>
            <w:vAlign w:val="center"/>
          </w:tcPr>
          <w:p w:rsidR="00BE3AA6" w:rsidRPr="00356ACA" w:rsidRDefault="00BE3AA6" w:rsidP="00A46E28">
            <w:pPr>
              <w:ind w:left="160"/>
              <w:rPr>
                <w:sz w:val="20"/>
                <w:szCs w:val="20"/>
                <w:lang w:val="es-ES_tradnl"/>
              </w:rPr>
            </w:pPr>
            <w:r w:rsidRPr="00356ACA">
              <w:rPr>
                <w:sz w:val="20"/>
                <w:szCs w:val="20"/>
                <w:lang w:val="es-ES_tradnl" w:eastAsia="en-US"/>
              </w:rPr>
              <w:t>1</w:t>
            </w:r>
            <w:r w:rsidR="00A46E28" w:rsidRPr="00356ACA">
              <w:rPr>
                <w:sz w:val="20"/>
                <w:szCs w:val="20"/>
                <w:lang w:val="es-ES_tradnl" w:eastAsia="en-US"/>
              </w:rPr>
              <w:t>5</w:t>
            </w:r>
            <w:r w:rsidRPr="00356ACA">
              <w:rPr>
                <w:sz w:val="20"/>
                <w:szCs w:val="20"/>
                <w:lang w:val="es-ES_tradnl" w:eastAsia="en-US"/>
              </w:rPr>
              <w:t xml:space="preserve">% del monto de la Propuesta del Estudio Definitivo, a la conformidad del Segundo Entregable – Segundo Informe Parcial por parte de la </w:t>
            </w:r>
            <w:r w:rsidR="00B65E64" w:rsidRPr="00356ACA">
              <w:rPr>
                <w:sz w:val="20"/>
                <w:szCs w:val="20"/>
                <w:lang w:val="es-ES_tradnl" w:eastAsia="en-US"/>
              </w:rPr>
              <w:t>UE 118</w:t>
            </w:r>
          </w:p>
        </w:tc>
      </w:tr>
      <w:tr w:rsidR="00BE3AA6" w:rsidRPr="00356ACA" w:rsidTr="00761E16">
        <w:trPr>
          <w:trHeight w:val="696"/>
        </w:trPr>
        <w:tc>
          <w:tcPr>
            <w:tcW w:w="1701" w:type="dxa"/>
            <w:tcBorders>
              <w:top w:val="single" w:sz="4" w:space="0" w:color="auto"/>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Tercer Pago</w:t>
            </w:r>
          </w:p>
        </w:tc>
        <w:tc>
          <w:tcPr>
            <w:tcW w:w="6946" w:type="dxa"/>
            <w:tcBorders>
              <w:top w:val="single" w:sz="4" w:space="0" w:color="auto"/>
              <w:left w:val="nil"/>
              <w:bottom w:val="single" w:sz="4" w:space="0" w:color="auto"/>
              <w:right w:val="single" w:sz="4" w:space="0" w:color="auto"/>
            </w:tcBorders>
            <w:vAlign w:val="center"/>
          </w:tcPr>
          <w:p w:rsidR="00BE3AA6" w:rsidRPr="00356ACA" w:rsidRDefault="00A46E28" w:rsidP="007F17E5">
            <w:pPr>
              <w:ind w:left="160"/>
              <w:rPr>
                <w:sz w:val="20"/>
                <w:szCs w:val="20"/>
                <w:lang w:val="es-ES_tradnl"/>
              </w:rPr>
            </w:pPr>
            <w:r w:rsidRPr="00356ACA">
              <w:rPr>
                <w:sz w:val="20"/>
                <w:szCs w:val="20"/>
                <w:lang w:val="es-ES_tradnl" w:eastAsia="en-US"/>
              </w:rPr>
              <w:t>2</w:t>
            </w:r>
            <w:r w:rsidR="00BE3AA6" w:rsidRPr="00356ACA">
              <w:rPr>
                <w:sz w:val="20"/>
                <w:szCs w:val="20"/>
                <w:lang w:val="es-ES_tradnl" w:eastAsia="en-US"/>
              </w:rPr>
              <w:t xml:space="preserve">0% del monto de la Propuesta del Estudio Definitivo, a la conformidad del tercer entregable – Tercer Informe Parcial por parte de la </w:t>
            </w:r>
            <w:r w:rsidR="00B65E64" w:rsidRPr="00356ACA">
              <w:rPr>
                <w:sz w:val="20"/>
                <w:szCs w:val="20"/>
                <w:lang w:val="es-ES_tradnl" w:eastAsia="en-US"/>
              </w:rPr>
              <w:t>UE 118</w:t>
            </w:r>
          </w:p>
        </w:tc>
      </w:tr>
      <w:tr w:rsidR="00BE3AA6" w:rsidRPr="00356ACA" w:rsidTr="00761E16">
        <w:trPr>
          <w:trHeight w:val="696"/>
        </w:trPr>
        <w:tc>
          <w:tcPr>
            <w:tcW w:w="1701" w:type="dxa"/>
            <w:tcBorders>
              <w:top w:val="single" w:sz="4" w:space="0" w:color="auto"/>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Cuarto Pago</w:t>
            </w:r>
          </w:p>
        </w:tc>
        <w:tc>
          <w:tcPr>
            <w:tcW w:w="6946" w:type="dxa"/>
            <w:tcBorders>
              <w:top w:val="single" w:sz="4" w:space="0" w:color="auto"/>
              <w:left w:val="nil"/>
              <w:bottom w:val="single" w:sz="4" w:space="0" w:color="auto"/>
              <w:right w:val="single" w:sz="4" w:space="0" w:color="auto"/>
            </w:tcBorders>
            <w:vAlign w:val="center"/>
          </w:tcPr>
          <w:p w:rsidR="00BE3AA6" w:rsidRPr="00356ACA" w:rsidRDefault="00A46E28" w:rsidP="00A46E28">
            <w:pPr>
              <w:ind w:left="160"/>
              <w:rPr>
                <w:sz w:val="20"/>
                <w:szCs w:val="20"/>
                <w:lang w:val="es-ES_tradnl" w:eastAsia="en-US"/>
              </w:rPr>
            </w:pPr>
            <w:r w:rsidRPr="00356ACA">
              <w:rPr>
                <w:sz w:val="20"/>
                <w:szCs w:val="20"/>
                <w:lang w:val="es-ES_tradnl" w:eastAsia="en-US"/>
              </w:rPr>
              <w:t>20</w:t>
            </w:r>
            <w:r w:rsidR="00BE3AA6" w:rsidRPr="00356ACA">
              <w:rPr>
                <w:sz w:val="20"/>
                <w:szCs w:val="20"/>
                <w:lang w:val="es-ES_tradnl" w:eastAsia="en-US"/>
              </w:rPr>
              <w:t xml:space="preserve">% del monto de la Propuesta del Estudio Definitivo, a la conformidad del cuarto entregable – Informe Final por parte de la </w:t>
            </w:r>
            <w:r w:rsidR="00B65E64" w:rsidRPr="00356ACA">
              <w:rPr>
                <w:sz w:val="20"/>
                <w:szCs w:val="20"/>
                <w:lang w:val="es-ES_tradnl" w:eastAsia="en-US"/>
              </w:rPr>
              <w:t>UE 118</w:t>
            </w:r>
          </w:p>
        </w:tc>
      </w:tr>
      <w:tr w:rsidR="00BE3AA6" w:rsidRPr="00356ACA" w:rsidTr="00761E16">
        <w:trPr>
          <w:trHeight w:val="696"/>
        </w:trPr>
        <w:tc>
          <w:tcPr>
            <w:tcW w:w="1701" w:type="dxa"/>
            <w:tcBorders>
              <w:top w:val="single" w:sz="4" w:space="0" w:color="auto"/>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Quinto Pago</w:t>
            </w:r>
          </w:p>
        </w:tc>
        <w:tc>
          <w:tcPr>
            <w:tcW w:w="6946" w:type="dxa"/>
            <w:tcBorders>
              <w:top w:val="single" w:sz="4" w:space="0" w:color="auto"/>
              <w:left w:val="nil"/>
              <w:bottom w:val="single" w:sz="4" w:space="0" w:color="auto"/>
              <w:right w:val="single" w:sz="4" w:space="0" w:color="auto"/>
            </w:tcBorders>
            <w:vAlign w:val="center"/>
          </w:tcPr>
          <w:p w:rsidR="00BE3AA6" w:rsidRPr="00356ACA" w:rsidRDefault="00A46E28" w:rsidP="007F17E5">
            <w:pPr>
              <w:ind w:left="160"/>
              <w:rPr>
                <w:sz w:val="20"/>
                <w:szCs w:val="20"/>
                <w:lang w:val="es-ES_tradnl" w:eastAsia="en-US"/>
              </w:rPr>
            </w:pPr>
            <w:r w:rsidRPr="00356ACA">
              <w:rPr>
                <w:sz w:val="20"/>
                <w:szCs w:val="20"/>
                <w:lang w:val="es-ES_tradnl" w:eastAsia="en-US"/>
              </w:rPr>
              <w:t>2</w:t>
            </w:r>
            <w:r w:rsidR="007F17E5" w:rsidRPr="00356ACA">
              <w:rPr>
                <w:sz w:val="20"/>
                <w:szCs w:val="20"/>
                <w:lang w:val="es-ES_tradnl" w:eastAsia="en-US"/>
              </w:rPr>
              <w:t>0</w:t>
            </w:r>
            <w:r w:rsidR="00BE3AA6" w:rsidRPr="00356ACA">
              <w:rPr>
                <w:sz w:val="20"/>
                <w:szCs w:val="20"/>
                <w:lang w:val="es-ES_tradnl" w:eastAsia="en-US"/>
              </w:rPr>
              <w:t xml:space="preserve">% del monto de la Propuesta del Estudio Definitivo, a la conformidad del cuarto entregable – Informe Final por parte de la </w:t>
            </w:r>
            <w:r w:rsidR="00B65E64" w:rsidRPr="00356ACA">
              <w:rPr>
                <w:sz w:val="20"/>
                <w:szCs w:val="20"/>
                <w:lang w:val="es-ES_tradnl" w:eastAsia="en-US"/>
              </w:rPr>
              <w:t>UE 118</w:t>
            </w:r>
          </w:p>
        </w:tc>
      </w:tr>
      <w:tr w:rsidR="00BE3AA6" w:rsidRPr="00356ACA" w:rsidTr="00761E16">
        <w:trPr>
          <w:trHeight w:val="696"/>
        </w:trPr>
        <w:tc>
          <w:tcPr>
            <w:tcW w:w="1701" w:type="dxa"/>
            <w:tcBorders>
              <w:top w:val="single" w:sz="4" w:space="0" w:color="auto"/>
              <w:left w:val="single" w:sz="4" w:space="0" w:color="auto"/>
              <w:bottom w:val="single" w:sz="4" w:space="0" w:color="auto"/>
              <w:right w:val="single" w:sz="4" w:space="0" w:color="auto"/>
            </w:tcBorders>
            <w:vAlign w:val="center"/>
          </w:tcPr>
          <w:p w:rsidR="00BE3AA6" w:rsidRPr="00356ACA" w:rsidRDefault="00BE3AA6" w:rsidP="007F17E5">
            <w:pPr>
              <w:jc w:val="center"/>
              <w:rPr>
                <w:b/>
                <w:bCs/>
                <w:sz w:val="20"/>
                <w:szCs w:val="20"/>
                <w:lang w:val="es-ES_tradnl"/>
              </w:rPr>
            </w:pPr>
            <w:r w:rsidRPr="00356ACA">
              <w:rPr>
                <w:b/>
                <w:bCs/>
                <w:sz w:val="20"/>
                <w:szCs w:val="20"/>
                <w:lang w:val="es-ES_tradnl"/>
              </w:rPr>
              <w:t>Sexto Pago</w:t>
            </w:r>
          </w:p>
        </w:tc>
        <w:tc>
          <w:tcPr>
            <w:tcW w:w="6946" w:type="dxa"/>
            <w:tcBorders>
              <w:top w:val="single" w:sz="4" w:space="0" w:color="auto"/>
              <w:left w:val="nil"/>
              <w:bottom w:val="single" w:sz="4" w:space="0" w:color="auto"/>
              <w:right w:val="single" w:sz="4" w:space="0" w:color="auto"/>
            </w:tcBorders>
            <w:vAlign w:val="center"/>
          </w:tcPr>
          <w:p w:rsidR="00BE3AA6" w:rsidRPr="00356ACA" w:rsidRDefault="00A46E28" w:rsidP="007F17E5">
            <w:pPr>
              <w:ind w:left="160"/>
              <w:rPr>
                <w:sz w:val="20"/>
                <w:szCs w:val="20"/>
                <w:lang w:val="es-ES_tradnl" w:eastAsia="en-US"/>
              </w:rPr>
            </w:pPr>
            <w:r w:rsidRPr="00356ACA">
              <w:rPr>
                <w:sz w:val="20"/>
                <w:szCs w:val="20"/>
                <w:lang w:val="es-ES_tradnl" w:eastAsia="en-US"/>
              </w:rPr>
              <w:t>1</w:t>
            </w:r>
            <w:r w:rsidR="00BE3AA6" w:rsidRPr="00356ACA">
              <w:rPr>
                <w:sz w:val="20"/>
                <w:szCs w:val="20"/>
                <w:lang w:val="es-ES_tradnl" w:eastAsia="en-US"/>
              </w:rPr>
              <w:t xml:space="preserve">5% del monto de la Propuesta del Estudio Definitivo, a la conformidad del cuarto entregable – Informe Final por parte de la </w:t>
            </w:r>
            <w:r w:rsidR="00B65E64" w:rsidRPr="00356ACA">
              <w:rPr>
                <w:sz w:val="20"/>
                <w:szCs w:val="20"/>
                <w:lang w:val="es-ES_tradnl" w:eastAsia="en-US"/>
              </w:rPr>
              <w:t>UE 118</w:t>
            </w:r>
          </w:p>
        </w:tc>
      </w:tr>
    </w:tbl>
    <w:p w:rsidR="00BE3AA6" w:rsidRPr="00356ACA" w:rsidRDefault="00BE3AA6" w:rsidP="007F17E5">
      <w:pPr>
        <w:pStyle w:val="CUERPO"/>
        <w:tabs>
          <w:tab w:val="clear" w:pos="-1440"/>
          <w:tab w:val="clear" w:pos="-720"/>
          <w:tab w:val="left" w:pos="567"/>
        </w:tabs>
        <w:spacing w:before="0" w:after="0" w:line="240" w:lineRule="auto"/>
        <w:ind w:left="567" w:right="28"/>
        <w:rPr>
          <w:rFonts w:ascii="Arial" w:hAnsi="Arial" w:cs="Arial"/>
          <w:spacing w:val="0"/>
          <w:sz w:val="20"/>
          <w:szCs w:val="20"/>
          <w:lang w:eastAsia="es-PE"/>
        </w:rPr>
      </w:pPr>
    </w:p>
    <w:p w:rsidR="005B1FD6" w:rsidRPr="00356ACA" w:rsidRDefault="005B1FD6" w:rsidP="007F17E5">
      <w:pPr>
        <w:pStyle w:val="CUERPO"/>
        <w:tabs>
          <w:tab w:val="clear" w:pos="-1440"/>
          <w:tab w:val="clear" w:pos="-720"/>
          <w:tab w:val="left" w:pos="567"/>
        </w:tabs>
        <w:spacing w:before="0" w:after="0" w:line="240" w:lineRule="auto"/>
        <w:ind w:left="567" w:right="28"/>
        <w:rPr>
          <w:rFonts w:ascii="Arial" w:hAnsi="Arial" w:cs="Arial"/>
          <w:spacing w:val="0"/>
          <w:sz w:val="20"/>
          <w:szCs w:val="20"/>
          <w:lang w:eastAsia="es-PE"/>
        </w:rPr>
      </w:pPr>
    </w:p>
    <w:p w:rsidR="00CB70AD" w:rsidRPr="00356ACA" w:rsidRDefault="00CB70AD" w:rsidP="007F17E5">
      <w:pPr>
        <w:pStyle w:val="CUERPO"/>
        <w:tabs>
          <w:tab w:val="clear" w:pos="-1440"/>
          <w:tab w:val="clear" w:pos="-720"/>
          <w:tab w:val="left" w:pos="567"/>
        </w:tabs>
        <w:spacing w:before="0" w:after="0" w:line="240" w:lineRule="auto"/>
        <w:ind w:left="567" w:right="28"/>
        <w:rPr>
          <w:rFonts w:ascii="Arial" w:hAnsi="Arial" w:cs="Arial"/>
          <w:spacing w:val="0"/>
          <w:sz w:val="20"/>
          <w:szCs w:val="20"/>
          <w:lang w:eastAsia="es-PE"/>
        </w:rPr>
      </w:pPr>
    </w:p>
    <w:p w:rsidR="00474E42" w:rsidRPr="00356ACA" w:rsidRDefault="00474E42" w:rsidP="00450B1D">
      <w:pPr>
        <w:pStyle w:val="Ttulo1"/>
        <w:rPr>
          <w:rFonts w:ascii="Arial" w:hAnsi="Arial" w:cs="Arial"/>
        </w:rPr>
      </w:pPr>
      <w:bookmarkStart w:id="197" w:name="_Toc535924316"/>
      <w:r w:rsidRPr="00356ACA">
        <w:rPr>
          <w:rFonts w:ascii="Arial" w:hAnsi="Arial" w:cs="Arial"/>
        </w:rPr>
        <w:t>PENALIDADES APLICABLES</w:t>
      </w:r>
      <w:bookmarkEnd w:id="197"/>
    </w:p>
    <w:p w:rsidR="00450B1D" w:rsidRPr="00356ACA" w:rsidRDefault="00450B1D" w:rsidP="00450B1D">
      <w:pPr>
        <w:autoSpaceDE w:val="0"/>
        <w:autoSpaceDN w:val="0"/>
        <w:adjustRightInd w:val="0"/>
        <w:ind w:left="426"/>
        <w:jc w:val="both"/>
        <w:rPr>
          <w:sz w:val="20"/>
          <w:szCs w:val="20"/>
          <w:lang w:val="es-ES_tradnl"/>
        </w:rPr>
      </w:pPr>
    </w:p>
    <w:p w:rsidR="00BE3AA6" w:rsidRPr="00356ACA" w:rsidRDefault="00BE3AA6" w:rsidP="00450B1D">
      <w:pPr>
        <w:autoSpaceDE w:val="0"/>
        <w:autoSpaceDN w:val="0"/>
        <w:adjustRightInd w:val="0"/>
        <w:ind w:left="426"/>
        <w:jc w:val="both"/>
        <w:rPr>
          <w:sz w:val="20"/>
          <w:szCs w:val="20"/>
          <w:lang w:val="es-ES_tradnl"/>
        </w:rPr>
      </w:pPr>
      <w:r w:rsidRPr="00356ACA">
        <w:rPr>
          <w:sz w:val="20"/>
          <w:szCs w:val="20"/>
          <w:lang w:val="es-ES_tradnl"/>
        </w:rPr>
        <w:t>En caso de retraso injustificado en las etapas de presentación de los documentos de parte del Consultor, se aplicará una penalidad por cada día de atraso hasta un máximo del 10% del Contrato, en concordancia con la normativa vigente y contractual.</w:t>
      </w:r>
    </w:p>
    <w:p w:rsidR="00474E42" w:rsidRPr="00356ACA" w:rsidRDefault="00BE3AA6" w:rsidP="007F17E5">
      <w:pPr>
        <w:tabs>
          <w:tab w:val="left" w:pos="1276"/>
        </w:tabs>
        <w:suppressAutoHyphens/>
        <w:ind w:left="567" w:hanging="283"/>
        <w:jc w:val="both"/>
        <w:rPr>
          <w:sz w:val="20"/>
          <w:szCs w:val="20"/>
          <w:lang w:val="es-ES_tradnl" w:eastAsia="en-US"/>
        </w:rPr>
      </w:pPr>
      <w:r w:rsidRPr="00356ACA">
        <w:rPr>
          <w:sz w:val="20"/>
          <w:szCs w:val="20"/>
          <w:lang w:val="es-ES_tradnl" w:eastAsia="en-US"/>
        </w:rPr>
        <w:tab/>
      </w:r>
      <w:r w:rsidR="00474E42" w:rsidRPr="00356ACA">
        <w:rPr>
          <w:sz w:val="20"/>
          <w:szCs w:val="20"/>
          <w:lang w:val="es-ES_tradnl" w:eastAsia="en-US"/>
        </w:rPr>
        <w:tab/>
      </w:r>
    </w:p>
    <w:p w:rsidR="00474E42" w:rsidRPr="00356ACA" w:rsidRDefault="00474E42" w:rsidP="00450B1D">
      <w:pPr>
        <w:tabs>
          <w:tab w:val="left" w:pos="993"/>
        </w:tabs>
        <w:suppressAutoHyphens/>
        <w:ind w:left="426"/>
        <w:jc w:val="both"/>
        <w:rPr>
          <w:sz w:val="20"/>
          <w:szCs w:val="20"/>
          <w:lang w:val="es-ES_tradnl" w:eastAsia="en-US"/>
        </w:rPr>
      </w:pPr>
      <w:r w:rsidRPr="00356ACA">
        <w:rPr>
          <w:sz w:val="20"/>
          <w:szCs w:val="20"/>
          <w:lang w:val="es-ES_tradnl" w:eastAsia="en-US"/>
        </w:rPr>
        <w:t>Las sanciones previstas serán apli</w:t>
      </w:r>
      <w:r w:rsidR="00B65E64" w:rsidRPr="00356ACA">
        <w:rPr>
          <w:sz w:val="20"/>
          <w:szCs w:val="20"/>
          <w:lang w:val="es-ES_tradnl" w:eastAsia="en-US"/>
        </w:rPr>
        <w:t>cadas administrativamente por la</w:t>
      </w:r>
      <w:r w:rsidRPr="00356ACA">
        <w:rPr>
          <w:sz w:val="20"/>
          <w:szCs w:val="20"/>
          <w:lang w:val="es-ES_tradnl" w:eastAsia="en-US"/>
        </w:rPr>
        <w:t xml:space="preserve"> </w:t>
      </w:r>
      <w:r w:rsidR="00B65E64" w:rsidRPr="00356ACA">
        <w:rPr>
          <w:sz w:val="20"/>
          <w:szCs w:val="20"/>
          <w:lang w:val="es-ES_tradnl" w:eastAsia="en-US"/>
        </w:rPr>
        <w:t>UE 118</w:t>
      </w:r>
      <w:r w:rsidRPr="00356ACA">
        <w:rPr>
          <w:sz w:val="20"/>
          <w:szCs w:val="20"/>
          <w:lang w:val="es-ES_tradnl" w:eastAsia="en-US"/>
        </w:rPr>
        <w:t>, procediéndose a su descuento en la valorización que corresponda, de los servicios del Consultor.</w:t>
      </w:r>
    </w:p>
    <w:p w:rsidR="00474E42" w:rsidRPr="00356ACA" w:rsidRDefault="00474E42" w:rsidP="00450B1D">
      <w:pPr>
        <w:tabs>
          <w:tab w:val="left" w:pos="993"/>
        </w:tabs>
        <w:suppressAutoHyphens/>
        <w:ind w:left="426"/>
        <w:jc w:val="both"/>
        <w:rPr>
          <w:sz w:val="20"/>
          <w:szCs w:val="20"/>
          <w:lang w:val="es-ES_tradnl" w:eastAsia="en-US"/>
        </w:rPr>
      </w:pPr>
    </w:p>
    <w:p w:rsidR="00474E42" w:rsidRDefault="00474E42" w:rsidP="00450B1D">
      <w:pPr>
        <w:tabs>
          <w:tab w:val="left" w:pos="993"/>
        </w:tabs>
        <w:suppressAutoHyphens/>
        <w:ind w:left="426"/>
        <w:jc w:val="both"/>
        <w:rPr>
          <w:sz w:val="20"/>
          <w:szCs w:val="20"/>
          <w:lang w:val="es-ES_tradnl" w:eastAsia="en-US"/>
        </w:rPr>
      </w:pPr>
      <w:r w:rsidRPr="00356ACA">
        <w:rPr>
          <w:sz w:val="20"/>
          <w:szCs w:val="20"/>
          <w:lang w:val="es-ES_tradnl" w:eastAsia="en-US"/>
        </w:rPr>
        <w:t xml:space="preserve">Cuando se llegue a cubrir el monto máximo de la penalidad, la </w:t>
      </w:r>
      <w:r w:rsidR="00B65E64" w:rsidRPr="00356ACA">
        <w:rPr>
          <w:sz w:val="20"/>
          <w:szCs w:val="20"/>
          <w:lang w:val="es-ES_tradnl" w:eastAsia="en-US"/>
        </w:rPr>
        <w:t>UE 118</w:t>
      </w:r>
      <w:r w:rsidRPr="00356ACA">
        <w:rPr>
          <w:sz w:val="20"/>
          <w:szCs w:val="20"/>
          <w:lang w:val="es-ES_tradnl" w:eastAsia="en-US"/>
        </w:rPr>
        <w:t xml:space="preserve"> </w:t>
      </w:r>
      <w:r w:rsidR="00DE2048" w:rsidRPr="00356ACA">
        <w:rPr>
          <w:sz w:val="20"/>
          <w:szCs w:val="20"/>
          <w:lang w:val="es-ES_tradnl" w:eastAsia="en-US"/>
        </w:rPr>
        <w:t xml:space="preserve">se </w:t>
      </w:r>
      <w:r w:rsidRPr="00356ACA">
        <w:rPr>
          <w:sz w:val="20"/>
          <w:szCs w:val="20"/>
          <w:lang w:val="es-ES_tradnl" w:eastAsia="en-US"/>
        </w:rPr>
        <w:t>podrá resolver el contrato por incumplimiento</w:t>
      </w:r>
      <w:r w:rsidR="00DE2048" w:rsidRPr="00356ACA">
        <w:rPr>
          <w:sz w:val="20"/>
          <w:szCs w:val="20"/>
          <w:lang w:val="es-ES_tradnl" w:eastAsia="en-US"/>
        </w:rPr>
        <w:t>.</w:t>
      </w:r>
    </w:p>
    <w:p w:rsidR="009A09F6" w:rsidRPr="00356ACA" w:rsidRDefault="009A09F6" w:rsidP="00450B1D">
      <w:pPr>
        <w:tabs>
          <w:tab w:val="left" w:pos="993"/>
        </w:tabs>
        <w:suppressAutoHyphens/>
        <w:ind w:left="426"/>
        <w:jc w:val="both"/>
        <w:rPr>
          <w:b/>
          <w:bCs/>
          <w:spacing w:val="-2"/>
          <w:sz w:val="20"/>
          <w:szCs w:val="20"/>
          <w:lang w:val="es-ES_tradnl"/>
        </w:rPr>
      </w:pPr>
    </w:p>
    <w:p w:rsidR="00474E42" w:rsidRPr="00356ACA" w:rsidRDefault="00474E42" w:rsidP="00450B1D">
      <w:pPr>
        <w:tabs>
          <w:tab w:val="left" w:pos="426"/>
        </w:tabs>
        <w:ind w:left="426"/>
        <w:jc w:val="both"/>
        <w:rPr>
          <w:b/>
          <w:bCs/>
          <w:sz w:val="20"/>
          <w:szCs w:val="20"/>
          <w:lang w:val="es-ES_tradnl"/>
        </w:rPr>
      </w:pPr>
      <w:r w:rsidRPr="00356ACA">
        <w:rPr>
          <w:b/>
          <w:bCs/>
          <w:sz w:val="20"/>
          <w:szCs w:val="20"/>
          <w:lang w:val="es-ES_tradnl"/>
        </w:rPr>
        <w:t xml:space="preserve">OTRAS PENALIDADES </w:t>
      </w:r>
    </w:p>
    <w:p w:rsidR="00474E42" w:rsidRPr="00356ACA" w:rsidRDefault="00474E42" w:rsidP="00450B1D">
      <w:pPr>
        <w:tabs>
          <w:tab w:val="left" w:pos="426"/>
        </w:tabs>
        <w:ind w:left="426"/>
        <w:jc w:val="both"/>
        <w:rPr>
          <w:b/>
          <w:bCs/>
          <w:sz w:val="20"/>
          <w:szCs w:val="20"/>
          <w:lang w:val="es-ES_tradnl"/>
        </w:rPr>
      </w:pPr>
    </w:p>
    <w:p w:rsidR="00474E42" w:rsidRPr="00356ACA" w:rsidRDefault="00474E42" w:rsidP="00450B1D">
      <w:pPr>
        <w:ind w:left="426"/>
        <w:jc w:val="both"/>
        <w:rPr>
          <w:sz w:val="20"/>
          <w:szCs w:val="20"/>
          <w:lang w:val="es-ES_tradnl"/>
        </w:rPr>
      </w:pPr>
      <w:r w:rsidRPr="00356ACA">
        <w:rPr>
          <w:sz w:val="20"/>
          <w:szCs w:val="20"/>
          <w:lang w:val="es-ES_tradnl"/>
        </w:rPr>
        <w:t xml:space="preserve">Asimismo, la </w:t>
      </w:r>
      <w:r w:rsidR="00B65E64" w:rsidRPr="00356ACA">
        <w:rPr>
          <w:sz w:val="20"/>
          <w:szCs w:val="20"/>
          <w:lang w:val="es-ES_tradnl"/>
        </w:rPr>
        <w:t>UE 118</w:t>
      </w:r>
      <w:r w:rsidRPr="00356ACA">
        <w:rPr>
          <w:sz w:val="20"/>
          <w:szCs w:val="20"/>
          <w:lang w:val="es-ES_tradnl"/>
        </w:rPr>
        <w:t xml:space="preserve"> ha considerado la aplicación de otras penalidades</w:t>
      </w:r>
      <w:r w:rsidR="009A09F6">
        <w:rPr>
          <w:sz w:val="20"/>
          <w:szCs w:val="20"/>
          <w:lang w:val="es-ES_tradnl"/>
        </w:rPr>
        <w:t>. A continuación s</w:t>
      </w:r>
      <w:r w:rsidRPr="00356ACA">
        <w:rPr>
          <w:sz w:val="20"/>
          <w:szCs w:val="20"/>
          <w:lang w:val="es-ES_tradnl"/>
        </w:rPr>
        <w:t xml:space="preserve">e describen </w:t>
      </w:r>
      <w:r w:rsidR="009A09F6">
        <w:rPr>
          <w:sz w:val="20"/>
          <w:szCs w:val="20"/>
          <w:lang w:val="es-ES_tradnl"/>
        </w:rPr>
        <w:t>de manera referencial algunas de ellas</w:t>
      </w:r>
      <w:r w:rsidRPr="00356ACA">
        <w:rPr>
          <w:sz w:val="20"/>
          <w:szCs w:val="20"/>
          <w:lang w:val="es-ES_tradnl"/>
        </w:rPr>
        <w:t>:</w:t>
      </w:r>
    </w:p>
    <w:p w:rsidR="00BE3AA6" w:rsidRPr="00356ACA" w:rsidRDefault="00BE3AA6" w:rsidP="00462DDB">
      <w:pPr>
        <w:ind w:left="567"/>
        <w:jc w:val="both"/>
        <w:rPr>
          <w:sz w:val="20"/>
          <w:szCs w:val="20"/>
          <w:lang w:val="es-ES_tradnl"/>
        </w:rPr>
      </w:pPr>
    </w:p>
    <w:tbl>
      <w:tblPr>
        <w:tblW w:w="9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9"/>
        <w:gridCol w:w="992"/>
        <w:gridCol w:w="1276"/>
        <w:gridCol w:w="1701"/>
      </w:tblGrid>
      <w:tr w:rsidR="00BE3AA6" w:rsidRPr="00356ACA" w:rsidTr="00761E16">
        <w:trPr>
          <w:tblHeader/>
        </w:trPr>
        <w:tc>
          <w:tcPr>
            <w:tcW w:w="426" w:type="dxa"/>
            <w:shd w:val="clear" w:color="auto" w:fill="FFFFCC"/>
            <w:vAlign w:val="center"/>
          </w:tcPr>
          <w:p w:rsidR="00BE3AA6" w:rsidRPr="00356ACA" w:rsidRDefault="00BE3AA6" w:rsidP="00761E16">
            <w:pPr>
              <w:jc w:val="center"/>
              <w:rPr>
                <w:b/>
                <w:sz w:val="18"/>
                <w:szCs w:val="18"/>
                <w:lang w:val="es-ES_tradnl"/>
              </w:rPr>
            </w:pPr>
            <w:r w:rsidRPr="00356ACA">
              <w:rPr>
                <w:b/>
                <w:sz w:val="18"/>
                <w:szCs w:val="18"/>
                <w:lang w:val="es-ES_tradnl"/>
              </w:rPr>
              <w:t>N°</w:t>
            </w:r>
          </w:p>
        </w:tc>
        <w:tc>
          <w:tcPr>
            <w:tcW w:w="4819" w:type="dxa"/>
            <w:shd w:val="clear" w:color="auto" w:fill="FFFFCC"/>
            <w:vAlign w:val="center"/>
          </w:tcPr>
          <w:p w:rsidR="00BE3AA6" w:rsidRPr="00356ACA" w:rsidRDefault="00BE3AA6" w:rsidP="00761E16">
            <w:pPr>
              <w:jc w:val="center"/>
              <w:rPr>
                <w:b/>
                <w:sz w:val="18"/>
                <w:szCs w:val="18"/>
                <w:lang w:val="es-ES_tradnl"/>
              </w:rPr>
            </w:pPr>
            <w:r w:rsidRPr="00356ACA">
              <w:rPr>
                <w:b/>
                <w:sz w:val="18"/>
                <w:szCs w:val="18"/>
                <w:lang w:val="es-ES_tradnl"/>
              </w:rPr>
              <w:t>PENALIDADES</w:t>
            </w:r>
          </w:p>
        </w:tc>
        <w:tc>
          <w:tcPr>
            <w:tcW w:w="992" w:type="dxa"/>
            <w:shd w:val="clear" w:color="auto" w:fill="FFFFCC"/>
          </w:tcPr>
          <w:p w:rsidR="00BE3AA6" w:rsidRPr="00356ACA" w:rsidRDefault="00BE3AA6" w:rsidP="00761E16">
            <w:pPr>
              <w:jc w:val="center"/>
              <w:rPr>
                <w:b/>
                <w:sz w:val="16"/>
                <w:szCs w:val="16"/>
                <w:lang w:val="es-ES_tradnl"/>
              </w:rPr>
            </w:pPr>
          </w:p>
        </w:tc>
        <w:tc>
          <w:tcPr>
            <w:tcW w:w="1276" w:type="dxa"/>
            <w:shd w:val="clear" w:color="auto" w:fill="FFFFCC"/>
            <w:vAlign w:val="center"/>
          </w:tcPr>
          <w:p w:rsidR="00BE3AA6" w:rsidRPr="00356ACA" w:rsidRDefault="00BE3AA6" w:rsidP="00761E16">
            <w:pPr>
              <w:jc w:val="center"/>
              <w:rPr>
                <w:b/>
                <w:sz w:val="16"/>
                <w:szCs w:val="16"/>
                <w:lang w:val="es-ES_tradnl"/>
              </w:rPr>
            </w:pPr>
            <w:r w:rsidRPr="00356ACA">
              <w:rPr>
                <w:b/>
                <w:sz w:val="16"/>
                <w:szCs w:val="16"/>
                <w:lang w:val="es-ES_tradnl"/>
              </w:rPr>
              <w:t>PENALIDAD</w:t>
            </w:r>
          </w:p>
          <w:p w:rsidR="00BE3AA6" w:rsidRPr="00356ACA" w:rsidRDefault="00BE3AA6" w:rsidP="00761E16">
            <w:pPr>
              <w:jc w:val="center"/>
              <w:rPr>
                <w:sz w:val="14"/>
                <w:szCs w:val="14"/>
                <w:lang w:val="es-ES_tradnl"/>
              </w:rPr>
            </w:pPr>
            <w:r w:rsidRPr="00356ACA">
              <w:rPr>
                <w:sz w:val="14"/>
                <w:szCs w:val="14"/>
                <w:lang w:val="es-ES_tradnl"/>
              </w:rPr>
              <w:t>(respecto al monto del Contrato)</w:t>
            </w:r>
          </w:p>
        </w:tc>
        <w:tc>
          <w:tcPr>
            <w:tcW w:w="1701" w:type="dxa"/>
            <w:shd w:val="clear" w:color="auto" w:fill="FFFFCC"/>
            <w:vAlign w:val="center"/>
          </w:tcPr>
          <w:p w:rsidR="00BE3AA6" w:rsidRPr="00356ACA" w:rsidRDefault="00BE3AA6" w:rsidP="00761E16">
            <w:pPr>
              <w:jc w:val="center"/>
              <w:rPr>
                <w:b/>
                <w:sz w:val="16"/>
                <w:szCs w:val="16"/>
                <w:lang w:val="es-ES_tradnl"/>
              </w:rPr>
            </w:pPr>
            <w:r w:rsidRPr="00356ACA">
              <w:rPr>
                <w:b/>
                <w:sz w:val="16"/>
                <w:szCs w:val="16"/>
                <w:lang w:val="es-ES_tradnl"/>
              </w:rPr>
              <w:t>PROCEDIMIENTO</w:t>
            </w:r>
          </w:p>
        </w:tc>
      </w:tr>
      <w:tr w:rsidR="00BE3AA6" w:rsidRPr="00356ACA" w:rsidTr="00761E16">
        <w:trPr>
          <w:trHeight w:val="814"/>
        </w:trPr>
        <w:tc>
          <w:tcPr>
            <w:tcW w:w="426" w:type="dxa"/>
            <w:vAlign w:val="center"/>
          </w:tcPr>
          <w:p w:rsidR="00BE3AA6" w:rsidRPr="00356ACA" w:rsidRDefault="00BE3AA6" w:rsidP="00AB7819">
            <w:pPr>
              <w:spacing w:before="80" w:after="40"/>
              <w:jc w:val="center"/>
              <w:rPr>
                <w:b/>
                <w:sz w:val="16"/>
                <w:szCs w:val="16"/>
                <w:lang w:val="es-ES_tradnl"/>
              </w:rPr>
            </w:pPr>
            <w:r w:rsidRPr="00356ACA">
              <w:rPr>
                <w:b/>
                <w:sz w:val="16"/>
                <w:szCs w:val="16"/>
                <w:lang w:val="es-ES_tradnl"/>
              </w:rPr>
              <w:t>1</w:t>
            </w:r>
          </w:p>
        </w:tc>
        <w:tc>
          <w:tcPr>
            <w:tcW w:w="4819" w:type="dxa"/>
          </w:tcPr>
          <w:p w:rsidR="00BE3AA6" w:rsidRPr="00356ACA" w:rsidRDefault="00BE3AA6" w:rsidP="00AB7819">
            <w:pPr>
              <w:spacing w:before="80" w:after="40"/>
              <w:jc w:val="both"/>
              <w:rPr>
                <w:b/>
                <w:sz w:val="16"/>
                <w:szCs w:val="16"/>
                <w:lang w:val="es-ES_tradnl"/>
              </w:rPr>
            </w:pPr>
            <w:r w:rsidRPr="00356ACA">
              <w:rPr>
                <w:b/>
                <w:sz w:val="16"/>
                <w:szCs w:val="16"/>
                <w:lang w:val="es-ES_tradnl"/>
              </w:rPr>
              <w:t xml:space="preserve">INCUMPLIMIENTO EN LA ENTREGA DEL </w:t>
            </w:r>
            <w:r w:rsidR="00FD125C" w:rsidRPr="00356ACA">
              <w:rPr>
                <w:b/>
                <w:sz w:val="16"/>
                <w:szCs w:val="16"/>
                <w:lang w:val="es-ES_tradnl"/>
              </w:rPr>
              <w:t>PLAN DE TRABAJO</w:t>
            </w:r>
          </w:p>
          <w:p w:rsidR="00BE3AA6" w:rsidRPr="00356ACA" w:rsidRDefault="00BE3AA6" w:rsidP="00AB7819">
            <w:pPr>
              <w:spacing w:before="80" w:after="40"/>
              <w:jc w:val="both"/>
              <w:rPr>
                <w:sz w:val="16"/>
                <w:szCs w:val="16"/>
                <w:lang w:val="es-ES_tradnl"/>
              </w:rPr>
            </w:pPr>
            <w:r w:rsidRPr="00356ACA">
              <w:rPr>
                <w:sz w:val="16"/>
                <w:szCs w:val="16"/>
                <w:lang w:val="es-ES_tradnl"/>
              </w:rPr>
              <w:t>Cuando no cumple con entregar el calendario de estudio y/o cronograma de actividades detallado, en los plazos solicitados.</w:t>
            </w:r>
          </w:p>
        </w:tc>
        <w:tc>
          <w:tcPr>
            <w:tcW w:w="992"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Por ocurrencia</w:t>
            </w:r>
          </w:p>
        </w:tc>
        <w:tc>
          <w:tcPr>
            <w:tcW w:w="1276"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0.10%xM</w:t>
            </w:r>
          </w:p>
        </w:tc>
        <w:tc>
          <w:tcPr>
            <w:tcW w:w="1701"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 xml:space="preserve">Informe de </w:t>
            </w:r>
            <w:r w:rsidR="00A2246A" w:rsidRPr="00356ACA">
              <w:rPr>
                <w:sz w:val="16"/>
                <w:szCs w:val="16"/>
                <w:lang w:val="es-ES_tradnl"/>
              </w:rPr>
              <w:t xml:space="preserve">administrador de contrato designado por la </w:t>
            </w:r>
            <w:r w:rsidR="00B65E64" w:rsidRPr="00356ACA">
              <w:rPr>
                <w:sz w:val="16"/>
                <w:szCs w:val="16"/>
                <w:lang w:val="es-ES_tradnl"/>
              </w:rPr>
              <w:t>UE 118</w:t>
            </w:r>
          </w:p>
        </w:tc>
      </w:tr>
      <w:tr w:rsidR="00BE3AA6" w:rsidRPr="00356ACA" w:rsidTr="00761E16">
        <w:trPr>
          <w:trHeight w:val="309"/>
        </w:trPr>
        <w:tc>
          <w:tcPr>
            <w:tcW w:w="426" w:type="dxa"/>
            <w:vAlign w:val="center"/>
          </w:tcPr>
          <w:p w:rsidR="00BE3AA6" w:rsidRPr="00356ACA" w:rsidRDefault="00BE3AA6" w:rsidP="00AB7819">
            <w:pPr>
              <w:spacing w:before="80" w:after="40"/>
              <w:jc w:val="center"/>
              <w:rPr>
                <w:b/>
                <w:sz w:val="16"/>
                <w:szCs w:val="16"/>
                <w:lang w:val="es-ES_tradnl"/>
              </w:rPr>
            </w:pPr>
            <w:r w:rsidRPr="00356ACA">
              <w:rPr>
                <w:b/>
                <w:sz w:val="16"/>
                <w:szCs w:val="16"/>
                <w:lang w:val="es-ES_tradnl"/>
              </w:rPr>
              <w:t>2</w:t>
            </w:r>
          </w:p>
        </w:tc>
        <w:tc>
          <w:tcPr>
            <w:tcW w:w="4819" w:type="dxa"/>
          </w:tcPr>
          <w:p w:rsidR="00BE3AA6" w:rsidRPr="00356ACA" w:rsidRDefault="00BE3AA6" w:rsidP="00AB7819">
            <w:pPr>
              <w:spacing w:before="80" w:after="40"/>
              <w:jc w:val="both"/>
              <w:rPr>
                <w:b/>
                <w:sz w:val="16"/>
                <w:szCs w:val="16"/>
                <w:lang w:val="es-ES_tradnl"/>
              </w:rPr>
            </w:pPr>
            <w:r w:rsidRPr="00356ACA">
              <w:rPr>
                <w:b/>
                <w:sz w:val="16"/>
                <w:szCs w:val="16"/>
                <w:lang w:val="es-ES_tradnl"/>
              </w:rPr>
              <w:t>ABSOLUCIÓN DE CONSULTAS U OBSERVACIONES SOBRE OCURRENCIAS EN SERVICIO</w:t>
            </w:r>
          </w:p>
          <w:p w:rsidR="00BE3AA6" w:rsidRPr="00356ACA" w:rsidRDefault="00BE3AA6" w:rsidP="00AB7819">
            <w:pPr>
              <w:spacing w:before="80" w:after="40"/>
              <w:jc w:val="both"/>
              <w:rPr>
                <w:sz w:val="16"/>
                <w:szCs w:val="16"/>
                <w:lang w:val="es-ES_tradnl"/>
              </w:rPr>
            </w:pPr>
            <w:r w:rsidRPr="00356ACA">
              <w:rPr>
                <w:sz w:val="16"/>
                <w:szCs w:val="16"/>
                <w:lang w:val="es-ES_tradnl"/>
              </w:rPr>
              <w:t xml:space="preserve">Cuando el Consultor no cumpla con absolver o elevar a la </w:t>
            </w:r>
            <w:r w:rsidR="00B65E64" w:rsidRPr="00356ACA">
              <w:rPr>
                <w:sz w:val="16"/>
                <w:szCs w:val="16"/>
                <w:lang w:val="es-ES_tradnl"/>
              </w:rPr>
              <w:t>UE 118</w:t>
            </w:r>
            <w:r w:rsidRPr="00356ACA">
              <w:rPr>
                <w:sz w:val="16"/>
                <w:szCs w:val="16"/>
                <w:lang w:val="es-ES_tradnl"/>
              </w:rPr>
              <w:t xml:space="preserve"> dentro del plazo indicado en los Términos de Referencia o cuando lo solicite la </w:t>
            </w:r>
            <w:r w:rsidR="00B65E64" w:rsidRPr="00356ACA">
              <w:rPr>
                <w:sz w:val="16"/>
                <w:szCs w:val="16"/>
                <w:lang w:val="es-ES_tradnl"/>
              </w:rPr>
              <w:t>UE 118</w:t>
            </w:r>
            <w:r w:rsidRPr="00356ACA">
              <w:rPr>
                <w:sz w:val="16"/>
                <w:szCs w:val="16"/>
                <w:lang w:val="es-ES_tradnl"/>
              </w:rPr>
              <w:t xml:space="preserve"> expresamente. La multa será por cada día incumplido.</w:t>
            </w:r>
          </w:p>
        </w:tc>
        <w:tc>
          <w:tcPr>
            <w:tcW w:w="992"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Por día</w:t>
            </w:r>
          </w:p>
        </w:tc>
        <w:tc>
          <w:tcPr>
            <w:tcW w:w="1276"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0.10%xM</w:t>
            </w:r>
          </w:p>
        </w:tc>
        <w:tc>
          <w:tcPr>
            <w:tcW w:w="1701" w:type="dxa"/>
            <w:vAlign w:val="center"/>
          </w:tcPr>
          <w:p w:rsidR="00BE3AA6" w:rsidRPr="00356ACA" w:rsidRDefault="00A2246A" w:rsidP="00AB7819">
            <w:pPr>
              <w:spacing w:before="80" w:after="40"/>
              <w:jc w:val="center"/>
              <w:rPr>
                <w:sz w:val="16"/>
                <w:szCs w:val="16"/>
                <w:lang w:val="es-ES_tradnl"/>
              </w:rPr>
            </w:pPr>
            <w:r w:rsidRPr="00356ACA">
              <w:rPr>
                <w:sz w:val="16"/>
                <w:szCs w:val="16"/>
                <w:lang w:val="es-ES_tradnl"/>
              </w:rPr>
              <w:t xml:space="preserve">Informe de administrador de contrato designado por la </w:t>
            </w:r>
            <w:r w:rsidR="00B65E64" w:rsidRPr="00356ACA">
              <w:rPr>
                <w:sz w:val="16"/>
                <w:szCs w:val="16"/>
                <w:lang w:val="es-ES_tradnl"/>
              </w:rPr>
              <w:t>UE 118</w:t>
            </w:r>
          </w:p>
        </w:tc>
      </w:tr>
      <w:tr w:rsidR="00BE3AA6" w:rsidRPr="00356ACA" w:rsidTr="00761E16">
        <w:trPr>
          <w:trHeight w:val="683"/>
        </w:trPr>
        <w:tc>
          <w:tcPr>
            <w:tcW w:w="426" w:type="dxa"/>
            <w:vAlign w:val="center"/>
          </w:tcPr>
          <w:p w:rsidR="00BE3AA6" w:rsidRPr="00356ACA" w:rsidRDefault="00BE3AA6" w:rsidP="00AB7819">
            <w:pPr>
              <w:spacing w:before="80" w:after="40"/>
              <w:jc w:val="center"/>
              <w:rPr>
                <w:b/>
                <w:sz w:val="16"/>
                <w:szCs w:val="16"/>
                <w:lang w:val="es-ES_tradnl"/>
              </w:rPr>
            </w:pPr>
            <w:r w:rsidRPr="00356ACA">
              <w:rPr>
                <w:b/>
                <w:sz w:val="16"/>
                <w:szCs w:val="16"/>
                <w:lang w:val="es-ES_tradnl"/>
              </w:rPr>
              <w:t>3</w:t>
            </w:r>
          </w:p>
        </w:tc>
        <w:tc>
          <w:tcPr>
            <w:tcW w:w="4819" w:type="dxa"/>
          </w:tcPr>
          <w:p w:rsidR="00BE3AA6" w:rsidRPr="00356ACA" w:rsidRDefault="00BE3AA6" w:rsidP="00AB7819">
            <w:pPr>
              <w:spacing w:before="80" w:after="40"/>
              <w:jc w:val="both"/>
              <w:rPr>
                <w:b/>
                <w:sz w:val="16"/>
                <w:szCs w:val="16"/>
                <w:lang w:val="es-ES_tradnl"/>
              </w:rPr>
            </w:pPr>
            <w:r w:rsidRPr="00356ACA">
              <w:rPr>
                <w:b/>
                <w:sz w:val="16"/>
                <w:szCs w:val="16"/>
                <w:lang w:val="es-ES_tradnl"/>
              </w:rPr>
              <w:t>GERENCIA DEL PROYECTO</w:t>
            </w:r>
          </w:p>
          <w:p w:rsidR="00BE3AA6" w:rsidRPr="00356ACA" w:rsidRDefault="00BE3AA6" w:rsidP="00AB7819">
            <w:pPr>
              <w:spacing w:before="80" w:after="40"/>
              <w:jc w:val="both"/>
              <w:rPr>
                <w:sz w:val="16"/>
                <w:szCs w:val="16"/>
                <w:lang w:val="es-ES_tradnl"/>
              </w:rPr>
            </w:pPr>
            <w:r w:rsidRPr="00356ACA">
              <w:rPr>
                <w:sz w:val="16"/>
                <w:szCs w:val="16"/>
                <w:lang w:val="es-ES_tradnl"/>
              </w:rPr>
              <w:t xml:space="preserve">Cuando el Gerente de Proyecto no asista a más de una reunión programada y coordinada.                                                                                                                                                                            </w:t>
            </w:r>
          </w:p>
        </w:tc>
        <w:tc>
          <w:tcPr>
            <w:tcW w:w="992"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Por ocurrencia</w:t>
            </w:r>
          </w:p>
        </w:tc>
        <w:tc>
          <w:tcPr>
            <w:tcW w:w="1276"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0.25/1000xM</w:t>
            </w:r>
          </w:p>
        </w:tc>
        <w:tc>
          <w:tcPr>
            <w:tcW w:w="1701" w:type="dxa"/>
            <w:vAlign w:val="center"/>
          </w:tcPr>
          <w:p w:rsidR="00BE3AA6" w:rsidRPr="00356ACA" w:rsidRDefault="00A2246A" w:rsidP="00AB7819">
            <w:pPr>
              <w:spacing w:before="80" w:after="40"/>
              <w:jc w:val="center"/>
              <w:rPr>
                <w:sz w:val="16"/>
                <w:szCs w:val="16"/>
                <w:lang w:val="es-ES_tradnl"/>
              </w:rPr>
            </w:pPr>
            <w:r w:rsidRPr="00356ACA">
              <w:rPr>
                <w:sz w:val="16"/>
                <w:szCs w:val="16"/>
                <w:lang w:val="es-ES_tradnl"/>
              </w:rPr>
              <w:t xml:space="preserve">Informe de administrador de contrato designado por la </w:t>
            </w:r>
            <w:r w:rsidR="00B65E64" w:rsidRPr="00356ACA">
              <w:rPr>
                <w:sz w:val="16"/>
                <w:szCs w:val="16"/>
                <w:lang w:val="es-ES_tradnl"/>
              </w:rPr>
              <w:t>UE 118</w:t>
            </w:r>
          </w:p>
        </w:tc>
      </w:tr>
      <w:tr w:rsidR="00BE3AA6" w:rsidRPr="00356ACA" w:rsidTr="00761E16">
        <w:trPr>
          <w:trHeight w:val="706"/>
        </w:trPr>
        <w:tc>
          <w:tcPr>
            <w:tcW w:w="426" w:type="dxa"/>
            <w:vAlign w:val="center"/>
          </w:tcPr>
          <w:p w:rsidR="00BE3AA6" w:rsidRPr="00356ACA" w:rsidRDefault="00BE3AA6" w:rsidP="00AB7819">
            <w:pPr>
              <w:spacing w:before="80" w:after="40"/>
              <w:jc w:val="center"/>
              <w:rPr>
                <w:b/>
                <w:sz w:val="16"/>
                <w:szCs w:val="16"/>
                <w:lang w:val="es-ES_tradnl"/>
              </w:rPr>
            </w:pPr>
            <w:r w:rsidRPr="00356ACA">
              <w:rPr>
                <w:b/>
                <w:sz w:val="16"/>
                <w:szCs w:val="16"/>
                <w:lang w:val="es-ES_tradnl"/>
              </w:rPr>
              <w:t>4</w:t>
            </w:r>
          </w:p>
        </w:tc>
        <w:tc>
          <w:tcPr>
            <w:tcW w:w="4819" w:type="dxa"/>
          </w:tcPr>
          <w:p w:rsidR="00BE3AA6" w:rsidRPr="00356ACA" w:rsidRDefault="00BE3AA6" w:rsidP="00AB7819">
            <w:pPr>
              <w:spacing w:before="80" w:after="40"/>
              <w:jc w:val="both"/>
              <w:rPr>
                <w:b/>
                <w:sz w:val="16"/>
                <w:szCs w:val="16"/>
                <w:lang w:val="es-ES_tradnl"/>
              </w:rPr>
            </w:pPr>
            <w:r w:rsidRPr="00356ACA">
              <w:rPr>
                <w:b/>
                <w:sz w:val="16"/>
                <w:szCs w:val="16"/>
                <w:lang w:val="es-ES_tradnl"/>
              </w:rPr>
              <w:t>ESPECIALISTAS TITULARES DEL PROYECTO</w:t>
            </w:r>
          </w:p>
          <w:p w:rsidR="00BE3AA6" w:rsidRPr="00356ACA" w:rsidRDefault="00BE3AA6" w:rsidP="00AB7819">
            <w:pPr>
              <w:spacing w:before="80" w:after="40"/>
              <w:jc w:val="both"/>
              <w:rPr>
                <w:sz w:val="16"/>
                <w:szCs w:val="16"/>
                <w:lang w:val="es-ES_tradnl"/>
              </w:rPr>
            </w:pPr>
            <w:r w:rsidRPr="00356ACA">
              <w:rPr>
                <w:sz w:val="16"/>
                <w:szCs w:val="16"/>
                <w:lang w:val="es-ES_tradnl"/>
              </w:rPr>
              <w:t xml:space="preserve">Cuando el Proyectista (profesional planteado en la propuesta técnica) no asista a más de una reunión programada y coordinada. </w:t>
            </w:r>
          </w:p>
        </w:tc>
        <w:tc>
          <w:tcPr>
            <w:tcW w:w="992"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Por día y por persona</w:t>
            </w:r>
          </w:p>
        </w:tc>
        <w:tc>
          <w:tcPr>
            <w:tcW w:w="1276" w:type="dxa"/>
            <w:vAlign w:val="center"/>
          </w:tcPr>
          <w:p w:rsidR="00BE3AA6" w:rsidRPr="00356ACA" w:rsidRDefault="00BE3AA6" w:rsidP="00AB7819">
            <w:pPr>
              <w:spacing w:before="80" w:after="40"/>
              <w:jc w:val="center"/>
              <w:rPr>
                <w:sz w:val="16"/>
                <w:szCs w:val="16"/>
                <w:lang w:val="es-ES_tradnl"/>
              </w:rPr>
            </w:pPr>
            <w:r w:rsidRPr="00356ACA">
              <w:rPr>
                <w:sz w:val="16"/>
                <w:szCs w:val="16"/>
                <w:lang w:val="es-ES_tradnl"/>
              </w:rPr>
              <w:t>0.2/1000xM</w:t>
            </w:r>
          </w:p>
          <w:p w:rsidR="00BE3AA6" w:rsidRPr="00356ACA" w:rsidRDefault="00BE3AA6" w:rsidP="00AB7819">
            <w:pPr>
              <w:spacing w:before="80" w:after="40"/>
              <w:jc w:val="center"/>
              <w:rPr>
                <w:sz w:val="16"/>
                <w:szCs w:val="16"/>
                <w:lang w:val="es-ES_tradnl"/>
              </w:rPr>
            </w:pPr>
          </w:p>
        </w:tc>
        <w:tc>
          <w:tcPr>
            <w:tcW w:w="1701" w:type="dxa"/>
            <w:vAlign w:val="center"/>
          </w:tcPr>
          <w:p w:rsidR="00BE3AA6" w:rsidRPr="00356ACA" w:rsidRDefault="00A2246A" w:rsidP="00AB7819">
            <w:pPr>
              <w:spacing w:before="80" w:after="40"/>
              <w:jc w:val="center"/>
              <w:rPr>
                <w:sz w:val="16"/>
                <w:szCs w:val="16"/>
                <w:lang w:val="es-ES_tradnl"/>
              </w:rPr>
            </w:pPr>
            <w:r w:rsidRPr="00356ACA">
              <w:rPr>
                <w:sz w:val="16"/>
                <w:szCs w:val="16"/>
                <w:lang w:val="es-ES_tradnl"/>
              </w:rPr>
              <w:t xml:space="preserve">Informe de administrador de contrato designado por la </w:t>
            </w:r>
            <w:r w:rsidR="00B65E64" w:rsidRPr="00356ACA">
              <w:rPr>
                <w:sz w:val="16"/>
                <w:szCs w:val="16"/>
                <w:lang w:val="es-ES_tradnl"/>
              </w:rPr>
              <w:t>UE 118</w:t>
            </w:r>
          </w:p>
        </w:tc>
      </w:tr>
      <w:tr w:rsidR="00BE3AA6" w:rsidRPr="00356ACA" w:rsidTr="00761E16">
        <w:trPr>
          <w:trHeight w:val="706"/>
        </w:trPr>
        <w:tc>
          <w:tcPr>
            <w:tcW w:w="426" w:type="dxa"/>
            <w:vAlign w:val="center"/>
          </w:tcPr>
          <w:p w:rsidR="00BE3AA6" w:rsidRPr="00356ACA" w:rsidRDefault="00BE3AA6" w:rsidP="00AB7819">
            <w:pPr>
              <w:spacing w:before="80" w:after="40"/>
              <w:jc w:val="center"/>
              <w:rPr>
                <w:b/>
                <w:sz w:val="20"/>
                <w:szCs w:val="20"/>
                <w:lang w:val="es-ES_tradnl"/>
              </w:rPr>
            </w:pPr>
            <w:r w:rsidRPr="00356ACA">
              <w:rPr>
                <w:b/>
                <w:sz w:val="20"/>
                <w:szCs w:val="20"/>
                <w:lang w:val="es-ES_tradnl"/>
              </w:rPr>
              <w:t>5</w:t>
            </w:r>
          </w:p>
        </w:tc>
        <w:tc>
          <w:tcPr>
            <w:tcW w:w="4819" w:type="dxa"/>
          </w:tcPr>
          <w:p w:rsidR="00BE3AA6" w:rsidRPr="00356ACA" w:rsidRDefault="00BE3AA6" w:rsidP="00AB7819">
            <w:pPr>
              <w:spacing w:before="80" w:after="40"/>
              <w:jc w:val="both"/>
              <w:rPr>
                <w:sz w:val="16"/>
                <w:szCs w:val="16"/>
                <w:lang w:val="es-ES_tradnl"/>
              </w:rPr>
            </w:pPr>
            <w:r w:rsidRPr="00356ACA">
              <w:rPr>
                <w:sz w:val="16"/>
                <w:szCs w:val="16"/>
                <w:lang w:val="es-ES_tradnl"/>
              </w:rPr>
              <w:t xml:space="preserve">En caso culmine la relación contractual entre el consultor y el personal ofertado y la </w:t>
            </w:r>
            <w:r w:rsidR="00B65E64" w:rsidRPr="00356ACA">
              <w:rPr>
                <w:sz w:val="16"/>
                <w:szCs w:val="16"/>
                <w:lang w:val="es-ES_tradnl"/>
              </w:rPr>
              <w:t>UE 118</w:t>
            </w:r>
            <w:r w:rsidRPr="00356ACA">
              <w:rPr>
                <w:sz w:val="16"/>
                <w:szCs w:val="16"/>
                <w:lang w:val="es-ES_tradnl"/>
              </w:rPr>
              <w:t xml:space="preserve"> no haya aprobado la sustitución del personal por no cumplir con las experiencias y calificaciones del profesional a ser reemplazado.</w:t>
            </w:r>
          </w:p>
        </w:tc>
        <w:tc>
          <w:tcPr>
            <w:tcW w:w="992" w:type="dxa"/>
            <w:vAlign w:val="center"/>
          </w:tcPr>
          <w:p w:rsidR="00BE3AA6" w:rsidRPr="005D2337" w:rsidRDefault="00BE3AA6" w:rsidP="00AB7819">
            <w:pPr>
              <w:spacing w:before="80" w:after="40"/>
              <w:jc w:val="center"/>
              <w:rPr>
                <w:sz w:val="16"/>
                <w:szCs w:val="16"/>
                <w:lang w:val="es-ES_tradnl"/>
              </w:rPr>
            </w:pPr>
            <w:r w:rsidRPr="005D2337">
              <w:rPr>
                <w:sz w:val="16"/>
                <w:szCs w:val="16"/>
                <w:lang w:val="es-ES_tradnl"/>
              </w:rPr>
              <w:t>Por ocurrencia</w:t>
            </w:r>
          </w:p>
        </w:tc>
        <w:tc>
          <w:tcPr>
            <w:tcW w:w="1276" w:type="dxa"/>
            <w:vAlign w:val="center"/>
          </w:tcPr>
          <w:p w:rsidR="00BE3AA6" w:rsidRPr="005D2337" w:rsidRDefault="00BE3AA6" w:rsidP="00AB7819">
            <w:pPr>
              <w:spacing w:before="80" w:after="40"/>
              <w:jc w:val="center"/>
              <w:rPr>
                <w:sz w:val="16"/>
                <w:szCs w:val="16"/>
                <w:lang w:val="es-ES_tradnl"/>
              </w:rPr>
            </w:pPr>
            <w:r w:rsidRPr="005D2337">
              <w:rPr>
                <w:sz w:val="16"/>
                <w:szCs w:val="16"/>
                <w:lang w:val="es-ES_tradnl"/>
              </w:rPr>
              <w:t>0.5 UIT</w:t>
            </w:r>
          </w:p>
        </w:tc>
        <w:tc>
          <w:tcPr>
            <w:tcW w:w="1701" w:type="dxa"/>
            <w:vAlign w:val="center"/>
          </w:tcPr>
          <w:p w:rsidR="00BE3AA6" w:rsidRPr="00356ACA" w:rsidRDefault="00A2246A" w:rsidP="00AB7819">
            <w:pPr>
              <w:spacing w:before="80" w:after="40"/>
              <w:jc w:val="center"/>
              <w:rPr>
                <w:sz w:val="20"/>
                <w:szCs w:val="20"/>
                <w:lang w:val="es-ES_tradnl"/>
              </w:rPr>
            </w:pPr>
            <w:r w:rsidRPr="00356ACA">
              <w:rPr>
                <w:sz w:val="16"/>
                <w:szCs w:val="16"/>
                <w:lang w:val="es-ES_tradnl"/>
              </w:rPr>
              <w:t xml:space="preserve">Informe de administrador de contrato designado por la </w:t>
            </w:r>
            <w:r w:rsidR="00B65E64" w:rsidRPr="00356ACA">
              <w:rPr>
                <w:sz w:val="16"/>
                <w:szCs w:val="16"/>
                <w:lang w:val="es-ES_tradnl"/>
              </w:rPr>
              <w:t>UE 118</w:t>
            </w:r>
          </w:p>
        </w:tc>
      </w:tr>
    </w:tbl>
    <w:p w:rsidR="00BE3AA6" w:rsidRPr="00356ACA" w:rsidRDefault="00BE3AA6" w:rsidP="00D05C51">
      <w:pPr>
        <w:pStyle w:val="Prrafodelista"/>
        <w:spacing w:after="0" w:line="240" w:lineRule="auto"/>
        <w:ind w:left="1145"/>
        <w:jc w:val="both"/>
        <w:rPr>
          <w:rFonts w:ascii="Arial" w:hAnsi="Arial" w:cs="Arial"/>
          <w:bCs/>
          <w:sz w:val="16"/>
          <w:szCs w:val="16"/>
          <w:lang w:val="es-ES_tradnl"/>
        </w:rPr>
      </w:pPr>
      <w:r w:rsidRPr="00356ACA">
        <w:rPr>
          <w:rFonts w:ascii="Arial" w:hAnsi="Arial" w:cs="Arial"/>
          <w:bCs/>
          <w:sz w:val="16"/>
          <w:szCs w:val="16"/>
          <w:lang w:val="es-ES_tradnl"/>
        </w:rPr>
        <w:t>M: Monto del Contrato</w:t>
      </w:r>
      <w:r w:rsidR="00C66EFC" w:rsidRPr="00356ACA">
        <w:rPr>
          <w:rFonts w:ascii="Arial" w:hAnsi="Arial" w:cs="Arial"/>
          <w:bCs/>
          <w:sz w:val="16"/>
          <w:szCs w:val="16"/>
          <w:lang w:val="es-ES_tradnl"/>
        </w:rPr>
        <w:t xml:space="preserve"> vigente</w:t>
      </w:r>
    </w:p>
    <w:p w:rsidR="006C0B26" w:rsidRPr="005D2337" w:rsidRDefault="006C0B26" w:rsidP="00D05C51">
      <w:pPr>
        <w:pStyle w:val="Prrafodelista"/>
        <w:spacing w:after="0" w:line="240" w:lineRule="auto"/>
        <w:ind w:left="1145"/>
        <w:jc w:val="both"/>
        <w:rPr>
          <w:rFonts w:ascii="Arial" w:hAnsi="Arial" w:cs="Arial"/>
          <w:bCs/>
          <w:sz w:val="16"/>
          <w:szCs w:val="16"/>
          <w:lang w:val="es-ES_tradnl"/>
        </w:rPr>
      </w:pPr>
    </w:p>
    <w:p w:rsidR="006C0B26" w:rsidRPr="00356ACA" w:rsidRDefault="006C0B26" w:rsidP="00450B1D">
      <w:pPr>
        <w:autoSpaceDE w:val="0"/>
        <w:autoSpaceDN w:val="0"/>
        <w:adjustRightInd w:val="0"/>
        <w:jc w:val="both"/>
        <w:rPr>
          <w:sz w:val="20"/>
          <w:szCs w:val="20"/>
          <w:lang w:val="es-ES_tradnl" w:eastAsia="en-US"/>
        </w:rPr>
      </w:pPr>
    </w:p>
    <w:sectPr w:rsidR="006C0B26" w:rsidRPr="00356ACA" w:rsidSect="00737214">
      <w:headerReference w:type="default" r:id="rId8"/>
      <w:footerReference w:type="default" r:id="rId9"/>
      <w:pgSz w:w="11907" w:h="16839" w:code="9"/>
      <w:pgMar w:top="1701" w:right="1134" w:bottom="1588" w:left="1418" w:header="794" w:footer="85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31" w:rsidRDefault="00496B31">
      <w:r>
        <w:separator/>
      </w:r>
    </w:p>
  </w:endnote>
  <w:endnote w:type="continuationSeparator" w:id="0">
    <w:p w:rsidR="00496B31" w:rsidRDefault="004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altName w:val="Arial Narrow"/>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ymphony">
    <w:altName w:val="Symphony"/>
    <w:panose1 w:val="00000000000000000000"/>
    <w:charset w:val="00"/>
    <w:family w:val="swiss"/>
    <w:notTrueType/>
    <w:pitch w:val="default"/>
    <w:sig w:usb0="00000003" w:usb1="00000000" w:usb2="00000000" w:usb3="00000000" w:csb0="00000001" w:csb1="00000000"/>
  </w:font>
  <w:font w:name="Times-Roman">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81BD" w:themeColor="accent1"/>
        <w:sz w:val="14"/>
        <w:szCs w:val="14"/>
        <w:lang w:val="es-PE"/>
      </w:rPr>
      <w:id w:val="386999409"/>
      <w:docPartObj>
        <w:docPartGallery w:val="Page Numbers (Bottom of Page)"/>
        <w:docPartUnique/>
      </w:docPartObj>
    </w:sdtPr>
    <w:sdtEndPr>
      <w:rPr>
        <w:b w:val="0"/>
      </w:rPr>
    </w:sdtEndPr>
    <w:sdtContent>
      <w:p w:rsidR="00F67905" w:rsidRPr="00737214" w:rsidRDefault="00F67905" w:rsidP="006F5193">
        <w:pPr>
          <w:pStyle w:val="Piedepgina"/>
          <w:tabs>
            <w:tab w:val="clear" w:pos="8504"/>
            <w:tab w:val="left" w:pos="6973"/>
            <w:tab w:val="right" w:pos="7535"/>
          </w:tabs>
          <w:ind w:left="360" w:right="566"/>
          <w:jc w:val="right"/>
          <w:rPr>
            <w:rFonts w:ascii="Tahoma" w:hAnsi="Tahoma" w:cs="Tahoma"/>
            <w:b/>
            <w:color w:val="4F81BD" w:themeColor="accent1"/>
            <w:sz w:val="16"/>
            <w:szCs w:val="16"/>
            <w:lang w:val="es-PE"/>
          </w:rPr>
        </w:pPr>
        <w:r w:rsidRPr="00737214">
          <w:rPr>
            <w:noProof/>
            <w:color w:val="4F81BD" w:themeColor="accent1"/>
            <w:sz w:val="16"/>
            <w:szCs w:val="16"/>
            <w:lang w:val="es-PE" w:eastAsia="es-PE"/>
          </w:rPr>
          <mc:AlternateContent>
            <mc:Choice Requires="wpg">
              <w:drawing>
                <wp:anchor distT="0" distB="0" distL="114300" distR="114300" simplePos="0" relativeHeight="251669504" behindDoc="0" locked="0" layoutInCell="1" allowOverlap="1" wp14:anchorId="760F068E" wp14:editId="397B78A3">
                  <wp:simplePos x="0" y="0"/>
                  <wp:positionH relativeFrom="margin">
                    <wp:posOffset>5826372</wp:posOffset>
                  </wp:positionH>
                  <wp:positionV relativeFrom="bottomMargin">
                    <wp:posOffset>159330</wp:posOffset>
                  </wp:positionV>
                  <wp:extent cx="333679" cy="302260"/>
                  <wp:effectExtent l="0" t="0" r="9525" b="2159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79" cy="302260"/>
                            <a:chOff x="831" y="14456"/>
                            <a:chExt cx="559" cy="704"/>
                          </a:xfrm>
                        </wpg:grpSpPr>
                        <wps:wsp>
                          <wps:cNvPr id="16" name="Rectangle 53"/>
                          <wps:cNvSpPr>
                            <a:spLocks noChangeArrowheads="1"/>
                          </wps:cNvSpPr>
                          <wps:spPr bwMode="auto">
                            <a:xfrm>
                              <a:off x="831" y="14552"/>
                              <a:ext cx="512" cy="526"/>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wps:wsp>
                          <wps:cNvPr id="18" name="Rectangle 54"/>
                          <wps:cNvSpPr>
                            <a:spLocks noChangeArrowheads="1"/>
                          </wps:cNvSpPr>
                          <wps:spPr bwMode="auto">
                            <a:xfrm>
                              <a:off x="831" y="15117"/>
                              <a:ext cx="512" cy="43"/>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wps:wsp>
                          <wps:cNvPr id="19" name="Text Box 55"/>
                          <wps:cNvSpPr txBox="1">
                            <a:spLocks noChangeArrowheads="1"/>
                          </wps:cNvSpPr>
                          <wps:spPr bwMode="auto">
                            <a:xfrm>
                              <a:off x="924" y="14456"/>
                              <a:ext cx="466"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905" w:rsidRPr="00402099" w:rsidRDefault="00F67905">
                                <w:pPr>
                                  <w:pStyle w:val="Piedepgina"/>
                                  <w:jc w:val="right"/>
                                  <w:rPr>
                                    <w:b/>
                                    <w:bCs/>
                                    <w:i/>
                                    <w:iCs/>
                                    <w:color w:val="FFFFFF" w:themeColor="background1"/>
                                    <w:sz w:val="20"/>
                                    <w:szCs w:val="20"/>
                                  </w:rPr>
                                </w:pPr>
                                <w:r w:rsidRPr="00402099">
                                  <w:rPr>
                                    <w:color w:val="FFFFFF" w:themeColor="background1"/>
                                    <w:sz w:val="20"/>
                                    <w:szCs w:val="20"/>
                                  </w:rPr>
                                  <w:fldChar w:fldCharType="begin"/>
                                </w:r>
                                <w:r w:rsidRPr="00402099">
                                  <w:rPr>
                                    <w:color w:val="FFFFFF" w:themeColor="background1"/>
                                    <w:sz w:val="20"/>
                                    <w:szCs w:val="20"/>
                                  </w:rPr>
                                  <w:instrText>PAGE    \* MERGEFORMAT</w:instrText>
                                </w:r>
                                <w:r w:rsidRPr="00402099">
                                  <w:rPr>
                                    <w:color w:val="FFFFFF" w:themeColor="background1"/>
                                    <w:sz w:val="20"/>
                                    <w:szCs w:val="20"/>
                                  </w:rPr>
                                  <w:fldChar w:fldCharType="separate"/>
                                </w:r>
                                <w:r w:rsidR="00496B31" w:rsidRPr="00496B31">
                                  <w:rPr>
                                    <w:b/>
                                    <w:bCs/>
                                    <w:i/>
                                    <w:iCs/>
                                    <w:noProof/>
                                    <w:color w:val="FFFFFF" w:themeColor="background1"/>
                                    <w:sz w:val="20"/>
                                    <w:szCs w:val="20"/>
                                  </w:rPr>
                                  <w:t>1</w:t>
                                </w:r>
                                <w:r w:rsidRPr="00402099">
                                  <w:rPr>
                                    <w:b/>
                                    <w:bCs/>
                                    <w:i/>
                                    <w:iCs/>
                                    <w:color w:val="FFFFFF" w:themeColor="background1"/>
                                    <w:sz w:val="20"/>
                                    <w:szCs w:val="20"/>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F068E" id="Grupo 4" o:spid="_x0000_s1026" style="position:absolute;left:0;text-align:left;margin-left:458.75pt;margin-top:12.55pt;width:26.25pt;height:23.8pt;z-index:251669504;mso-position-horizontal-relative:margin;mso-position-vertical-relative:bottom-margin-area" coordorigin="831,14456" coordsize="55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3E8AA&#10;AADbAAAADwAAAGRycy9kb3ducmV2LnhtbERPTYvCMBC9L/gfwgje1tRVRKppEVmh4EFXxfPQjG2x&#10;mdQm1u6/3wjC3ubxPmeV9qYWHbWusqxgMo5AEOdWV1woOJ+2nwsQziNrrC2Tgl9ykCaDjxXG2j75&#10;h7qjL0QIYRejgtL7JpbS5SUZdGPbEAfualuDPsC2kLrFZwg3tfyKork0WHFoKLGhTUn57fgwCnaX&#10;7yzbdna2z8xhet+c/GFx0UqNhv16CcJT7//Fb3emw/w5vH4JB8j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23E8AAAADbAAAADwAAAAAAAAAAAAAAAACYAgAAZHJzL2Rvd25y&#10;ZXYueG1sUEsFBgAAAAAEAAQA9QAAAIUDAAAAAA==&#10;" fillcolor="#4f81bd [3204]" strokecolor="#4f81bd [320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sMA&#10;AADbAAAADwAAAGRycy9kb3ducmV2LnhtbESPQWvCQBCF7wX/wzJCb3VjlSLRVUQqBHrQqngesmMS&#10;zM7G7BrTf985CN5meG/e+2ax6l2tOmpD5dnAeJSAIs69rbgwcDpuP2agQkS2WHsmA38UYLUcvC0w&#10;tf7Bv9QdYqEkhEOKBsoYm1TrkJfkMIx8QyzaxbcOo6xtoW2LDwl3tf5Mki/tsGJpKLGhTUn59XB3&#10;Bn7O31m27fx0l7n95LY5xv3sbI15H/brOahIfXyZn9eZFXyBlV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G+sMAAADbAAAADwAAAAAAAAAAAAAAAACYAgAAZHJzL2Rv&#10;d25yZXYueG1sUEsFBgAAAAAEAAQA9QAAAIgDAAAAAA==&#10;" fillcolor="#4f81bd [3204]" strokecolor="#4f81bd [3204]"/>
                  <v:shapetype id="_x0000_t202" coordsize="21600,21600" o:spt="202" path="m,l,21600r21600,l21600,xe">
                    <v:stroke joinstyle="miter"/>
                    <v:path gradientshapeok="t" o:connecttype="rect"/>
                  </v:shapetype>
                  <v:shape id="Text Box 55" o:spid="_x0000_s1029" type="#_x0000_t202" style="position:absolute;left:924;top:14456;width:466;height:6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MTsIA&#10;AADbAAAADwAAAGRycy9kb3ducmV2LnhtbERPTWvCQBC9F/wPywje6kaF0KauIgHbYC6tSulxyE6z&#10;wexsyK4m/vtuodDbPN7nrLejbcWNet84VrCYJyCIK6cbrhWcT/vHJxA+IGtsHZOCO3nYbiYPa8y0&#10;G/iDbsdQixjCPkMFJoQuk9JXhiz6ueuII/fteoshwr6WuschhttWLpMklRYbjg0GO8oNVZfj1Sp4&#10;fS99MJ9v5S73hyJP9fWLVqTUbDruXkAEGsO/+M9d6Dj/GX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8xOwgAAANsAAAAPAAAAAAAAAAAAAAAAAJgCAABkcnMvZG93&#10;bnJldi54bWxQSwUGAAAAAAQABAD1AAAAhwMAAAAA&#10;" filled="f" stroked="f">
                    <v:textbox inset="4.32pt,0,4.32pt,0">
                      <w:txbxContent>
                        <w:p w:rsidR="00F67905" w:rsidRPr="00402099" w:rsidRDefault="00F67905">
                          <w:pPr>
                            <w:pStyle w:val="Piedepgina"/>
                            <w:jc w:val="right"/>
                            <w:rPr>
                              <w:b/>
                              <w:bCs/>
                              <w:i/>
                              <w:iCs/>
                              <w:color w:val="FFFFFF" w:themeColor="background1"/>
                              <w:sz w:val="20"/>
                              <w:szCs w:val="20"/>
                            </w:rPr>
                          </w:pPr>
                          <w:r w:rsidRPr="00402099">
                            <w:rPr>
                              <w:color w:val="FFFFFF" w:themeColor="background1"/>
                              <w:sz w:val="20"/>
                              <w:szCs w:val="20"/>
                            </w:rPr>
                            <w:fldChar w:fldCharType="begin"/>
                          </w:r>
                          <w:r w:rsidRPr="00402099">
                            <w:rPr>
                              <w:color w:val="FFFFFF" w:themeColor="background1"/>
                              <w:sz w:val="20"/>
                              <w:szCs w:val="20"/>
                            </w:rPr>
                            <w:instrText>PAGE    \* MERGEFORMAT</w:instrText>
                          </w:r>
                          <w:r w:rsidRPr="00402099">
                            <w:rPr>
                              <w:color w:val="FFFFFF" w:themeColor="background1"/>
                              <w:sz w:val="20"/>
                              <w:szCs w:val="20"/>
                            </w:rPr>
                            <w:fldChar w:fldCharType="separate"/>
                          </w:r>
                          <w:r w:rsidR="00496B31" w:rsidRPr="00496B31">
                            <w:rPr>
                              <w:b/>
                              <w:bCs/>
                              <w:i/>
                              <w:iCs/>
                              <w:noProof/>
                              <w:color w:val="FFFFFF" w:themeColor="background1"/>
                              <w:sz w:val="20"/>
                              <w:szCs w:val="20"/>
                            </w:rPr>
                            <w:t>1</w:t>
                          </w:r>
                          <w:r w:rsidRPr="00402099">
                            <w:rPr>
                              <w:b/>
                              <w:bCs/>
                              <w:i/>
                              <w:iCs/>
                              <w:color w:val="FFFFFF" w:themeColor="background1"/>
                              <w:sz w:val="20"/>
                              <w:szCs w:val="20"/>
                            </w:rPr>
                            <w:fldChar w:fldCharType="end"/>
                          </w:r>
                        </w:p>
                      </w:txbxContent>
                    </v:textbox>
                  </v:shape>
                  <w10:wrap anchorx="margin" anchory="margin"/>
                </v:group>
              </w:pict>
            </mc:Fallback>
          </mc:AlternateContent>
        </w:r>
        <w:r>
          <w:rPr>
            <w:noProof/>
            <w:color w:val="4F81BD" w:themeColor="accent1"/>
            <w:sz w:val="16"/>
            <w:szCs w:val="16"/>
            <w:lang w:val="es-PE" w:eastAsia="es-PE"/>
          </w:rPr>
          <mc:AlternateContent>
            <mc:Choice Requires="wps">
              <w:drawing>
                <wp:anchor distT="0" distB="0" distL="114300" distR="114300" simplePos="0" relativeHeight="251670528" behindDoc="0" locked="0" layoutInCell="1" allowOverlap="1" wp14:anchorId="50CFD337" wp14:editId="4FE6C231">
                  <wp:simplePos x="0" y="0"/>
                  <wp:positionH relativeFrom="margin">
                    <wp:align>left</wp:align>
                  </wp:positionH>
                  <wp:positionV relativeFrom="paragraph">
                    <wp:posOffset>-10333</wp:posOffset>
                  </wp:positionV>
                  <wp:extent cx="5939560" cy="10391"/>
                  <wp:effectExtent l="0" t="0" r="23495" b="27940"/>
                  <wp:wrapNone/>
                  <wp:docPr id="20" name="Conector recto 20"/>
                  <wp:cNvGraphicFramePr/>
                  <a:graphic xmlns:a="http://schemas.openxmlformats.org/drawingml/2006/main">
                    <a:graphicData uri="http://schemas.microsoft.com/office/word/2010/wordprocessingShape">
                      <wps:wsp>
                        <wps:cNvCnPr/>
                        <wps:spPr>
                          <a:xfrm flipV="1">
                            <a:off x="0" y="0"/>
                            <a:ext cx="5939560" cy="10391"/>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B37E9" id="Conector recto 20"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" strokecolor="#4579b8 [3044]" strokeweight=".5pt">
                  <w10:wrap anchorx="margin"/>
                </v:line>
              </w:pict>
            </mc:Fallback>
          </mc:AlternateContent>
        </w:r>
      </w:p>
      <w:p w:rsidR="00F67905" w:rsidRDefault="00F67905" w:rsidP="00AA7EA3">
        <w:pPr>
          <w:pStyle w:val="Piedepgina"/>
          <w:tabs>
            <w:tab w:val="clear" w:pos="8504"/>
            <w:tab w:val="left" w:pos="6973"/>
            <w:tab w:val="right" w:pos="7535"/>
          </w:tabs>
          <w:ind w:left="360" w:right="566"/>
          <w:jc w:val="right"/>
          <w:rPr>
            <w:rFonts w:ascii="Tahoma" w:hAnsi="Tahoma" w:cs="Tahoma"/>
            <w:color w:val="FF0000"/>
            <w:sz w:val="16"/>
            <w:szCs w:val="16"/>
          </w:rPr>
        </w:pPr>
      </w:p>
      <w:p w:rsidR="00F67905" w:rsidRPr="00737214" w:rsidRDefault="00496B31" w:rsidP="00AA7EA3">
        <w:pPr>
          <w:pStyle w:val="Piedepgina"/>
          <w:tabs>
            <w:tab w:val="clear" w:pos="8504"/>
            <w:tab w:val="left" w:pos="6973"/>
            <w:tab w:val="right" w:pos="7535"/>
          </w:tabs>
          <w:ind w:left="360" w:right="566"/>
          <w:jc w:val="right"/>
          <w:rPr>
            <w:rFonts w:ascii="Tahoma" w:hAnsi="Tahoma" w:cs="Tahoma"/>
            <w:color w:val="FF0000"/>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31" w:rsidRDefault="00496B31">
      <w:r>
        <w:separator/>
      </w:r>
    </w:p>
  </w:footnote>
  <w:footnote w:type="continuationSeparator" w:id="0">
    <w:p w:rsidR="00496B31" w:rsidRDefault="0049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B3" w:rsidRPr="004A055B" w:rsidRDefault="00F77CB3" w:rsidP="00F77CB3">
    <w:pPr>
      <w:pStyle w:val="Encabezado"/>
      <w:jc w:val="center"/>
      <w:rPr>
        <w:rFonts w:asciiTheme="minorHAnsi" w:hAnsiTheme="minorHAnsi" w:cstheme="minorHAnsi"/>
        <w:b/>
        <w:i/>
        <w:color w:val="365F91" w:themeColor="accent1" w:themeShade="BF"/>
      </w:rPr>
    </w:pPr>
    <w:r w:rsidRPr="004A055B">
      <w:rPr>
        <w:rFonts w:asciiTheme="minorHAnsi" w:eastAsia="Calibri" w:hAnsiTheme="minorHAnsi" w:cstheme="minorHAnsi"/>
        <w:b/>
        <w:i/>
        <w:color w:val="365F91" w:themeColor="accent1" w:themeShade="BF"/>
        <w:lang w:val="es-ES_tradnl"/>
      </w:rPr>
      <w:t>Programa</w:t>
    </w:r>
    <w:r w:rsidRPr="004A055B">
      <w:rPr>
        <w:rFonts w:asciiTheme="minorHAnsi" w:eastAsia="Calibri" w:hAnsiTheme="minorHAnsi" w:cstheme="minorHAnsi"/>
        <w:b/>
        <w:i/>
        <w:color w:val="365F91" w:themeColor="accent1" w:themeShade="BF"/>
        <w:lang w:val="es-ES_tradnl"/>
      </w:rPr>
      <w:t>:</w:t>
    </w:r>
    <w:r w:rsidRPr="004A055B">
      <w:rPr>
        <w:rFonts w:asciiTheme="minorHAnsi" w:eastAsia="Calibri" w:hAnsiTheme="minorHAnsi" w:cstheme="minorHAnsi"/>
        <w:b/>
        <w:i/>
        <w:color w:val="365F91" w:themeColor="accent1" w:themeShade="BF"/>
        <w:lang w:val="es-ES_tradnl"/>
      </w:rPr>
      <w:t xml:space="preserve"> Mejora de la calidad y pertinencia de los servicios de Educación Superior Universitaria y Tecnológica a nivel nacional” </w:t>
    </w:r>
    <w:r w:rsidRPr="004A055B">
      <w:rPr>
        <w:rFonts w:asciiTheme="minorHAnsi" w:eastAsia="Calibri" w:hAnsiTheme="minorHAnsi" w:cstheme="minorHAnsi"/>
        <w:b/>
        <w:i/>
        <w:color w:val="365F91" w:themeColor="accent1" w:themeShade="BF"/>
        <w:lang w:val="es-ES_tradnl"/>
      </w:rPr>
      <w:t>–</w:t>
    </w:r>
    <w:r w:rsidRPr="004A055B">
      <w:rPr>
        <w:rFonts w:asciiTheme="minorHAnsi" w:eastAsia="Calibri" w:hAnsiTheme="minorHAnsi" w:cstheme="minorHAnsi"/>
        <w:b/>
        <w:i/>
        <w:color w:val="365F91" w:themeColor="accent1" w:themeShade="BF"/>
        <w:lang w:val="es-ES_tradnl"/>
      </w:rPr>
      <w:t xml:space="preserve"> PMESUT</w:t>
    </w:r>
    <w:r w:rsidRPr="004A055B">
      <w:rPr>
        <w:rFonts w:asciiTheme="minorHAnsi" w:eastAsia="Calibri" w:hAnsiTheme="minorHAnsi" w:cstheme="minorHAnsi"/>
        <w:b/>
        <w:i/>
        <w:color w:val="365F91" w:themeColor="accent1" w:themeShade="BF"/>
        <w:lang w:val="es-ES_tradnl"/>
      </w:rPr>
      <w:t xml:space="preserve"> – UE 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CEADE5E"/>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6C72EC44"/>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B484BE08"/>
    <w:lvl w:ilvl="0">
      <w:start w:val="1"/>
      <w:numFmt w:val="decimal"/>
      <w:pStyle w:val="Listaconnmeros2"/>
      <w:lvlText w:val="%1."/>
      <w:lvlJc w:val="left"/>
      <w:pPr>
        <w:tabs>
          <w:tab w:val="num" w:pos="643"/>
        </w:tabs>
        <w:ind w:left="643" w:hanging="360"/>
      </w:pPr>
    </w:lvl>
  </w:abstractNum>
  <w:abstractNum w:abstractNumId="3" w15:restartNumberingAfterBreak="0">
    <w:nsid w:val="FFFFFF80"/>
    <w:multiLevelType w:val="singleLevel"/>
    <w:tmpl w:val="0226BE98"/>
    <w:lvl w:ilvl="0">
      <w:start w:val="1"/>
      <w:numFmt w:val="bullet"/>
      <w:pStyle w:val="Listaconvietas5"/>
      <w:lvlText w:val=""/>
      <w:lvlJc w:val="left"/>
      <w:pPr>
        <w:tabs>
          <w:tab w:val="num" w:pos="1492"/>
        </w:tabs>
        <w:ind w:left="1492" w:hanging="360"/>
      </w:pPr>
      <w:rPr>
        <w:rFonts w:ascii="Symbol" w:hAnsi="Symbol" w:cs="Symbol" w:hint="default"/>
      </w:rPr>
    </w:lvl>
  </w:abstractNum>
  <w:abstractNum w:abstractNumId="4" w15:restartNumberingAfterBreak="0">
    <w:nsid w:val="FFFFFF81"/>
    <w:multiLevelType w:val="singleLevel"/>
    <w:tmpl w:val="8772BFCE"/>
    <w:lvl w:ilvl="0">
      <w:start w:val="1"/>
      <w:numFmt w:val="bullet"/>
      <w:pStyle w:val="Listaconvietas4"/>
      <w:lvlText w:val=""/>
      <w:lvlJc w:val="left"/>
      <w:pPr>
        <w:tabs>
          <w:tab w:val="num" w:pos="1209"/>
        </w:tabs>
        <w:ind w:left="1209" w:hanging="360"/>
      </w:pPr>
      <w:rPr>
        <w:rFonts w:ascii="Symbol" w:hAnsi="Symbol" w:cs="Symbol" w:hint="default"/>
      </w:rPr>
    </w:lvl>
  </w:abstractNum>
  <w:abstractNum w:abstractNumId="5" w15:restartNumberingAfterBreak="0">
    <w:nsid w:val="FFFFFF82"/>
    <w:multiLevelType w:val="singleLevel"/>
    <w:tmpl w:val="0AA22E1A"/>
    <w:lvl w:ilvl="0">
      <w:start w:val="1"/>
      <w:numFmt w:val="bullet"/>
      <w:pStyle w:val="Listaconvietas3"/>
      <w:lvlText w:val=""/>
      <w:lvlJc w:val="left"/>
      <w:pPr>
        <w:tabs>
          <w:tab w:val="num" w:pos="926"/>
        </w:tabs>
        <w:ind w:left="926" w:hanging="360"/>
      </w:pPr>
      <w:rPr>
        <w:rFonts w:ascii="Symbol" w:hAnsi="Symbol" w:cs="Symbol" w:hint="default"/>
      </w:rPr>
    </w:lvl>
  </w:abstractNum>
  <w:abstractNum w:abstractNumId="6" w15:restartNumberingAfterBreak="0">
    <w:nsid w:val="FFFFFF83"/>
    <w:multiLevelType w:val="singleLevel"/>
    <w:tmpl w:val="71DC6DAC"/>
    <w:lvl w:ilvl="0">
      <w:start w:val="1"/>
      <w:numFmt w:val="bullet"/>
      <w:pStyle w:val="Listaconvietas2"/>
      <w:lvlText w:val=""/>
      <w:lvlJc w:val="left"/>
      <w:pPr>
        <w:tabs>
          <w:tab w:val="num" w:pos="643"/>
        </w:tabs>
        <w:ind w:left="643" w:hanging="360"/>
      </w:pPr>
      <w:rPr>
        <w:rFonts w:ascii="Symbol" w:hAnsi="Symbol" w:cs="Symbol" w:hint="default"/>
      </w:rPr>
    </w:lvl>
  </w:abstractNum>
  <w:abstractNum w:abstractNumId="7" w15:restartNumberingAfterBreak="0">
    <w:nsid w:val="FFFFFF88"/>
    <w:multiLevelType w:val="singleLevel"/>
    <w:tmpl w:val="C468425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D7E61B58"/>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9" w15:restartNumberingAfterBreak="0">
    <w:nsid w:val="00000001"/>
    <w:multiLevelType w:val="multilevel"/>
    <w:tmpl w:val="00000001"/>
    <w:name w:val="WW8Num1"/>
    <w:lvl w:ilvl="0">
      <w:numFmt w:val="bullet"/>
      <w:suff w:val="nothing"/>
      <w:lvlText w:val=""/>
      <w:lvlJc w:val="left"/>
      <w:pPr>
        <w:ind w:left="1069" w:hanging="360"/>
      </w:pPr>
      <w:rPr>
        <w:rFonts w:ascii="StarBats" w:hAnsi="StarBats" w:cs="StarBats"/>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15:restartNumberingAfterBreak="0">
    <w:nsid w:val="00000002"/>
    <w:multiLevelType w:val="multilevel"/>
    <w:tmpl w:val="00000002"/>
    <w:name w:val="WW8Num2"/>
    <w:lvl w:ilvl="0">
      <w:start w:val="1"/>
      <w:numFmt w:val="bullet"/>
      <w:suff w:val="nothing"/>
      <w:lvlText w:val=""/>
      <w:lvlJc w:val="left"/>
      <w:pPr>
        <w:ind w:left="283" w:hanging="283"/>
      </w:pPr>
      <w:rPr>
        <w:rFonts w:ascii="StarBats" w:hAnsi="StarBats" w:cs="StarBats"/>
      </w:rPr>
    </w:lvl>
    <w:lvl w:ilvl="1">
      <w:start w:val="1"/>
      <w:numFmt w:val="bullet"/>
      <w:suff w:val="nothing"/>
      <w:lvlText w:val=""/>
      <w:lvlJc w:val="left"/>
      <w:pPr>
        <w:ind w:left="566" w:hanging="283"/>
      </w:pPr>
      <w:rPr>
        <w:rFonts w:ascii="StarBats" w:hAnsi="StarBats" w:cs="StarBats"/>
      </w:rPr>
    </w:lvl>
    <w:lvl w:ilvl="2">
      <w:start w:val="1"/>
      <w:numFmt w:val="bullet"/>
      <w:suff w:val="nothing"/>
      <w:lvlText w:val=""/>
      <w:lvlJc w:val="left"/>
      <w:pPr>
        <w:ind w:left="849" w:hanging="283"/>
      </w:pPr>
      <w:rPr>
        <w:rFonts w:ascii="StarBats" w:hAnsi="StarBats" w:cs="StarBats"/>
      </w:rPr>
    </w:lvl>
    <w:lvl w:ilvl="3">
      <w:start w:val="1"/>
      <w:numFmt w:val="bullet"/>
      <w:suff w:val="nothing"/>
      <w:lvlText w:val=""/>
      <w:lvlJc w:val="left"/>
      <w:pPr>
        <w:ind w:left="1132" w:hanging="283"/>
      </w:pPr>
      <w:rPr>
        <w:rFonts w:ascii="StarBats" w:hAnsi="StarBats" w:cs="StarBats"/>
      </w:rPr>
    </w:lvl>
    <w:lvl w:ilvl="4">
      <w:start w:val="1"/>
      <w:numFmt w:val="bullet"/>
      <w:suff w:val="nothing"/>
      <w:lvlText w:val=""/>
      <w:lvlJc w:val="left"/>
      <w:pPr>
        <w:ind w:left="1415" w:hanging="283"/>
      </w:pPr>
      <w:rPr>
        <w:rFonts w:ascii="StarBats" w:hAnsi="StarBats" w:cs="StarBats"/>
      </w:rPr>
    </w:lvl>
    <w:lvl w:ilvl="5">
      <w:start w:val="1"/>
      <w:numFmt w:val="bullet"/>
      <w:suff w:val="nothing"/>
      <w:lvlText w:val=""/>
      <w:lvlJc w:val="left"/>
      <w:pPr>
        <w:ind w:left="1698" w:hanging="283"/>
      </w:pPr>
      <w:rPr>
        <w:rFonts w:ascii="StarBats" w:hAnsi="StarBats" w:cs="StarBats"/>
      </w:rPr>
    </w:lvl>
    <w:lvl w:ilvl="6">
      <w:start w:val="1"/>
      <w:numFmt w:val="bullet"/>
      <w:suff w:val="nothing"/>
      <w:lvlText w:val=""/>
      <w:lvlJc w:val="left"/>
      <w:pPr>
        <w:ind w:left="1981" w:hanging="283"/>
      </w:pPr>
      <w:rPr>
        <w:rFonts w:ascii="StarBats" w:hAnsi="StarBats" w:cs="StarBats"/>
      </w:rPr>
    </w:lvl>
    <w:lvl w:ilvl="7">
      <w:start w:val="1"/>
      <w:numFmt w:val="bullet"/>
      <w:suff w:val="nothing"/>
      <w:lvlText w:val=""/>
      <w:lvlJc w:val="left"/>
      <w:pPr>
        <w:ind w:left="2264" w:hanging="283"/>
      </w:pPr>
      <w:rPr>
        <w:rFonts w:ascii="StarBats" w:hAnsi="StarBats" w:cs="StarBats"/>
      </w:rPr>
    </w:lvl>
    <w:lvl w:ilvl="8">
      <w:start w:val="1"/>
      <w:numFmt w:val="bullet"/>
      <w:suff w:val="nothing"/>
      <w:lvlText w:val=""/>
      <w:lvlJc w:val="left"/>
      <w:pPr>
        <w:ind w:left="2547" w:hanging="283"/>
      </w:pPr>
      <w:rPr>
        <w:rFonts w:ascii="StarBats" w:hAnsi="StarBats" w:cs="StarBats"/>
      </w:rPr>
    </w:lvl>
  </w:abstractNum>
  <w:abstractNum w:abstractNumId="11" w15:restartNumberingAfterBreak="0">
    <w:nsid w:val="00000003"/>
    <w:multiLevelType w:val="multilevel"/>
    <w:tmpl w:val="00000003"/>
    <w:name w:val="WW8Num3"/>
    <w:lvl w:ilvl="0">
      <w:start w:val="1"/>
      <w:numFmt w:val="bullet"/>
      <w:suff w:val="nothing"/>
      <w:lvlText w:val=""/>
      <w:lvlJc w:val="left"/>
      <w:pPr>
        <w:ind w:left="283" w:hanging="283"/>
      </w:pPr>
      <w:rPr>
        <w:rFonts w:ascii="StarBats" w:hAnsi="StarBats" w:cs="StarBats"/>
      </w:rPr>
    </w:lvl>
    <w:lvl w:ilvl="1">
      <w:start w:val="1"/>
      <w:numFmt w:val="bullet"/>
      <w:suff w:val="nothing"/>
      <w:lvlText w:val=""/>
      <w:lvlJc w:val="left"/>
      <w:pPr>
        <w:ind w:left="566" w:hanging="283"/>
      </w:pPr>
      <w:rPr>
        <w:rFonts w:ascii="StarBats" w:hAnsi="StarBats" w:cs="StarBats"/>
      </w:rPr>
    </w:lvl>
    <w:lvl w:ilvl="2">
      <w:start w:val="1"/>
      <w:numFmt w:val="bullet"/>
      <w:suff w:val="nothing"/>
      <w:lvlText w:val=""/>
      <w:lvlJc w:val="left"/>
      <w:pPr>
        <w:ind w:left="849" w:hanging="283"/>
      </w:pPr>
      <w:rPr>
        <w:rFonts w:ascii="StarBats" w:hAnsi="StarBats" w:cs="StarBats"/>
      </w:rPr>
    </w:lvl>
    <w:lvl w:ilvl="3">
      <w:start w:val="1"/>
      <w:numFmt w:val="bullet"/>
      <w:suff w:val="nothing"/>
      <w:lvlText w:val=""/>
      <w:lvlJc w:val="left"/>
      <w:pPr>
        <w:ind w:left="1132" w:hanging="283"/>
      </w:pPr>
      <w:rPr>
        <w:rFonts w:ascii="StarBats" w:hAnsi="StarBats" w:cs="StarBats"/>
      </w:rPr>
    </w:lvl>
    <w:lvl w:ilvl="4">
      <w:start w:val="1"/>
      <w:numFmt w:val="bullet"/>
      <w:suff w:val="nothing"/>
      <w:lvlText w:val=""/>
      <w:lvlJc w:val="left"/>
      <w:pPr>
        <w:ind w:left="1415" w:hanging="283"/>
      </w:pPr>
      <w:rPr>
        <w:rFonts w:ascii="StarBats" w:hAnsi="StarBats" w:cs="StarBats"/>
      </w:rPr>
    </w:lvl>
    <w:lvl w:ilvl="5">
      <w:start w:val="1"/>
      <w:numFmt w:val="bullet"/>
      <w:suff w:val="nothing"/>
      <w:lvlText w:val=""/>
      <w:lvlJc w:val="left"/>
      <w:pPr>
        <w:ind w:left="1698" w:hanging="283"/>
      </w:pPr>
      <w:rPr>
        <w:rFonts w:ascii="StarBats" w:hAnsi="StarBats" w:cs="StarBats"/>
      </w:rPr>
    </w:lvl>
    <w:lvl w:ilvl="6">
      <w:start w:val="1"/>
      <w:numFmt w:val="bullet"/>
      <w:suff w:val="nothing"/>
      <w:lvlText w:val=""/>
      <w:lvlJc w:val="left"/>
      <w:pPr>
        <w:ind w:left="1981" w:hanging="283"/>
      </w:pPr>
      <w:rPr>
        <w:rFonts w:ascii="StarBats" w:hAnsi="StarBats" w:cs="StarBats"/>
      </w:rPr>
    </w:lvl>
    <w:lvl w:ilvl="7">
      <w:start w:val="1"/>
      <w:numFmt w:val="bullet"/>
      <w:suff w:val="nothing"/>
      <w:lvlText w:val=""/>
      <w:lvlJc w:val="left"/>
      <w:pPr>
        <w:ind w:left="2264" w:hanging="283"/>
      </w:pPr>
      <w:rPr>
        <w:rFonts w:ascii="StarBats" w:hAnsi="StarBats" w:cs="StarBats"/>
      </w:rPr>
    </w:lvl>
    <w:lvl w:ilvl="8">
      <w:start w:val="1"/>
      <w:numFmt w:val="bullet"/>
      <w:suff w:val="nothing"/>
      <w:lvlText w:val=""/>
      <w:lvlJc w:val="left"/>
      <w:pPr>
        <w:ind w:left="2547" w:hanging="283"/>
      </w:pPr>
      <w:rPr>
        <w:rFonts w:ascii="StarBats" w:hAnsi="StarBats" w:cs="StarBats"/>
      </w:rPr>
    </w:lvl>
  </w:abstractNum>
  <w:abstractNum w:abstractNumId="12" w15:restartNumberingAfterBreak="0">
    <w:nsid w:val="00000006"/>
    <w:multiLevelType w:val="multilevel"/>
    <w:tmpl w:val="00000006"/>
    <w:name w:val="WW8Num6"/>
    <w:lvl w:ilvl="0">
      <w:start w:val="1"/>
      <w:numFmt w:val="bullet"/>
      <w:lvlText w:val=""/>
      <w:lvlJc w:val="left"/>
      <w:pPr>
        <w:tabs>
          <w:tab w:val="num" w:pos="2028"/>
        </w:tabs>
        <w:ind w:left="2028" w:hanging="360"/>
      </w:pPr>
      <w:rPr>
        <w:rFonts w:ascii="Symbol" w:hAnsi="Symbol"/>
        <w:sz w:val="18"/>
      </w:rPr>
    </w:lvl>
    <w:lvl w:ilvl="1">
      <w:start w:val="1"/>
      <w:numFmt w:val="bullet"/>
      <w:lvlText w:val="◦"/>
      <w:lvlJc w:val="left"/>
      <w:pPr>
        <w:tabs>
          <w:tab w:val="num" w:pos="2388"/>
        </w:tabs>
        <w:ind w:left="2388" w:hanging="360"/>
      </w:pPr>
      <w:rPr>
        <w:rFonts w:ascii="OpenSymbol" w:hAnsi="OpenSymbol"/>
        <w:b w:val="0"/>
      </w:rPr>
    </w:lvl>
    <w:lvl w:ilvl="2">
      <w:start w:val="1"/>
      <w:numFmt w:val="bullet"/>
      <w:lvlText w:val="▪"/>
      <w:lvlJc w:val="left"/>
      <w:pPr>
        <w:tabs>
          <w:tab w:val="num" w:pos="2748"/>
        </w:tabs>
        <w:ind w:left="2748" w:hanging="360"/>
      </w:pPr>
      <w:rPr>
        <w:rFonts w:ascii="OpenSymbol" w:hAnsi="OpenSymbol"/>
        <w:b w:val="0"/>
      </w:rPr>
    </w:lvl>
    <w:lvl w:ilvl="3">
      <w:start w:val="1"/>
      <w:numFmt w:val="bullet"/>
      <w:lvlText w:val=""/>
      <w:lvlJc w:val="left"/>
      <w:pPr>
        <w:tabs>
          <w:tab w:val="num" w:pos="3108"/>
        </w:tabs>
        <w:ind w:left="3108" w:hanging="360"/>
      </w:pPr>
      <w:rPr>
        <w:rFonts w:ascii="Symbol" w:hAnsi="Symbol"/>
        <w:sz w:val="18"/>
      </w:rPr>
    </w:lvl>
    <w:lvl w:ilvl="4">
      <w:start w:val="1"/>
      <w:numFmt w:val="bullet"/>
      <w:lvlText w:val="◦"/>
      <w:lvlJc w:val="left"/>
      <w:pPr>
        <w:tabs>
          <w:tab w:val="num" w:pos="3468"/>
        </w:tabs>
        <w:ind w:left="3468" w:hanging="360"/>
      </w:pPr>
      <w:rPr>
        <w:rFonts w:ascii="OpenSymbol" w:hAnsi="OpenSymbol"/>
        <w:b w:val="0"/>
      </w:rPr>
    </w:lvl>
    <w:lvl w:ilvl="5">
      <w:start w:val="1"/>
      <w:numFmt w:val="bullet"/>
      <w:lvlText w:val="▪"/>
      <w:lvlJc w:val="left"/>
      <w:pPr>
        <w:tabs>
          <w:tab w:val="num" w:pos="3828"/>
        </w:tabs>
        <w:ind w:left="3828" w:hanging="360"/>
      </w:pPr>
      <w:rPr>
        <w:rFonts w:ascii="OpenSymbol" w:hAnsi="OpenSymbol"/>
        <w:b w:val="0"/>
      </w:rPr>
    </w:lvl>
    <w:lvl w:ilvl="6">
      <w:start w:val="1"/>
      <w:numFmt w:val="bullet"/>
      <w:lvlText w:val=""/>
      <w:lvlJc w:val="left"/>
      <w:pPr>
        <w:tabs>
          <w:tab w:val="num" w:pos="4188"/>
        </w:tabs>
        <w:ind w:left="4188" w:hanging="360"/>
      </w:pPr>
      <w:rPr>
        <w:rFonts w:ascii="Symbol" w:hAnsi="Symbol"/>
        <w:sz w:val="18"/>
      </w:rPr>
    </w:lvl>
    <w:lvl w:ilvl="7">
      <w:start w:val="1"/>
      <w:numFmt w:val="bullet"/>
      <w:lvlText w:val="◦"/>
      <w:lvlJc w:val="left"/>
      <w:pPr>
        <w:tabs>
          <w:tab w:val="num" w:pos="4548"/>
        </w:tabs>
        <w:ind w:left="4548" w:hanging="360"/>
      </w:pPr>
      <w:rPr>
        <w:rFonts w:ascii="OpenSymbol" w:hAnsi="OpenSymbol"/>
        <w:b w:val="0"/>
      </w:rPr>
    </w:lvl>
    <w:lvl w:ilvl="8">
      <w:start w:val="1"/>
      <w:numFmt w:val="bullet"/>
      <w:lvlText w:val="▪"/>
      <w:lvlJc w:val="left"/>
      <w:pPr>
        <w:tabs>
          <w:tab w:val="num" w:pos="4908"/>
        </w:tabs>
        <w:ind w:left="4908" w:hanging="360"/>
      </w:pPr>
      <w:rPr>
        <w:rFonts w:ascii="OpenSymbol" w:hAnsi="OpenSymbol"/>
        <w:b w:val="0"/>
      </w:rPr>
    </w:lvl>
  </w:abstractNum>
  <w:abstractNum w:abstractNumId="1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145"/>
        </w:tabs>
        <w:ind w:left="145" w:hanging="360"/>
      </w:pPr>
      <w:rPr>
        <w:rFonts w:ascii="Symbol" w:hAnsi="Symbol"/>
        <w:sz w:val="18"/>
      </w:rPr>
    </w:lvl>
    <w:lvl w:ilvl="1">
      <w:start w:val="1"/>
      <w:numFmt w:val="bullet"/>
      <w:lvlText w:val=""/>
      <w:lvlJc w:val="left"/>
      <w:pPr>
        <w:tabs>
          <w:tab w:val="num" w:pos="505"/>
        </w:tabs>
        <w:ind w:left="505" w:hanging="360"/>
      </w:pPr>
      <w:rPr>
        <w:rFonts w:ascii="Wingdings 2" w:hAnsi="Wingdings 2"/>
        <w:sz w:val="18"/>
      </w:rPr>
    </w:lvl>
    <w:lvl w:ilvl="2">
      <w:start w:val="1"/>
      <w:numFmt w:val="bullet"/>
      <w:lvlText w:val="■"/>
      <w:lvlJc w:val="left"/>
      <w:pPr>
        <w:tabs>
          <w:tab w:val="num" w:pos="865"/>
        </w:tabs>
        <w:ind w:left="865" w:hanging="360"/>
      </w:pPr>
      <w:rPr>
        <w:rFonts w:ascii="StarSymbol" w:hAnsi="StarSymbol"/>
        <w:sz w:val="18"/>
      </w:rPr>
    </w:lvl>
    <w:lvl w:ilvl="3">
      <w:start w:val="1"/>
      <w:numFmt w:val="bullet"/>
      <w:lvlText w:val=""/>
      <w:lvlJc w:val="left"/>
      <w:pPr>
        <w:tabs>
          <w:tab w:val="num" w:pos="1225"/>
        </w:tabs>
        <w:ind w:left="1225" w:hanging="360"/>
      </w:pPr>
      <w:rPr>
        <w:rFonts w:ascii="Wingdings" w:hAnsi="Wingdings"/>
        <w:sz w:val="18"/>
      </w:rPr>
    </w:lvl>
    <w:lvl w:ilvl="4">
      <w:start w:val="1"/>
      <w:numFmt w:val="bullet"/>
      <w:lvlText w:val=""/>
      <w:lvlJc w:val="left"/>
      <w:pPr>
        <w:tabs>
          <w:tab w:val="num" w:pos="1585"/>
        </w:tabs>
        <w:ind w:left="1585" w:hanging="360"/>
      </w:pPr>
      <w:rPr>
        <w:rFonts w:ascii="Wingdings 2" w:hAnsi="Wingdings 2"/>
        <w:sz w:val="18"/>
      </w:rPr>
    </w:lvl>
    <w:lvl w:ilvl="5">
      <w:start w:val="1"/>
      <w:numFmt w:val="bullet"/>
      <w:lvlText w:val="■"/>
      <w:lvlJc w:val="left"/>
      <w:pPr>
        <w:tabs>
          <w:tab w:val="num" w:pos="1945"/>
        </w:tabs>
        <w:ind w:left="1945" w:hanging="360"/>
      </w:pPr>
      <w:rPr>
        <w:rFonts w:ascii="StarSymbol" w:hAnsi="StarSymbol"/>
        <w:sz w:val="18"/>
      </w:rPr>
    </w:lvl>
    <w:lvl w:ilvl="6">
      <w:start w:val="1"/>
      <w:numFmt w:val="bullet"/>
      <w:lvlText w:val=""/>
      <w:lvlJc w:val="left"/>
      <w:pPr>
        <w:tabs>
          <w:tab w:val="num" w:pos="2305"/>
        </w:tabs>
        <w:ind w:left="2305" w:hanging="360"/>
      </w:pPr>
      <w:rPr>
        <w:rFonts w:ascii="Wingdings" w:hAnsi="Wingdings"/>
        <w:sz w:val="18"/>
      </w:rPr>
    </w:lvl>
    <w:lvl w:ilvl="7">
      <w:start w:val="1"/>
      <w:numFmt w:val="bullet"/>
      <w:lvlText w:val=""/>
      <w:lvlJc w:val="left"/>
      <w:pPr>
        <w:tabs>
          <w:tab w:val="num" w:pos="2665"/>
        </w:tabs>
        <w:ind w:left="2665" w:hanging="360"/>
      </w:pPr>
      <w:rPr>
        <w:rFonts w:ascii="Wingdings 2" w:hAnsi="Wingdings 2"/>
        <w:sz w:val="18"/>
      </w:rPr>
    </w:lvl>
    <w:lvl w:ilvl="8">
      <w:start w:val="1"/>
      <w:numFmt w:val="bullet"/>
      <w:lvlText w:val="■"/>
      <w:lvlJc w:val="left"/>
      <w:pPr>
        <w:tabs>
          <w:tab w:val="num" w:pos="3025"/>
        </w:tabs>
        <w:ind w:left="3025" w:hanging="360"/>
      </w:pPr>
      <w:rPr>
        <w:rFonts w:ascii="StarSymbol" w:hAnsi="StarSymbol"/>
        <w:sz w:val="18"/>
      </w:rPr>
    </w:lvl>
  </w:abstractNum>
  <w:abstractNum w:abstractNumId="15"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440"/>
        </w:tabs>
        <w:ind w:left="1440" w:hanging="360"/>
      </w:pPr>
      <w:rPr>
        <w:rFonts w:ascii="Symbol" w:hAnsi="Symbol"/>
        <w:sz w:val="18"/>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2880"/>
        </w:tabs>
        <w:ind w:left="2880" w:hanging="360"/>
      </w:pPr>
      <w:rPr>
        <w:rFonts w:ascii="Symbol" w:hAnsi="Symbol"/>
        <w:sz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sz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6" w15:restartNumberingAfterBreak="0">
    <w:nsid w:val="00986999"/>
    <w:multiLevelType w:val="hybridMultilevel"/>
    <w:tmpl w:val="FECEEC9C"/>
    <w:lvl w:ilvl="0" w:tplc="B294718A">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009D260C"/>
    <w:multiLevelType w:val="hybridMultilevel"/>
    <w:tmpl w:val="8946AA2C"/>
    <w:lvl w:ilvl="0" w:tplc="F34A1318">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0118339E"/>
    <w:multiLevelType w:val="hybridMultilevel"/>
    <w:tmpl w:val="C4DCE0F4"/>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01A847F7"/>
    <w:multiLevelType w:val="hybridMultilevel"/>
    <w:tmpl w:val="292E0D2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01AE2E15"/>
    <w:multiLevelType w:val="multilevel"/>
    <w:tmpl w:val="1DC0911C"/>
    <w:lvl w:ilvl="0">
      <w:start w:val="1"/>
      <w:numFmt w:val="upperLetter"/>
      <w:lvlText w:val="%1."/>
      <w:lvlJc w:val="left"/>
      <w:pPr>
        <w:ind w:left="360" w:hanging="360"/>
      </w:pPr>
      <w:rPr>
        <w:rFonts w:hint="default"/>
        <w:b/>
      </w:rPr>
    </w:lvl>
    <w:lvl w:ilvl="1">
      <w:start w:val="1"/>
      <w:numFmt w:val="decimal"/>
      <w:isLgl/>
      <w:lvlText w:val="%1.%2"/>
      <w:lvlJc w:val="left"/>
      <w:pPr>
        <w:ind w:left="780" w:hanging="4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242456F"/>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2" w15:restartNumberingAfterBreak="0">
    <w:nsid w:val="02953D39"/>
    <w:multiLevelType w:val="hybridMultilevel"/>
    <w:tmpl w:val="E452A570"/>
    <w:lvl w:ilvl="0" w:tplc="258A783A">
      <w:start w:val="1"/>
      <w:numFmt w:val="bullet"/>
      <w:lvlText w:val="-"/>
      <w:lvlJc w:val="left"/>
      <w:pPr>
        <w:ind w:left="3420" w:hanging="360"/>
      </w:pPr>
      <w:rPr>
        <w:rFonts w:ascii="Arial" w:eastAsia="Times New Roman" w:hAnsi="Arial" w:cs="Arial" w:hint="default"/>
      </w:rPr>
    </w:lvl>
    <w:lvl w:ilvl="1" w:tplc="280A0003" w:tentative="1">
      <w:start w:val="1"/>
      <w:numFmt w:val="bullet"/>
      <w:lvlText w:val="o"/>
      <w:lvlJc w:val="left"/>
      <w:pPr>
        <w:ind w:left="4140" w:hanging="360"/>
      </w:pPr>
      <w:rPr>
        <w:rFonts w:ascii="Courier New" w:hAnsi="Courier New" w:cs="Courier New" w:hint="default"/>
      </w:rPr>
    </w:lvl>
    <w:lvl w:ilvl="2" w:tplc="AB046804">
      <w:start w:val="1"/>
      <w:numFmt w:val="bullet"/>
      <w:lvlText w:val="-"/>
      <w:lvlJc w:val="left"/>
      <w:pPr>
        <w:ind w:left="4860" w:hanging="360"/>
      </w:pPr>
      <w:rPr>
        <w:rFonts w:hint="default"/>
      </w:rPr>
    </w:lvl>
    <w:lvl w:ilvl="3" w:tplc="280A0001" w:tentative="1">
      <w:start w:val="1"/>
      <w:numFmt w:val="bullet"/>
      <w:lvlText w:val=""/>
      <w:lvlJc w:val="left"/>
      <w:pPr>
        <w:ind w:left="5580" w:hanging="360"/>
      </w:pPr>
      <w:rPr>
        <w:rFonts w:ascii="Symbol" w:hAnsi="Symbol" w:hint="default"/>
      </w:rPr>
    </w:lvl>
    <w:lvl w:ilvl="4" w:tplc="280A0003" w:tentative="1">
      <w:start w:val="1"/>
      <w:numFmt w:val="bullet"/>
      <w:lvlText w:val="o"/>
      <w:lvlJc w:val="left"/>
      <w:pPr>
        <w:ind w:left="6300" w:hanging="360"/>
      </w:pPr>
      <w:rPr>
        <w:rFonts w:ascii="Courier New" w:hAnsi="Courier New" w:cs="Courier New" w:hint="default"/>
      </w:rPr>
    </w:lvl>
    <w:lvl w:ilvl="5" w:tplc="280A0005" w:tentative="1">
      <w:start w:val="1"/>
      <w:numFmt w:val="bullet"/>
      <w:lvlText w:val=""/>
      <w:lvlJc w:val="left"/>
      <w:pPr>
        <w:ind w:left="7020" w:hanging="360"/>
      </w:pPr>
      <w:rPr>
        <w:rFonts w:ascii="Wingdings" w:hAnsi="Wingdings" w:hint="default"/>
      </w:rPr>
    </w:lvl>
    <w:lvl w:ilvl="6" w:tplc="280A0001" w:tentative="1">
      <w:start w:val="1"/>
      <w:numFmt w:val="bullet"/>
      <w:lvlText w:val=""/>
      <w:lvlJc w:val="left"/>
      <w:pPr>
        <w:ind w:left="7740" w:hanging="360"/>
      </w:pPr>
      <w:rPr>
        <w:rFonts w:ascii="Symbol" w:hAnsi="Symbol" w:hint="default"/>
      </w:rPr>
    </w:lvl>
    <w:lvl w:ilvl="7" w:tplc="280A0003" w:tentative="1">
      <w:start w:val="1"/>
      <w:numFmt w:val="bullet"/>
      <w:lvlText w:val="o"/>
      <w:lvlJc w:val="left"/>
      <w:pPr>
        <w:ind w:left="8460" w:hanging="360"/>
      </w:pPr>
      <w:rPr>
        <w:rFonts w:ascii="Courier New" w:hAnsi="Courier New" w:cs="Courier New" w:hint="default"/>
      </w:rPr>
    </w:lvl>
    <w:lvl w:ilvl="8" w:tplc="280A0005" w:tentative="1">
      <w:start w:val="1"/>
      <w:numFmt w:val="bullet"/>
      <w:lvlText w:val=""/>
      <w:lvlJc w:val="left"/>
      <w:pPr>
        <w:ind w:left="9180" w:hanging="360"/>
      </w:pPr>
      <w:rPr>
        <w:rFonts w:ascii="Wingdings" w:hAnsi="Wingdings" w:hint="default"/>
      </w:rPr>
    </w:lvl>
  </w:abstractNum>
  <w:abstractNum w:abstractNumId="23" w15:restartNumberingAfterBreak="0">
    <w:nsid w:val="02D14547"/>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4" w15:restartNumberingAfterBreak="0">
    <w:nsid w:val="030C186D"/>
    <w:multiLevelType w:val="hybridMultilevel"/>
    <w:tmpl w:val="1F4C0048"/>
    <w:lvl w:ilvl="0" w:tplc="151071EA">
      <w:start w:val="1"/>
      <w:numFmt w:val="decimal"/>
      <w:lvlText w:val="%1."/>
      <w:lvlJc w:val="left"/>
      <w:pPr>
        <w:ind w:left="1080" w:hanging="360"/>
      </w:pPr>
      <w:rPr>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0367468A"/>
    <w:multiLevelType w:val="multilevel"/>
    <w:tmpl w:val="76AC3B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0587331B"/>
    <w:multiLevelType w:val="hybridMultilevel"/>
    <w:tmpl w:val="B82E3D66"/>
    <w:lvl w:ilvl="0" w:tplc="280A0003">
      <w:start w:val="1"/>
      <w:numFmt w:val="bullet"/>
      <w:lvlText w:val="o"/>
      <w:lvlJc w:val="left"/>
      <w:pPr>
        <w:tabs>
          <w:tab w:val="num" w:pos="3479"/>
        </w:tabs>
        <w:ind w:left="3479" w:hanging="360"/>
      </w:pPr>
      <w:rPr>
        <w:rFonts w:ascii="Courier New" w:hAnsi="Courier New" w:cs="Courier New" w:hint="default"/>
        <w:u w:val="none"/>
      </w:rPr>
    </w:lvl>
    <w:lvl w:ilvl="1" w:tplc="280A0005">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07AE5F7A"/>
    <w:multiLevelType w:val="hybridMultilevel"/>
    <w:tmpl w:val="11322232"/>
    <w:lvl w:ilvl="0" w:tplc="3990A70E">
      <w:start w:val="1"/>
      <w:numFmt w:val="upperLetter"/>
      <w:lvlText w:val="%1."/>
      <w:lvlJc w:val="left"/>
      <w:pPr>
        <w:ind w:left="503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15:restartNumberingAfterBreak="0">
    <w:nsid w:val="089F5A99"/>
    <w:multiLevelType w:val="hybridMultilevel"/>
    <w:tmpl w:val="DA78B7D4"/>
    <w:lvl w:ilvl="0" w:tplc="306C0C1E">
      <w:start w:val="20"/>
      <w:numFmt w:val="bullet"/>
      <w:lvlText w:val="-"/>
      <w:lvlJc w:val="left"/>
      <w:pPr>
        <w:ind w:left="1260" w:hanging="360"/>
      </w:pPr>
      <w:rPr>
        <w:rFonts w:hint="default"/>
        <w:u w:val="none"/>
      </w:rPr>
    </w:lvl>
    <w:lvl w:ilvl="1" w:tplc="280A0003">
      <w:start w:val="1"/>
      <w:numFmt w:val="bullet"/>
      <w:lvlText w:val="o"/>
      <w:lvlJc w:val="left"/>
      <w:pPr>
        <w:ind w:left="1980" w:hanging="360"/>
      </w:pPr>
      <w:rPr>
        <w:rFonts w:ascii="Courier New" w:hAnsi="Courier New" w:cs="Courier New" w:hint="default"/>
      </w:rPr>
    </w:lvl>
    <w:lvl w:ilvl="2" w:tplc="280A0005">
      <w:start w:val="1"/>
      <w:numFmt w:val="bullet"/>
      <w:lvlText w:val=""/>
      <w:lvlJc w:val="left"/>
      <w:pPr>
        <w:ind w:left="2700" w:hanging="360"/>
      </w:pPr>
      <w:rPr>
        <w:rFonts w:ascii="Wingdings" w:hAnsi="Wingdings" w:cs="Wingdings" w:hint="default"/>
      </w:rPr>
    </w:lvl>
    <w:lvl w:ilvl="3" w:tplc="280A001B">
      <w:start w:val="1"/>
      <w:numFmt w:val="lowerRoman"/>
      <w:lvlText w:val="%4."/>
      <w:lvlJc w:val="right"/>
      <w:pPr>
        <w:ind w:left="3420" w:hanging="360"/>
      </w:pPr>
      <w:rPr>
        <w:rFonts w:hint="default"/>
      </w:rPr>
    </w:lvl>
    <w:lvl w:ilvl="4" w:tplc="280A0003">
      <w:start w:val="1"/>
      <w:numFmt w:val="bullet"/>
      <w:lvlText w:val="o"/>
      <w:lvlJc w:val="left"/>
      <w:pPr>
        <w:ind w:left="4140" w:hanging="360"/>
      </w:pPr>
      <w:rPr>
        <w:rFonts w:ascii="Courier New" w:hAnsi="Courier New" w:cs="Courier New" w:hint="default"/>
      </w:rPr>
    </w:lvl>
    <w:lvl w:ilvl="5" w:tplc="280A0005">
      <w:start w:val="1"/>
      <w:numFmt w:val="bullet"/>
      <w:lvlText w:val=""/>
      <w:lvlJc w:val="left"/>
      <w:pPr>
        <w:ind w:left="4860" w:hanging="360"/>
      </w:pPr>
      <w:rPr>
        <w:rFonts w:ascii="Wingdings" w:hAnsi="Wingdings" w:cs="Wingdings" w:hint="default"/>
      </w:rPr>
    </w:lvl>
    <w:lvl w:ilvl="6" w:tplc="280A0001">
      <w:start w:val="1"/>
      <w:numFmt w:val="bullet"/>
      <w:lvlText w:val=""/>
      <w:lvlJc w:val="left"/>
      <w:pPr>
        <w:ind w:left="5580" w:hanging="360"/>
      </w:pPr>
      <w:rPr>
        <w:rFonts w:ascii="Symbol" w:hAnsi="Symbol" w:cs="Symbol" w:hint="default"/>
      </w:rPr>
    </w:lvl>
    <w:lvl w:ilvl="7" w:tplc="280A0003">
      <w:start w:val="1"/>
      <w:numFmt w:val="bullet"/>
      <w:lvlText w:val="o"/>
      <w:lvlJc w:val="left"/>
      <w:pPr>
        <w:ind w:left="6300" w:hanging="360"/>
      </w:pPr>
      <w:rPr>
        <w:rFonts w:ascii="Courier New" w:hAnsi="Courier New" w:cs="Courier New" w:hint="default"/>
      </w:rPr>
    </w:lvl>
    <w:lvl w:ilvl="8" w:tplc="280A0005">
      <w:start w:val="1"/>
      <w:numFmt w:val="bullet"/>
      <w:lvlText w:val=""/>
      <w:lvlJc w:val="left"/>
      <w:pPr>
        <w:ind w:left="7020" w:hanging="360"/>
      </w:pPr>
      <w:rPr>
        <w:rFonts w:ascii="Wingdings" w:hAnsi="Wingdings" w:cs="Wingdings" w:hint="default"/>
      </w:rPr>
    </w:lvl>
  </w:abstractNum>
  <w:abstractNum w:abstractNumId="29" w15:restartNumberingAfterBreak="0">
    <w:nsid w:val="0A800590"/>
    <w:multiLevelType w:val="hybridMultilevel"/>
    <w:tmpl w:val="368C1BA0"/>
    <w:lvl w:ilvl="0" w:tplc="9B1E4C00">
      <w:start w:val="5"/>
      <w:numFmt w:val="bullet"/>
      <w:lvlText w:val="-"/>
      <w:lvlJc w:val="left"/>
      <w:pPr>
        <w:ind w:left="1287" w:hanging="360"/>
      </w:pPr>
      <w:rPr>
        <w:rFonts w:ascii="Arial Narrow" w:eastAsia="Calibri" w:hAnsi="Arial Narrow" w:cs="Times New Roman" w:hint="default"/>
        <w:b w:val="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0BA30DD6"/>
    <w:multiLevelType w:val="hybridMultilevel"/>
    <w:tmpl w:val="348E9432"/>
    <w:lvl w:ilvl="0" w:tplc="0C0A0001">
      <w:start w:val="1"/>
      <w:numFmt w:val="bullet"/>
      <w:lvlText w:val=""/>
      <w:lvlJc w:val="left"/>
      <w:pPr>
        <w:ind w:left="720" w:hanging="360"/>
      </w:pPr>
      <w:rPr>
        <w:rFonts w:ascii="Symbol" w:hAnsi="Symbol" w:hint="default"/>
      </w:rPr>
    </w:lvl>
    <w:lvl w:ilvl="1" w:tplc="D85015FC">
      <w:numFmt w:val="bullet"/>
      <w:lvlText w:val="-"/>
      <w:lvlJc w:val="left"/>
      <w:pPr>
        <w:ind w:left="1440" w:hanging="360"/>
      </w:pPr>
      <w:rPr>
        <w:rFonts w:ascii="Arial" w:eastAsiaTheme="minorEastAsia"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0BC532C0"/>
    <w:multiLevelType w:val="hybridMultilevel"/>
    <w:tmpl w:val="606EB392"/>
    <w:lvl w:ilvl="0" w:tplc="57F0E3CC">
      <w:start w:val="1"/>
      <w:numFmt w:val="decimal"/>
      <w:lvlText w:val="%1."/>
      <w:lvlJc w:val="left"/>
      <w:pPr>
        <w:ind w:left="3621" w:hanging="360"/>
      </w:pPr>
      <w:rPr>
        <w:color w:val="auto"/>
      </w:rPr>
    </w:lvl>
    <w:lvl w:ilvl="1" w:tplc="280A0019">
      <w:start w:val="1"/>
      <w:numFmt w:val="lowerLetter"/>
      <w:lvlText w:val="%2."/>
      <w:lvlJc w:val="left"/>
      <w:pPr>
        <w:ind w:left="2340" w:hanging="360"/>
      </w:pPr>
    </w:lvl>
    <w:lvl w:ilvl="2" w:tplc="280A001B">
      <w:start w:val="1"/>
      <w:numFmt w:val="lowerRoman"/>
      <w:lvlText w:val="%3."/>
      <w:lvlJc w:val="right"/>
      <w:pPr>
        <w:ind w:left="3060" w:hanging="180"/>
      </w:pPr>
    </w:lvl>
    <w:lvl w:ilvl="3" w:tplc="280A000F">
      <w:start w:val="1"/>
      <w:numFmt w:val="decimal"/>
      <w:lvlText w:val="%4."/>
      <w:lvlJc w:val="left"/>
      <w:pPr>
        <w:ind w:left="3780" w:hanging="360"/>
      </w:pPr>
    </w:lvl>
    <w:lvl w:ilvl="4" w:tplc="280A0019">
      <w:start w:val="1"/>
      <w:numFmt w:val="lowerLetter"/>
      <w:lvlText w:val="%5."/>
      <w:lvlJc w:val="left"/>
      <w:pPr>
        <w:ind w:left="4500" w:hanging="360"/>
      </w:pPr>
    </w:lvl>
    <w:lvl w:ilvl="5" w:tplc="280A001B">
      <w:start w:val="1"/>
      <w:numFmt w:val="lowerRoman"/>
      <w:lvlText w:val="%6."/>
      <w:lvlJc w:val="right"/>
      <w:pPr>
        <w:ind w:left="5220" w:hanging="180"/>
      </w:pPr>
    </w:lvl>
    <w:lvl w:ilvl="6" w:tplc="280A000F">
      <w:start w:val="1"/>
      <w:numFmt w:val="decimal"/>
      <w:lvlText w:val="%7."/>
      <w:lvlJc w:val="left"/>
      <w:pPr>
        <w:ind w:left="5940" w:hanging="360"/>
      </w:pPr>
    </w:lvl>
    <w:lvl w:ilvl="7" w:tplc="280A0019">
      <w:start w:val="1"/>
      <w:numFmt w:val="lowerLetter"/>
      <w:lvlText w:val="%8."/>
      <w:lvlJc w:val="left"/>
      <w:pPr>
        <w:ind w:left="6660" w:hanging="360"/>
      </w:pPr>
    </w:lvl>
    <w:lvl w:ilvl="8" w:tplc="280A001B">
      <w:start w:val="1"/>
      <w:numFmt w:val="lowerRoman"/>
      <w:lvlText w:val="%9."/>
      <w:lvlJc w:val="right"/>
      <w:pPr>
        <w:ind w:left="7380" w:hanging="180"/>
      </w:pPr>
    </w:lvl>
  </w:abstractNum>
  <w:abstractNum w:abstractNumId="32" w15:restartNumberingAfterBreak="0">
    <w:nsid w:val="0CAE0EBE"/>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33" w15:restartNumberingAfterBreak="0">
    <w:nsid w:val="0F2E119F"/>
    <w:multiLevelType w:val="hybridMultilevel"/>
    <w:tmpl w:val="1F4C0048"/>
    <w:lvl w:ilvl="0" w:tplc="151071EA">
      <w:start w:val="1"/>
      <w:numFmt w:val="decimal"/>
      <w:lvlText w:val="%1."/>
      <w:lvlJc w:val="left"/>
      <w:pPr>
        <w:ind w:left="1080" w:hanging="360"/>
      </w:pPr>
      <w:rPr>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1330567E"/>
    <w:multiLevelType w:val="hybridMultilevel"/>
    <w:tmpl w:val="D5B0483A"/>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5" w15:restartNumberingAfterBreak="0">
    <w:nsid w:val="151901BF"/>
    <w:multiLevelType w:val="hybridMultilevel"/>
    <w:tmpl w:val="11322232"/>
    <w:lvl w:ilvl="0" w:tplc="3990A70E">
      <w:start w:val="1"/>
      <w:numFmt w:val="upp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15:restartNumberingAfterBreak="0">
    <w:nsid w:val="166B377E"/>
    <w:multiLevelType w:val="hybridMultilevel"/>
    <w:tmpl w:val="11322232"/>
    <w:lvl w:ilvl="0" w:tplc="3990A70E">
      <w:start w:val="1"/>
      <w:numFmt w:val="upperLetter"/>
      <w:lvlText w:val="%1."/>
      <w:lvlJc w:val="left"/>
      <w:pPr>
        <w:ind w:left="503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7" w15:restartNumberingAfterBreak="0">
    <w:nsid w:val="16903BA7"/>
    <w:multiLevelType w:val="hybridMultilevel"/>
    <w:tmpl w:val="6A62B6CA"/>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15:restartNumberingAfterBreak="0">
    <w:nsid w:val="16A5666C"/>
    <w:multiLevelType w:val="hybridMultilevel"/>
    <w:tmpl w:val="2FF40B58"/>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172508B2"/>
    <w:multiLevelType w:val="hybridMultilevel"/>
    <w:tmpl w:val="693A5B58"/>
    <w:lvl w:ilvl="0" w:tplc="280A0005">
      <w:start w:val="1"/>
      <w:numFmt w:val="bullet"/>
      <w:lvlText w:val=""/>
      <w:lvlJc w:val="left"/>
      <w:pPr>
        <w:ind w:left="2055" w:hanging="360"/>
      </w:pPr>
      <w:rPr>
        <w:rFonts w:ascii="Wingdings" w:hAnsi="Wingdings" w:hint="default"/>
      </w:rPr>
    </w:lvl>
    <w:lvl w:ilvl="1" w:tplc="280A0003" w:tentative="1">
      <w:start w:val="1"/>
      <w:numFmt w:val="bullet"/>
      <w:lvlText w:val="o"/>
      <w:lvlJc w:val="left"/>
      <w:pPr>
        <w:ind w:left="2775" w:hanging="360"/>
      </w:pPr>
      <w:rPr>
        <w:rFonts w:ascii="Courier New" w:hAnsi="Courier New" w:cs="Courier New" w:hint="default"/>
      </w:rPr>
    </w:lvl>
    <w:lvl w:ilvl="2" w:tplc="280A0005" w:tentative="1">
      <w:start w:val="1"/>
      <w:numFmt w:val="bullet"/>
      <w:lvlText w:val=""/>
      <w:lvlJc w:val="left"/>
      <w:pPr>
        <w:ind w:left="3495" w:hanging="360"/>
      </w:pPr>
      <w:rPr>
        <w:rFonts w:ascii="Wingdings" w:hAnsi="Wingdings" w:hint="default"/>
      </w:rPr>
    </w:lvl>
    <w:lvl w:ilvl="3" w:tplc="280A0001" w:tentative="1">
      <w:start w:val="1"/>
      <w:numFmt w:val="bullet"/>
      <w:lvlText w:val=""/>
      <w:lvlJc w:val="left"/>
      <w:pPr>
        <w:ind w:left="4215" w:hanging="360"/>
      </w:pPr>
      <w:rPr>
        <w:rFonts w:ascii="Symbol" w:hAnsi="Symbol" w:hint="default"/>
      </w:rPr>
    </w:lvl>
    <w:lvl w:ilvl="4" w:tplc="280A0003" w:tentative="1">
      <w:start w:val="1"/>
      <w:numFmt w:val="bullet"/>
      <w:lvlText w:val="o"/>
      <w:lvlJc w:val="left"/>
      <w:pPr>
        <w:ind w:left="4935" w:hanging="360"/>
      </w:pPr>
      <w:rPr>
        <w:rFonts w:ascii="Courier New" w:hAnsi="Courier New" w:cs="Courier New" w:hint="default"/>
      </w:rPr>
    </w:lvl>
    <w:lvl w:ilvl="5" w:tplc="280A0005" w:tentative="1">
      <w:start w:val="1"/>
      <w:numFmt w:val="bullet"/>
      <w:lvlText w:val=""/>
      <w:lvlJc w:val="left"/>
      <w:pPr>
        <w:ind w:left="5655" w:hanging="360"/>
      </w:pPr>
      <w:rPr>
        <w:rFonts w:ascii="Wingdings" w:hAnsi="Wingdings" w:hint="default"/>
      </w:rPr>
    </w:lvl>
    <w:lvl w:ilvl="6" w:tplc="280A0001" w:tentative="1">
      <w:start w:val="1"/>
      <w:numFmt w:val="bullet"/>
      <w:lvlText w:val=""/>
      <w:lvlJc w:val="left"/>
      <w:pPr>
        <w:ind w:left="6375" w:hanging="360"/>
      </w:pPr>
      <w:rPr>
        <w:rFonts w:ascii="Symbol" w:hAnsi="Symbol" w:hint="default"/>
      </w:rPr>
    </w:lvl>
    <w:lvl w:ilvl="7" w:tplc="280A0003" w:tentative="1">
      <w:start w:val="1"/>
      <w:numFmt w:val="bullet"/>
      <w:lvlText w:val="o"/>
      <w:lvlJc w:val="left"/>
      <w:pPr>
        <w:ind w:left="7095" w:hanging="360"/>
      </w:pPr>
      <w:rPr>
        <w:rFonts w:ascii="Courier New" w:hAnsi="Courier New" w:cs="Courier New" w:hint="default"/>
      </w:rPr>
    </w:lvl>
    <w:lvl w:ilvl="8" w:tplc="280A0005" w:tentative="1">
      <w:start w:val="1"/>
      <w:numFmt w:val="bullet"/>
      <w:lvlText w:val=""/>
      <w:lvlJc w:val="left"/>
      <w:pPr>
        <w:ind w:left="7815" w:hanging="360"/>
      </w:pPr>
      <w:rPr>
        <w:rFonts w:ascii="Wingdings" w:hAnsi="Wingdings" w:hint="default"/>
      </w:rPr>
    </w:lvl>
  </w:abstractNum>
  <w:abstractNum w:abstractNumId="40" w15:restartNumberingAfterBreak="0">
    <w:nsid w:val="178B6574"/>
    <w:multiLevelType w:val="hybridMultilevel"/>
    <w:tmpl w:val="E0188E44"/>
    <w:lvl w:ilvl="0" w:tplc="280A000F">
      <w:start w:val="1"/>
      <w:numFmt w:val="decimal"/>
      <w:lvlText w:val="%1."/>
      <w:lvlJc w:val="left"/>
      <w:pPr>
        <w:ind w:left="1620" w:hanging="360"/>
      </w:pPr>
    </w:lvl>
    <w:lvl w:ilvl="1" w:tplc="280A0019">
      <w:start w:val="1"/>
      <w:numFmt w:val="lowerLetter"/>
      <w:lvlText w:val="%2."/>
      <w:lvlJc w:val="left"/>
      <w:pPr>
        <w:ind w:left="2340" w:hanging="360"/>
      </w:pPr>
    </w:lvl>
    <w:lvl w:ilvl="2" w:tplc="280A001B">
      <w:start w:val="1"/>
      <w:numFmt w:val="lowerRoman"/>
      <w:lvlText w:val="%3."/>
      <w:lvlJc w:val="right"/>
      <w:pPr>
        <w:ind w:left="3060" w:hanging="180"/>
      </w:pPr>
    </w:lvl>
    <w:lvl w:ilvl="3" w:tplc="280A000F">
      <w:start w:val="1"/>
      <w:numFmt w:val="decimal"/>
      <w:lvlText w:val="%4."/>
      <w:lvlJc w:val="left"/>
      <w:pPr>
        <w:ind w:left="3780" w:hanging="360"/>
      </w:pPr>
    </w:lvl>
    <w:lvl w:ilvl="4" w:tplc="280A0019">
      <w:start w:val="1"/>
      <w:numFmt w:val="lowerLetter"/>
      <w:lvlText w:val="%5."/>
      <w:lvlJc w:val="left"/>
      <w:pPr>
        <w:ind w:left="4500" w:hanging="360"/>
      </w:pPr>
    </w:lvl>
    <w:lvl w:ilvl="5" w:tplc="280A001B">
      <w:start w:val="1"/>
      <w:numFmt w:val="lowerRoman"/>
      <w:lvlText w:val="%6."/>
      <w:lvlJc w:val="right"/>
      <w:pPr>
        <w:ind w:left="5220" w:hanging="180"/>
      </w:pPr>
    </w:lvl>
    <w:lvl w:ilvl="6" w:tplc="280A000F">
      <w:start w:val="1"/>
      <w:numFmt w:val="decimal"/>
      <w:lvlText w:val="%7."/>
      <w:lvlJc w:val="left"/>
      <w:pPr>
        <w:ind w:left="5940" w:hanging="360"/>
      </w:pPr>
    </w:lvl>
    <w:lvl w:ilvl="7" w:tplc="280A0019">
      <w:start w:val="1"/>
      <w:numFmt w:val="lowerLetter"/>
      <w:lvlText w:val="%8."/>
      <w:lvlJc w:val="left"/>
      <w:pPr>
        <w:ind w:left="6660" w:hanging="360"/>
      </w:pPr>
    </w:lvl>
    <w:lvl w:ilvl="8" w:tplc="280A001B">
      <w:start w:val="1"/>
      <w:numFmt w:val="lowerRoman"/>
      <w:lvlText w:val="%9."/>
      <w:lvlJc w:val="right"/>
      <w:pPr>
        <w:ind w:left="7380" w:hanging="180"/>
      </w:pPr>
    </w:lvl>
  </w:abstractNum>
  <w:abstractNum w:abstractNumId="41" w15:restartNumberingAfterBreak="0">
    <w:nsid w:val="18BF0BD7"/>
    <w:multiLevelType w:val="hybridMultilevel"/>
    <w:tmpl w:val="D5DCD048"/>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2" w15:restartNumberingAfterBreak="0">
    <w:nsid w:val="1A2944DC"/>
    <w:multiLevelType w:val="hybridMultilevel"/>
    <w:tmpl w:val="18724408"/>
    <w:lvl w:ilvl="0" w:tplc="280A0001">
      <w:start w:val="1"/>
      <w:numFmt w:val="bullet"/>
      <w:lvlText w:val=""/>
      <w:lvlJc w:val="left"/>
      <w:pPr>
        <w:tabs>
          <w:tab w:val="num" w:pos="720"/>
        </w:tabs>
        <w:ind w:left="720" w:hanging="360"/>
      </w:pPr>
      <w:rPr>
        <w:rFonts w:ascii="Symbol" w:hAnsi="Symbol" w:hint="default"/>
        <w:u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1B803368"/>
    <w:multiLevelType w:val="multilevel"/>
    <w:tmpl w:val="6132232E"/>
    <w:styleLink w:val="Estilo3"/>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1B831D8C"/>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45" w15:restartNumberingAfterBreak="0">
    <w:nsid w:val="1D226228"/>
    <w:multiLevelType w:val="hybridMultilevel"/>
    <w:tmpl w:val="B95A5C58"/>
    <w:lvl w:ilvl="0" w:tplc="280A0001">
      <w:start w:val="1"/>
      <w:numFmt w:val="bullet"/>
      <w:lvlText w:val=""/>
      <w:lvlJc w:val="left"/>
      <w:pPr>
        <w:ind w:left="1080" w:hanging="360"/>
      </w:pPr>
      <w:rPr>
        <w:rFonts w:ascii="Symbol" w:hAnsi="Symbol"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15:restartNumberingAfterBreak="0">
    <w:nsid w:val="1F5E179C"/>
    <w:multiLevelType w:val="hybridMultilevel"/>
    <w:tmpl w:val="C57A6988"/>
    <w:lvl w:ilvl="0" w:tplc="280A0001">
      <w:start w:val="1"/>
      <w:numFmt w:val="bullet"/>
      <w:lvlText w:val=""/>
      <w:lvlJc w:val="left"/>
      <w:pPr>
        <w:ind w:left="1080" w:hanging="360"/>
      </w:pPr>
      <w:rPr>
        <w:rFonts w:ascii="Symbol" w:hAnsi="Symbol"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7" w15:restartNumberingAfterBreak="0">
    <w:nsid w:val="20D41EB6"/>
    <w:multiLevelType w:val="hybridMultilevel"/>
    <w:tmpl w:val="A530A85C"/>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15:restartNumberingAfterBreak="0">
    <w:nsid w:val="21FC00DA"/>
    <w:multiLevelType w:val="hybridMultilevel"/>
    <w:tmpl w:val="90580B9E"/>
    <w:lvl w:ilvl="0" w:tplc="280A0001">
      <w:start w:val="1"/>
      <w:numFmt w:val="bullet"/>
      <w:lvlText w:val=""/>
      <w:lvlJc w:val="left"/>
      <w:pPr>
        <w:ind w:left="3927" w:hanging="360"/>
      </w:pPr>
      <w:rPr>
        <w:rFonts w:ascii="Symbol" w:hAnsi="Symbol" w:hint="default"/>
      </w:rPr>
    </w:lvl>
    <w:lvl w:ilvl="1" w:tplc="280A0003" w:tentative="1">
      <w:start w:val="1"/>
      <w:numFmt w:val="bullet"/>
      <w:lvlText w:val="o"/>
      <w:lvlJc w:val="left"/>
      <w:pPr>
        <w:ind w:left="4647" w:hanging="360"/>
      </w:pPr>
      <w:rPr>
        <w:rFonts w:ascii="Courier New" w:hAnsi="Courier New" w:cs="Courier New" w:hint="default"/>
      </w:rPr>
    </w:lvl>
    <w:lvl w:ilvl="2" w:tplc="280A0005" w:tentative="1">
      <w:start w:val="1"/>
      <w:numFmt w:val="bullet"/>
      <w:lvlText w:val=""/>
      <w:lvlJc w:val="left"/>
      <w:pPr>
        <w:ind w:left="5367" w:hanging="360"/>
      </w:pPr>
      <w:rPr>
        <w:rFonts w:ascii="Wingdings" w:hAnsi="Wingdings" w:hint="default"/>
      </w:rPr>
    </w:lvl>
    <w:lvl w:ilvl="3" w:tplc="280A0001" w:tentative="1">
      <w:start w:val="1"/>
      <w:numFmt w:val="bullet"/>
      <w:lvlText w:val=""/>
      <w:lvlJc w:val="left"/>
      <w:pPr>
        <w:ind w:left="6087" w:hanging="360"/>
      </w:pPr>
      <w:rPr>
        <w:rFonts w:ascii="Symbol" w:hAnsi="Symbol" w:hint="default"/>
      </w:rPr>
    </w:lvl>
    <w:lvl w:ilvl="4" w:tplc="280A0003" w:tentative="1">
      <w:start w:val="1"/>
      <w:numFmt w:val="bullet"/>
      <w:lvlText w:val="o"/>
      <w:lvlJc w:val="left"/>
      <w:pPr>
        <w:ind w:left="6807" w:hanging="360"/>
      </w:pPr>
      <w:rPr>
        <w:rFonts w:ascii="Courier New" w:hAnsi="Courier New" w:cs="Courier New" w:hint="default"/>
      </w:rPr>
    </w:lvl>
    <w:lvl w:ilvl="5" w:tplc="280A0005" w:tentative="1">
      <w:start w:val="1"/>
      <w:numFmt w:val="bullet"/>
      <w:lvlText w:val=""/>
      <w:lvlJc w:val="left"/>
      <w:pPr>
        <w:ind w:left="7527" w:hanging="360"/>
      </w:pPr>
      <w:rPr>
        <w:rFonts w:ascii="Wingdings" w:hAnsi="Wingdings" w:hint="default"/>
      </w:rPr>
    </w:lvl>
    <w:lvl w:ilvl="6" w:tplc="280A0001" w:tentative="1">
      <w:start w:val="1"/>
      <w:numFmt w:val="bullet"/>
      <w:lvlText w:val=""/>
      <w:lvlJc w:val="left"/>
      <w:pPr>
        <w:ind w:left="8247" w:hanging="360"/>
      </w:pPr>
      <w:rPr>
        <w:rFonts w:ascii="Symbol" w:hAnsi="Symbol" w:hint="default"/>
      </w:rPr>
    </w:lvl>
    <w:lvl w:ilvl="7" w:tplc="280A0003" w:tentative="1">
      <w:start w:val="1"/>
      <w:numFmt w:val="bullet"/>
      <w:lvlText w:val="o"/>
      <w:lvlJc w:val="left"/>
      <w:pPr>
        <w:ind w:left="8967" w:hanging="360"/>
      </w:pPr>
      <w:rPr>
        <w:rFonts w:ascii="Courier New" w:hAnsi="Courier New" w:cs="Courier New" w:hint="default"/>
      </w:rPr>
    </w:lvl>
    <w:lvl w:ilvl="8" w:tplc="280A0005" w:tentative="1">
      <w:start w:val="1"/>
      <w:numFmt w:val="bullet"/>
      <w:lvlText w:val=""/>
      <w:lvlJc w:val="left"/>
      <w:pPr>
        <w:ind w:left="9687" w:hanging="360"/>
      </w:pPr>
      <w:rPr>
        <w:rFonts w:ascii="Wingdings" w:hAnsi="Wingdings" w:hint="default"/>
      </w:rPr>
    </w:lvl>
  </w:abstractNum>
  <w:abstractNum w:abstractNumId="49" w15:restartNumberingAfterBreak="0">
    <w:nsid w:val="22972FE3"/>
    <w:multiLevelType w:val="hybridMultilevel"/>
    <w:tmpl w:val="8F2CF666"/>
    <w:lvl w:ilvl="0" w:tplc="4B30F192">
      <w:start w:val="1"/>
      <w:numFmt w:val="bullet"/>
      <w:lvlText w:val="-"/>
      <w:lvlJc w:val="left"/>
      <w:pPr>
        <w:tabs>
          <w:tab w:val="num" w:pos="3479"/>
        </w:tabs>
        <w:ind w:left="3479" w:hanging="360"/>
      </w:pPr>
      <w:rPr>
        <w:rFonts w:ascii="Verdana" w:hAnsi="Verdana" w:hint="default"/>
        <w:u w:val="none"/>
      </w:rPr>
    </w:lvl>
    <w:lvl w:ilvl="1" w:tplc="280A0005">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50" w15:restartNumberingAfterBreak="0">
    <w:nsid w:val="26247EFF"/>
    <w:multiLevelType w:val="hybridMultilevel"/>
    <w:tmpl w:val="7E5CEC9C"/>
    <w:lvl w:ilvl="0" w:tplc="306C0C1E">
      <w:start w:val="20"/>
      <w:numFmt w:val="bullet"/>
      <w:lvlText w:val="-"/>
      <w:lvlJc w:val="left"/>
      <w:pPr>
        <w:ind w:left="1260" w:hanging="360"/>
      </w:pPr>
      <w:rPr>
        <w:rFonts w:hint="default"/>
        <w:u w:val="none"/>
      </w:rPr>
    </w:lvl>
    <w:lvl w:ilvl="1" w:tplc="280A0003">
      <w:start w:val="1"/>
      <w:numFmt w:val="bullet"/>
      <w:lvlText w:val="o"/>
      <w:lvlJc w:val="left"/>
      <w:pPr>
        <w:ind w:left="1980" w:hanging="360"/>
      </w:pPr>
      <w:rPr>
        <w:rFonts w:ascii="Courier New" w:hAnsi="Courier New" w:cs="Courier New" w:hint="default"/>
      </w:rPr>
    </w:lvl>
    <w:lvl w:ilvl="2" w:tplc="280A0005">
      <w:start w:val="1"/>
      <w:numFmt w:val="bullet"/>
      <w:lvlText w:val=""/>
      <w:lvlJc w:val="left"/>
      <w:pPr>
        <w:ind w:left="2700" w:hanging="360"/>
      </w:pPr>
      <w:rPr>
        <w:rFonts w:ascii="Wingdings" w:hAnsi="Wingdings" w:cs="Wingdings" w:hint="default"/>
      </w:rPr>
    </w:lvl>
    <w:lvl w:ilvl="3" w:tplc="258A783A">
      <w:start w:val="1"/>
      <w:numFmt w:val="bullet"/>
      <w:lvlText w:val="-"/>
      <w:lvlJc w:val="left"/>
      <w:pPr>
        <w:ind w:left="3420" w:hanging="360"/>
      </w:pPr>
      <w:rPr>
        <w:rFonts w:ascii="Arial" w:eastAsia="Times New Roman" w:hAnsi="Arial" w:cs="Arial" w:hint="default"/>
      </w:rPr>
    </w:lvl>
    <w:lvl w:ilvl="4" w:tplc="280A0003">
      <w:start w:val="1"/>
      <w:numFmt w:val="bullet"/>
      <w:lvlText w:val="o"/>
      <w:lvlJc w:val="left"/>
      <w:pPr>
        <w:ind w:left="4140" w:hanging="360"/>
      </w:pPr>
      <w:rPr>
        <w:rFonts w:ascii="Courier New" w:hAnsi="Courier New" w:cs="Courier New" w:hint="default"/>
      </w:rPr>
    </w:lvl>
    <w:lvl w:ilvl="5" w:tplc="280A0005">
      <w:start w:val="1"/>
      <w:numFmt w:val="bullet"/>
      <w:lvlText w:val=""/>
      <w:lvlJc w:val="left"/>
      <w:pPr>
        <w:ind w:left="4860" w:hanging="360"/>
      </w:pPr>
      <w:rPr>
        <w:rFonts w:ascii="Wingdings" w:hAnsi="Wingdings" w:cs="Wingdings" w:hint="default"/>
      </w:rPr>
    </w:lvl>
    <w:lvl w:ilvl="6" w:tplc="280A0001">
      <w:start w:val="1"/>
      <w:numFmt w:val="bullet"/>
      <w:lvlText w:val=""/>
      <w:lvlJc w:val="left"/>
      <w:pPr>
        <w:ind w:left="5580" w:hanging="360"/>
      </w:pPr>
      <w:rPr>
        <w:rFonts w:ascii="Symbol" w:hAnsi="Symbol" w:cs="Symbol" w:hint="default"/>
      </w:rPr>
    </w:lvl>
    <w:lvl w:ilvl="7" w:tplc="280A0003">
      <w:start w:val="1"/>
      <w:numFmt w:val="bullet"/>
      <w:lvlText w:val="o"/>
      <w:lvlJc w:val="left"/>
      <w:pPr>
        <w:ind w:left="6300" w:hanging="360"/>
      </w:pPr>
      <w:rPr>
        <w:rFonts w:ascii="Courier New" w:hAnsi="Courier New" w:cs="Courier New" w:hint="default"/>
      </w:rPr>
    </w:lvl>
    <w:lvl w:ilvl="8" w:tplc="280A0005">
      <w:start w:val="1"/>
      <w:numFmt w:val="bullet"/>
      <w:lvlText w:val=""/>
      <w:lvlJc w:val="left"/>
      <w:pPr>
        <w:ind w:left="7020" w:hanging="360"/>
      </w:pPr>
      <w:rPr>
        <w:rFonts w:ascii="Wingdings" w:hAnsi="Wingdings" w:cs="Wingdings" w:hint="default"/>
      </w:rPr>
    </w:lvl>
  </w:abstractNum>
  <w:abstractNum w:abstractNumId="51" w15:restartNumberingAfterBreak="0">
    <w:nsid w:val="26885D81"/>
    <w:multiLevelType w:val="hybridMultilevel"/>
    <w:tmpl w:val="2CC27B74"/>
    <w:lvl w:ilvl="0" w:tplc="8DC42EFC">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2" w15:restartNumberingAfterBreak="0">
    <w:nsid w:val="27D26C5E"/>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53" w15:restartNumberingAfterBreak="0">
    <w:nsid w:val="281266D8"/>
    <w:multiLevelType w:val="hybridMultilevel"/>
    <w:tmpl w:val="52C84E7E"/>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288813F7"/>
    <w:multiLevelType w:val="singleLevel"/>
    <w:tmpl w:val="530087A2"/>
    <w:lvl w:ilvl="0">
      <w:start w:val="1"/>
      <w:numFmt w:val="bullet"/>
      <w:pStyle w:val="cuerpo2"/>
      <w:lvlText w:val=""/>
      <w:lvlJc w:val="left"/>
      <w:pPr>
        <w:tabs>
          <w:tab w:val="num" w:pos="360"/>
        </w:tabs>
        <w:ind w:left="360" w:hanging="360"/>
      </w:pPr>
      <w:rPr>
        <w:rFonts w:ascii="Symbol" w:hAnsi="Symbol" w:cs="Symbol" w:hint="default"/>
      </w:rPr>
    </w:lvl>
  </w:abstractNum>
  <w:abstractNum w:abstractNumId="55" w15:restartNumberingAfterBreak="0">
    <w:nsid w:val="2B744B63"/>
    <w:multiLevelType w:val="hybridMultilevel"/>
    <w:tmpl w:val="B1140116"/>
    <w:lvl w:ilvl="0" w:tplc="50E24156">
      <w:start w:val="1"/>
      <w:numFmt w:val="lowerLetter"/>
      <w:lvlText w:val="%1."/>
      <w:lvlJc w:val="left"/>
      <w:pPr>
        <w:ind w:left="362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88798E"/>
    <w:multiLevelType w:val="hybridMultilevel"/>
    <w:tmpl w:val="F4AAE62E"/>
    <w:lvl w:ilvl="0" w:tplc="9EF22454">
      <w:start w:val="1"/>
      <w:numFmt w:val="lowerLetter"/>
      <w:lvlText w:val="%1)"/>
      <w:lvlJc w:val="left"/>
      <w:pPr>
        <w:tabs>
          <w:tab w:val="num" w:pos="720"/>
        </w:tabs>
        <w:ind w:left="720" w:hanging="360"/>
      </w:pPr>
      <w:rPr>
        <w:rFonts w:ascii="Times New Roman" w:eastAsia="Times New Roman" w:hAnsi="Times New Roman" w:cs="Times New Roman"/>
      </w:rPr>
    </w:lvl>
    <w:lvl w:ilvl="1" w:tplc="280A0005">
      <w:start w:val="1"/>
      <w:numFmt w:val="bullet"/>
      <w:lvlText w:val=""/>
      <w:lvlJc w:val="left"/>
      <w:pPr>
        <w:tabs>
          <w:tab w:val="num" w:pos="1440"/>
        </w:tabs>
        <w:ind w:left="1440" w:hanging="360"/>
      </w:pPr>
      <w:rPr>
        <w:rFonts w:ascii="Wingdings" w:hAnsi="Wingdings" w:hint="default"/>
      </w:rPr>
    </w:lvl>
    <w:lvl w:ilvl="2" w:tplc="2160CF92">
      <w:start w:val="1"/>
      <w:numFmt w:val="bullet"/>
      <w:lvlText w:val=""/>
      <w:lvlJc w:val="left"/>
      <w:pPr>
        <w:tabs>
          <w:tab w:val="num" w:pos="2415"/>
        </w:tabs>
        <w:ind w:left="2415" w:hanging="435"/>
      </w:pPr>
      <w:rPr>
        <w:rFonts w:ascii="Symbol" w:eastAsia="MS Mincho" w:hAnsi="Symbol" w:cs="Times New Roman" w:hint="default"/>
      </w:rPr>
    </w:lvl>
    <w:lvl w:ilvl="3" w:tplc="03947D30">
      <w:start w:val="1"/>
      <w:numFmt w:val="upperLetter"/>
      <w:lvlText w:val="%4."/>
      <w:lvlJc w:val="left"/>
      <w:pPr>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30112BBF"/>
    <w:multiLevelType w:val="hybridMultilevel"/>
    <w:tmpl w:val="13AE7F76"/>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8" w15:restartNumberingAfterBreak="0">
    <w:nsid w:val="363B299E"/>
    <w:multiLevelType w:val="multilevel"/>
    <w:tmpl w:val="4A06240C"/>
    <w:lvl w:ilvl="0">
      <w:start w:val="1"/>
      <w:numFmt w:val="decimal"/>
      <w:lvlText w:val="%1."/>
      <w:lvlJc w:val="left"/>
      <w:pPr>
        <w:ind w:left="1080" w:hanging="360"/>
      </w:pPr>
      <w:rPr>
        <w:b/>
      </w:rPr>
    </w:lvl>
    <w:lvl w:ilvl="1">
      <w:start w:val="1"/>
      <w:numFmt w:val="decimal"/>
      <w:isLgl/>
      <w:lvlText w:val="%1.%2"/>
      <w:lvlJc w:val="left"/>
      <w:pPr>
        <w:ind w:left="1920" w:hanging="360"/>
      </w:pPr>
      <w:rPr>
        <w:rFonts w:hint="default"/>
        <w:b/>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59" w15:restartNumberingAfterBreak="0">
    <w:nsid w:val="367E4D0B"/>
    <w:multiLevelType w:val="hybridMultilevel"/>
    <w:tmpl w:val="F14EC8B4"/>
    <w:lvl w:ilvl="0" w:tplc="5C5A60E2">
      <w:start w:val="1"/>
      <w:numFmt w:val="lowerLetter"/>
      <w:lvlText w:val="%1."/>
      <w:lvlJc w:val="left"/>
      <w:pPr>
        <w:ind w:left="1287" w:hanging="360"/>
      </w:pPr>
      <w:rPr>
        <w:b/>
        <w:color w:val="auto"/>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start w:val="1"/>
      <w:numFmt w:val="decimal"/>
      <w:lvlText w:val="%4."/>
      <w:lvlJc w:val="left"/>
      <w:pPr>
        <w:ind w:left="3447" w:hanging="360"/>
      </w:pPr>
    </w:lvl>
    <w:lvl w:ilvl="4" w:tplc="280A0019">
      <w:start w:val="1"/>
      <w:numFmt w:val="lowerLetter"/>
      <w:lvlText w:val="%5."/>
      <w:lvlJc w:val="left"/>
      <w:pPr>
        <w:ind w:left="4167" w:hanging="360"/>
      </w:pPr>
    </w:lvl>
    <w:lvl w:ilvl="5" w:tplc="280A001B">
      <w:start w:val="1"/>
      <w:numFmt w:val="lowerRoman"/>
      <w:lvlText w:val="%6."/>
      <w:lvlJc w:val="right"/>
      <w:pPr>
        <w:ind w:left="4887" w:hanging="180"/>
      </w:pPr>
    </w:lvl>
    <w:lvl w:ilvl="6" w:tplc="280A000F">
      <w:start w:val="1"/>
      <w:numFmt w:val="decimal"/>
      <w:lvlText w:val="%7."/>
      <w:lvlJc w:val="left"/>
      <w:pPr>
        <w:ind w:left="5607" w:hanging="360"/>
      </w:pPr>
    </w:lvl>
    <w:lvl w:ilvl="7" w:tplc="280A0019">
      <w:start w:val="1"/>
      <w:numFmt w:val="lowerLetter"/>
      <w:lvlText w:val="%8."/>
      <w:lvlJc w:val="left"/>
      <w:pPr>
        <w:ind w:left="6327" w:hanging="360"/>
      </w:pPr>
    </w:lvl>
    <w:lvl w:ilvl="8" w:tplc="280A001B">
      <w:start w:val="1"/>
      <w:numFmt w:val="lowerRoman"/>
      <w:lvlText w:val="%9."/>
      <w:lvlJc w:val="right"/>
      <w:pPr>
        <w:ind w:left="7047" w:hanging="180"/>
      </w:pPr>
    </w:lvl>
  </w:abstractNum>
  <w:abstractNum w:abstractNumId="60" w15:restartNumberingAfterBreak="0">
    <w:nsid w:val="378C33AA"/>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1" w15:restartNumberingAfterBreak="0">
    <w:nsid w:val="38AD14A6"/>
    <w:multiLevelType w:val="hybridMultilevel"/>
    <w:tmpl w:val="BCF208EA"/>
    <w:lvl w:ilvl="0" w:tplc="280A0001">
      <w:start w:val="1"/>
      <w:numFmt w:val="bullet"/>
      <w:lvlText w:val=""/>
      <w:lvlJc w:val="left"/>
      <w:pPr>
        <w:ind w:left="1080" w:hanging="360"/>
      </w:pPr>
      <w:rPr>
        <w:rFonts w:ascii="Symbol" w:hAnsi="Symbol"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2" w15:restartNumberingAfterBreak="0">
    <w:nsid w:val="3CA83EC8"/>
    <w:multiLevelType w:val="hybridMultilevel"/>
    <w:tmpl w:val="7DB4C582"/>
    <w:lvl w:ilvl="0" w:tplc="FF4244B6">
      <w:start w:val="3"/>
      <w:numFmt w:val="bullet"/>
      <w:lvlText w:val="-"/>
      <w:lvlJc w:val="left"/>
      <w:pPr>
        <w:tabs>
          <w:tab w:val="num" w:pos="4472"/>
        </w:tabs>
        <w:ind w:left="4472" w:hanging="360"/>
      </w:pPr>
      <w:rPr>
        <w:rFonts w:ascii="Times New Roman" w:hAnsi="Times New Roman" w:cs="Times New Roman" w:hint="default"/>
        <w:u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63" w15:restartNumberingAfterBreak="0">
    <w:nsid w:val="3DC27989"/>
    <w:multiLevelType w:val="hybridMultilevel"/>
    <w:tmpl w:val="C276CD6E"/>
    <w:lvl w:ilvl="0" w:tplc="280A0001">
      <w:start w:val="1"/>
      <w:numFmt w:val="bullet"/>
      <w:lvlText w:val=""/>
      <w:lvlJc w:val="left"/>
      <w:pPr>
        <w:ind w:left="1080" w:hanging="360"/>
      </w:pPr>
      <w:rPr>
        <w:rFonts w:ascii="Symbol" w:hAnsi="Symbol"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4" w15:restartNumberingAfterBreak="0">
    <w:nsid w:val="3F5013B9"/>
    <w:multiLevelType w:val="multilevel"/>
    <w:tmpl w:val="388E0D46"/>
    <w:lvl w:ilvl="0">
      <w:start w:val="1"/>
      <w:numFmt w:val="decimal"/>
      <w:lvlText w:val="%1."/>
      <w:lvlJc w:val="left"/>
      <w:pPr>
        <w:ind w:left="1080" w:hanging="360"/>
      </w:pPr>
      <w:rPr>
        <w:b/>
      </w:rPr>
    </w:lvl>
    <w:lvl w:ilvl="1">
      <w:start w:val="1"/>
      <w:numFmt w:val="decimal"/>
      <w:isLgl/>
      <w:lvlText w:val="%1.%2"/>
      <w:lvlJc w:val="left"/>
      <w:pPr>
        <w:ind w:left="1494" w:hanging="360"/>
      </w:pPr>
      <w:rPr>
        <w:rFonts w:hint="default"/>
        <w:b/>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5" w15:restartNumberingAfterBreak="0">
    <w:nsid w:val="405A6E47"/>
    <w:multiLevelType w:val="hybridMultilevel"/>
    <w:tmpl w:val="11322232"/>
    <w:lvl w:ilvl="0" w:tplc="3990A70E">
      <w:start w:val="1"/>
      <w:numFmt w:val="upp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41017CBB"/>
    <w:multiLevelType w:val="hybridMultilevel"/>
    <w:tmpl w:val="1CE61B28"/>
    <w:lvl w:ilvl="0" w:tplc="151071EA">
      <w:start w:val="1"/>
      <w:numFmt w:val="decimal"/>
      <w:lvlText w:val="%1."/>
      <w:lvlJc w:val="left"/>
      <w:pPr>
        <w:ind w:left="1080" w:hanging="360"/>
      </w:pPr>
      <w:rPr>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7" w15:restartNumberingAfterBreak="0">
    <w:nsid w:val="41702784"/>
    <w:multiLevelType w:val="hybridMultilevel"/>
    <w:tmpl w:val="292E5690"/>
    <w:lvl w:ilvl="0" w:tplc="280A0005">
      <w:start w:val="1"/>
      <w:numFmt w:val="bullet"/>
      <w:lvlText w:val=""/>
      <w:lvlJc w:val="left"/>
      <w:pPr>
        <w:tabs>
          <w:tab w:val="num" w:pos="3479"/>
        </w:tabs>
        <w:ind w:left="3479" w:hanging="360"/>
      </w:pPr>
      <w:rPr>
        <w:rFonts w:ascii="Wingdings" w:hAnsi="Wingdings" w:hint="default"/>
        <w:u w:val="none"/>
      </w:rPr>
    </w:lvl>
    <w:lvl w:ilvl="1" w:tplc="280A0005">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68" w15:restartNumberingAfterBreak="0">
    <w:nsid w:val="41DB3B68"/>
    <w:multiLevelType w:val="hybridMultilevel"/>
    <w:tmpl w:val="82D6C414"/>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9" w15:restartNumberingAfterBreak="0">
    <w:nsid w:val="44565C90"/>
    <w:multiLevelType w:val="multilevel"/>
    <w:tmpl w:val="4852CF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0" w15:restartNumberingAfterBreak="0">
    <w:nsid w:val="44E424A8"/>
    <w:multiLevelType w:val="hybridMultilevel"/>
    <w:tmpl w:val="198446B2"/>
    <w:lvl w:ilvl="0" w:tplc="258A783A">
      <w:start w:val="1"/>
      <w:numFmt w:val="bullet"/>
      <w:lvlText w:val="-"/>
      <w:lvlJc w:val="left"/>
      <w:pPr>
        <w:tabs>
          <w:tab w:val="num" w:pos="720"/>
        </w:tabs>
        <w:ind w:left="720" w:hanging="360"/>
      </w:pPr>
      <w:rPr>
        <w:rFonts w:ascii="Arial" w:eastAsia="Times New Roman" w:hAnsi="Arial" w:cs="Arial" w:hint="default"/>
        <w:u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71" w15:restartNumberingAfterBreak="0">
    <w:nsid w:val="45830621"/>
    <w:multiLevelType w:val="hybridMultilevel"/>
    <w:tmpl w:val="DC462390"/>
    <w:lvl w:ilvl="0" w:tplc="E64800B2">
      <w:start w:val="13"/>
      <w:numFmt w:val="bullet"/>
      <w:lvlText w:val="-"/>
      <w:lvlJc w:val="left"/>
      <w:pPr>
        <w:tabs>
          <w:tab w:val="num" w:pos="720"/>
        </w:tabs>
        <w:ind w:left="720" w:hanging="360"/>
      </w:pPr>
      <w:rPr>
        <w:rFonts w:ascii="Arial" w:eastAsia="Batang" w:hAnsi="Arial" w:cs="Arial" w:hint="default"/>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61E1F30"/>
    <w:multiLevelType w:val="hybridMultilevel"/>
    <w:tmpl w:val="81FE65CC"/>
    <w:lvl w:ilvl="0" w:tplc="B818F64C">
      <w:start w:val="1"/>
      <w:numFmt w:val="decimal"/>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3" w15:restartNumberingAfterBreak="0">
    <w:nsid w:val="48023EBC"/>
    <w:multiLevelType w:val="hybridMultilevel"/>
    <w:tmpl w:val="1E84EF3A"/>
    <w:lvl w:ilvl="0" w:tplc="FFFFFFFF">
      <w:start w:val="1"/>
      <w:numFmt w:val="upperLetter"/>
      <w:pStyle w:val="NormalNegrita"/>
      <w:lvlText w:val="%1)"/>
      <w:lvlJc w:val="left"/>
      <w:pPr>
        <w:tabs>
          <w:tab w:val="num" w:pos="785"/>
        </w:tabs>
        <w:ind w:left="785" w:hanging="360"/>
      </w:pPr>
      <w:rPr>
        <w:rFonts w:hint="default"/>
        <w:b/>
        <w:bCs/>
      </w:rPr>
    </w:lvl>
    <w:lvl w:ilvl="1" w:tplc="FFFFFFFF">
      <w:start w:val="1"/>
      <w:numFmt w:val="lowerLetter"/>
      <w:lvlText w:val="%2."/>
      <w:lvlJc w:val="left"/>
      <w:pPr>
        <w:tabs>
          <w:tab w:val="num" w:pos="1505"/>
        </w:tabs>
        <w:ind w:left="1505" w:hanging="360"/>
      </w:pPr>
    </w:lvl>
    <w:lvl w:ilvl="2" w:tplc="FFFFFFFF">
      <w:start w:val="1"/>
      <w:numFmt w:val="lowerRoman"/>
      <w:lvlText w:val="%3."/>
      <w:lvlJc w:val="right"/>
      <w:pPr>
        <w:tabs>
          <w:tab w:val="num" w:pos="2225"/>
        </w:tabs>
        <w:ind w:left="2225" w:hanging="180"/>
      </w:pPr>
    </w:lvl>
    <w:lvl w:ilvl="3" w:tplc="FFFFFFFF">
      <w:start w:val="1"/>
      <w:numFmt w:val="decimal"/>
      <w:lvlText w:val="%4."/>
      <w:lvlJc w:val="left"/>
      <w:pPr>
        <w:tabs>
          <w:tab w:val="num" w:pos="2945"/>
        </w:tabs>
        <w:ind w:left="2945" w:hanging="360"/>
      </w:pPr>
    </w:lvl>
    <w:lvl w:ilvl="4" w:tplc="FFFFFFFF">
      <w:start w:val="1"/>
      <w:numFmt w:val="lowerLetter"/>
      <w:lvlText w:val="%5."/>
      <w:lvlJc w:val="left"/>
      <w:pPr>
        <w:tabs>
          <w:tab w:val="num" w:pos="3665"/>
        </w:tabs>
        <w:ind w:left="3665" w:hanging="360"/>
      </w:pPr>
    </w:lvl>
    <w:lvl w:ilvl="5" w:tplc="FFFFFFFF">
      <w:start w:val="1"/>
      <w:numFmt w:val="lowerRoman"/>
      <w:lvlText w:val="%6."/>
      <w:lvlJc w:val="right"/>
      <w:pPr>
        <w:tabs>
          <w:tab w:val="num" w:pos="4385"/>
        </w:tabs>
        <w:ind w:left="4385" w:hanging="180"/>
      </w:pPr>
    </w:lvl>
    <w:lvl w:ilvl="6" w:tplc="FFFFFFFF">
      <w:start w:val="1"/>
      <w:numFmt w:val="decimal"/>
      <w:lvlText w:val="%7."/>
      <w:lvlJc w:val="left"/>
      <w:pPr>
        <w:tabs>
          <w:tab w:val="num" w:pos="5105"/>
        </w:tabs>
        <w:ind w:left="5105" w:hanging="360"/>
      </w:pPr>
    </w:lvl>
    <w:lvl w:ilvl="7" w:tplc="FFFFFFFF">
      <w:start w:val="1"/>
      <w:numFmt w:val="lowerLetter"/>
      <w:lvlText w:val="%8."/>
      <w:lvlJc w:val="left"/>
      <w:pPr>
        <w:tabs>
          <w:tab w:val="num" w:pos="5825"/>
        </w:tabs>
        <w:ind w:left="5825" w:hanging="360"/>
      </w:pPr>
    </w:lvl>
    <w:lvl w:ilvl="8" w:tplc="FFFFFFFF">
      <w:start w:val="1"/>
      <w:numFmt w:val="lowerRoman"/>
      <w:lvlText w:val="%9."/>
      <w:lvlJc w:val="right"/>
      <w:pPr>
        <w:tabs>
          <w:tab w:val="num" w:pos="6545"/>
        </w:tabs>
        <w:ind w:left="6545" w:hanging="180"/>
      </w:pPr>
    </w:lvl>
  </w:abstractNum>
  <w:abstractNum w:abstractNumId="74" w15:restartNumberingAfterBreak="0">
    <w:nsid w:val="497268F9"/>
    <w:multiLevelType w:val="hybridMultilevel"/>
    <w:tmpl w:val="1CE61B28"/>
    <w:lvl w:ilvl="0" w:tplc="151071EA">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5" w15:restartNumberingAfterBreak="0">
    <w:nsid w:val="49C95A09"/>
    <w:multiLevelType w:val="hybridMultilevel"/>
    <w:tmpl w:val="CBB44B3A"/>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6" w15:restartNumberingAfterBreak="0">
    <w:nsid w:val="4BD02EC2"/>
    <w:multiLevelType w:val="hybridMultilevel"/>
    <w:tmpl w:val="1F4C0048"/>
    <w:lvl w:ilvl="0" w:tplc="151071EA">
      <w:start w:val="1"/>
      <w:numFmt w:val="decimal"/>
      <w:lvlText w:val="%1."/>
      <w:lvlJc w:val="left"/>
      <w:pPr>
        <w:ind w:left="1080" w:hanging="360"/>
      </w:pPr>
      <w:rPr>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7" w15:restartNumberingAfterBreak="0">
    <w:nsid w:val="4DA03E10"/>
    <w:multiLevelType w:val="hybridMultilevel"/>
    <w:tmpl w:val="11322232"/>
    <w:lvl w:ilvl="0" w:tplc="3990A70E">
      <w:start w:val="1"/>
      <w:numFmt w:val="upperLetter"/>
      <w:lvlText w:val="%1."/>
      <w:lvlJc w:val="left"/>
      <w:pPr>
        <w:ind w:left="503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8" w15:restartNumberingAfterBreak="0">
    <w:nsid w:val="4FE961F5"/>
    <w:multiLevelType w:val="hybridMultilevel"/>
    <w:tmpl w:val="11322232"/>
    <w:lvl w:ilvl="0" w:tplc="3990A70E">
      <w:start w:val="1"/>
      <w:numFmt w:val="upperLetter"/>
      <w:lvlText w:val="%1."/>
      <w:lvlJc w:val="left"/>
      <w:pPr>
        <w:ind w:left="503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9" w15:restartNumberingAfterBreak="0">
    <w:nsid w:val="4FFD67BF"/>
    <w:multiLevelType w:val="multilevel"/>
    <w:tmpl w:val="9FBA269E"/>
    <w:lvl w:ilvl="0">
      <w:start w:val="1"/>
      <w:numFmt w:val="bullet"/>
      <w:lvlText w:val=""/>
      <w:lvlJc w:val="left"/>
      <w:pPr>
        <w:tabs>
          <w:tab w:val="num" w:pos="720"/>
        </w:tabs>
        <w:ind w:left="720" w:hanging="720"/>
      </w:pPr>
      <w:rPr>
        <w:rFonts w:ascii="Symbol" w:hAnsi="Symbol" w:hint="default"/>
        <w:b w:val="0"/>
      </w:rPr>
    </w:lvl>
    <w:lvl w:ilvl="1">
      <w:start w:val="1"/>
      <w:numFmt w:val="lowerLetter"/>
      <w:lvlText w:val="%2)"/>
      <w:lvlJc w:val="left"/>
      <w:pPr>
        <w:tabs>
          <w:tab w:val="num" w:pos="1440"/>
        </w:tabs>
        <w:ind w:left="144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501279EC"/>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81" w15:restartNumberingAfterBreak="0">
    <w:nsid w:val="5174058F"/>
    <w:multiLevelType w:val="hybridMultilevel"/>
    <w:tmpl w:val="006EE766"/>
    <w:lvl w:ilvl="0" w:tplc="280A0001">
      <w:start w:val="1"/>
      <w:numFmt w:val="bullet"/>
      <w:lvlText w:val=""/>
      <w:lvlJc w:val="left"/>
      <w:pPr>
        <w:ind w:left="1080" w:hanging="360"/>
      </w:pPr>
      <w:rPr>
        <w:rFonts w:ascii="Symbol" w:hAnsi="Symbol"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2" w15:restartNumberingAfterBreak="0">
    <w:nsid w:val="53F76048"/>
    <w:multiLevelType w:val="multilevel"/>
    <w:tmpl w:val="A8568A32"/>
    <w:lvl w:ilvl="0">
      <w:start w:val="1"/>
      <w:numFmt w:val="decimal"/>
      <w:lvlText w:val="%1."/>
      <w:lvlJc w:val="left"/>
      <w:pPr>
        <w:ind w:left="1080" w:hanging="360"/>
      </w:pPr>
      <w:rPr>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83" w15:restartNumberingAfterBreak="0">
    <w:nsid w:val="546A3A08"/>
    <w:multiLevelType w:val="hybridMultilevel"/>
    <w:tmpl w:val="1E945E82"/>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4" w15:restartNumberingAfterBreak="0">
    <w:nsid w:val="54C43735"/>
    <w:multiLevelType w:val="hybridMultilevel"/>
    <w:tmpl w:val="2584834C"/>
    <w:lvl w:ilvl="0" w:tplc="7A9C53E8">
      <w:start w:val="1"/>
      <w:numFmt w:val="decimal"/>
      <w:lvlText w:val="%1."/>
      <w:lvlJc w:val="left"/>
      <w:pPr>
        <w:ind w:left="1080" w:hanging="360"/>
      </w:pPr>
      <w:rPr>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5" w15:restartNumberingAfterBreak="0">
    <w:nsid w:val="5906144E"/>
    <w:multiLevelType w:val="hybridMultilevel"/>
    <w:tmpl w:val="6E80A972"/>
    <w:lvl w:ilvl="0" w:tplc="280A0005">
      <w:start w:val="1"/>
      <w:numFmt w:val="bullet"/>
      <w:lvlText w:val=""/>
      <w:lvlJc w:val="left"/>
      <w:pPr>
        <w:tabs>
          <w:tab w:val="num" w:pos="4472"/>
        </w:tabs>
        <w:ind w:left="4472" w:hanging="360"/>
      </w:pPr>
      <w:rPr>
        <w:rFonts w:ascii="Wingdings" w:hAnsi="Wingdings" w:hint="default"/>
        <w:u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86" w15:restartNumberingAfterBreak="0">
    <w:nsid w:val="59170970"/>
    <w:multiLevelType w:val="multilevel"/>
    <w:tmpl w:val="90E051B2"/>
    <w:lvl w:ilvl="0">
      <w:start w:val="1"/>
      <w:numFmt w:val="decimal"/>
      <w:lvlText w:val="%1."/>
      <w:lvlJc w:val="left"/>
      <w:pPr>
        <w:ind w:left="1080" w:hanging="360"/>
      </w:pPr>
      <w:rPr>
        <w:b/>
      </w:rPr>
    </w:lvl>
    <w:lvl w:ilvl="1">
      <w:start w:val="1"/>
      <w:numFmt w:val="decimal"/>
      <w:isLgl/>
      <w:lvlText w:val="%1.%2"/>
      <w:lvlJc w:val="left"/>
      <w:pPr>
        <w:ind w:left="1783" w:hanging="360"/>
      </w:pPr>
      <w:rPr>
        <w:rFonts w:hint="default"/>
        <w:b w:val="0"/>
      </w:rPr>
    </w:lvl>
    <w:lvl w:ilvl="2">
      <w:start w:val="1"/>
      <w:numFmt w:val="decimal"/>
      <w:isLgl/>
      <w:lvlText w:val="%1.%2.%3"/>
      <w:lvlJc w:val="left"/>
      <w:pPr>
        <w:ind w:left="2846" w:hanging="720"/>
      </w:pPr>
      <w:rPr>
        <w:rFonts w:hint="default"/>
      </w:rPr>
    </w:lvl>
    <w:lvl w:ilvl="3">
      <w:start w:val="1"/>
      <w:numFmt w:val="decimal"/>
      <w:isLgl/>
      <w:lvlText w:val="%1.%2.%3.%4"/>
      <w:lvlJc w:val="left"/>
      <w:pPr>
        <w:ind w:left="3549" w:hanging="720"/>
      </w:pPr>
      <w:rPr>
        <w:rFonts w:hint="default"/>
      </w:rPr>
    </w:lvl>
    <w:lvl w:ilvl="4">
      <w:start w:val="1"/>
      <w:numFmt w:val="decimal"/>
      <w:isLgl/>
      <w:lvlText w:val="%1.%2.%3.%4.%5"/>
      <w:lvlJc w:val="left"/>
      <w:pPr>
        <w:ind w:left="4612"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378" w:hanging="1440"/>
      </w:pPr>
      <w:rPr>
        <w:rFonts w:hint="default"/>
      </w:rPr>
    </w:lvl>
    <w:lvl w:ilvl="7">
      <w:start w:val="1"/>
      <w:numFmt w:val="decimal"/>
      <w:isLgl/>
      <w:lvlText w:val="%1.%2.%3.%4.%5.%6.%7.%8"/>
      <w:lvlJc w:val="left"/>
      <w:pPr>
        <w:ind w:left="7081" w:hanging="1440"/>
      </w:pPr>
      <w:rPr>
        <w:rFonts w:hint="default"/>
      </w:rPr>
    </w:lvl>
    <w:lvl w:ilvl="8">
      <w:start w:val="1"/>
      <w:numFmt w:val="decimal"/>
      <w:isLgl/>
      <w:lvlText w:val="%1.%2.%3.%4.%5.%6.%7.%8.%9"/>
      <w:lvlJc w:val="left"/>
      <w:pPr>
        <w:ind w:left="8144" w:hanging="1800"/>
      </w:pPr>
      <w:rPr>
        <w:rFonts w:hint="default"/>
      </w:rPr>
    </w:lvl>
  </w:abstractNum>
  <w:abstractNum w:abstractNumId="87" w15:restartNumberingAfterBreak="0">
    <w:nsid w:val="5AEB2435"/>
    <w:multiLevelType w:val="hybridMultilevel"/>
    <w:tmpl w:val="9BA6CB3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8" w15:restartNumberingAfterBreak="0">
    <w:nsid w:val="5B725C67"/>
    <w:multiLevelType w:val="multilevel"/>
    <w:tmpl w:val="1DC0911C"/>
    <w:lvl w:ilvl="0">
      <w:start w:val="1"/>
      <w:numFmt w:val="upperLetter"/>
      <w:lvlText w:val="%1."/>
      <w:lvlJc w:val="left"/>
      <w:pPr>
        <w:ind w:left="360" w:hanging="360"/>
      </w:pPr>
      <w:rPr>
        <w:rFonts w:hint="default"/>
        <w:b/>
      </w:rPr>
    </w:lvl>
    <w:lvl w:ilvl="1">
      <w:start w:val="1"/>
      <w:numFmt w:val="decimal"/>
      <w:isLgl/>
      <w:lvlText w:val="%1.%2"/>
      <w:lvlJc w:val="left"/>
      <w:pPr>
        <w:ind w:left="780" w:hanging="4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BD5557E"/>
    <w:multiLevelType w:val="multilevel"/>
    <w:tmpl w:val="1DC0911C"/>
    <w:lvl w:ilvl="0">
      <w:start w:val="1"/>
      <w:numFmt w:val="upperLetter"/>
      <w:lvlText w:val="%1."/>
      <w:lvlJc w:val="left"/>
      <w:pPr>
        <w:ind w:left="360" w:hanging="360"/>
      </w:pPr>
      <w:rPr>
        <w:rFonts w:hint="default"/>
        <w:b/>
      </w:rPr>
    </w:lvl>
    <w:lvl w:ilvl="1">
      <w:start w:val="1"/>
      <w:numFmt w:val="decimal"/>
      <w:isLgl/>
      <w:lvlText w:val="%1.%2"/>
      <w:lvlJc w:val="left"/>
      <w:pPr>
        <w:ind w:left="780" w:hanging="4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5CAE392D"/>
    <w:multiLevelType w:val="hybridMultilevel"/>
    <w:tmpl w:val="C31E0B04"/>
    <w:lvl w:ilvl="0" w:tplc="D6680CA2">
      <w:start w:val="1"/>
      <w:numFmt w:val="bullet"/>
      <w:lvlText w:val=""/>
      <w:lvlJc w:val="left"/>
      <w:pPr>
        <w:ind w:left="1920" w:hanging="360"/>
      </w:pPr>
      <w:rPr>
        <w:rFonts w:ascii="Symbol" w:hAnsi="Symbol" w:hint="default"/>
        <w:b w:val="0"/>
        <w:color w:val="auto"/>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91" w15:restartNumberingAfterBreak="0">
    <w:nsid w:val="5EAC31F4"/>
    <w:multiLevelType w:val="hybridMultilevel"/>
    <w:tmpl w:val="32C2C3D2"/>
    <w:lvl w:ilvl="0" w:tplc="280A0005">
      <w:start w:val="1"/>
      <w:numFmt w:val="bullet"/>
      <w:lvlText w:val=""/>
      <w:lvlJc w:val="left"/>
      <w:pPr>
        <w:tabs>
          <w:tab w:val="num" w:pos="720"/>
        </w:tabs>
        <w:ind w:left="720" w:hanging="360"/>
      </w:pPr>
      <w:rPr>
        <w:rFonts w:ascii="Wingdings" w:hAnsi="Wingdings" w:hint="default"/>
        <w:u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2" w15:restartNumberingAfterBreak="0">
    <w:nsid w:val="601F5F7E"/>
    <w:multiLevelType w:val="hybridMultilevel"/>
    <w:tmpl w:val="B1140116"/>
    <w:lvl w:ilvl="0" w:tplc="50E24156">
      <w:start w:val="1"/>
      <w:numFmt w:val="lowerLetter"/>
      <w:lvlText w:val="%1."/>
      <w:lvlJc w:val="left"/>
      <w:pPr>
        <w:ind w:left="362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0C0622A"/>
    <w:multiLevelType w:val="multilevel"/>
    <w:tmpl w:val="8CDC66D0"/>
    <w:lvl w:ilvl="0">
      <w:start w:val="1"/>
      <w:numFmt w:val="upperLetter"/>
      <w:lvlText w:val="%1."/>
      <w:lvlJc w:val="left"/>
      <w:pPr>
        <w:ind w:left="360" w:hanging="360"/>
      </w:pPr>
      <w:rPr>
        <w:b/>
      </w:rPr>
    </w:lvl>
    <w:lvl w:ilvl="1">
      <w:start w:val="1"/>
      <w:numFmt w:val="decimal"/>
      <w:isLgl/>
      <w:lvlText w:val="%1.%2"/>
      <w:lvlJc w:val="left"/>
      <w:pPr>
        <w:ind w:left="780" w:hanging="420"/>
      </w:pPr>
      <w:rPr>
        <w:b/>
        <w:lang w:val="es-P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4" w15:restartNumberingAfterBreak="0">
    <w:nsid w:val="651C34DD"/>
    <w:multiLevelType w:val="multilevel"/>
    <w:tmpl w:val="8FFAFD9C"/>
    <w:lvl w:ilvl="0">
      <w:start w:val="1"/>
      <w:numFmt w:val="bullet"/>
      <w:pStyle w:val="Textoindependiente3"/>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5512833"/>
    <w:multiLevelType w:val="hybridMultilevel"/>
    <w:tmpl w:val="D354C258"/>
    <w:lvl w:ilvl="0" w:tplc="280A0005">
      <w:start w:val="1"/>
      <w:numFmt w:val="bullet"/>
      <w:lvlText w:val=""/>
      <w:lvlJc w:val="left"/>
      <w:pPr>
        <w:ind w:left="1080" w:hanging="360"/>
      </w:pPr>
      <w:rPr>
        <w:rFonts w:ascii="Wingdings" w:hAnsi="Wingdings" w:hint="default"/>
        <w:b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6" w15:restartNumberingAfterBreak="0">
    <w:nsid w:val="65A944CA"/>
    <w:multiLevelType w:val="multilevel"/>
    <w:tmpl w:val="8CDC66D0"/>
    <w:lvl w:ilvl="0">
      <w:start w:val="1"/>
      <w:numFmt w:val="upperLetter"/>
      <w:lvlText w:val="%1."/>
      <w:lvlJc w:val="left"/>
      <w:pPr>
        <w:ind w:left="2629" w:hanging="360"/>
      </w:pPr>
      <w:rPr>
        <w:rFonts w:hint="default"/>
        <w:b/>
      </w:rPr>
    </w:lvl>
    <w:lvl w:ilvl="1">
      <w:start w:val="1"/>
      <w:numFmt w:val="decimal"/>
      <w:isLgl/>
      <w:lvlText w:val="%1.%2"/>
      <w:lvlJc w:val="left"/>
      <w:pPr>
        <w:ind w:left="3049" w:hanging="420"/>
      </w:pPr>
      <w:rPr>
        <w:rFonts w:hint="default"/>
        <w:b/>
        <w:lang w:val="es-PE"/>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97" w15:restartNumberingAfterBreak="0">
    <w:nsid w:val="6909401F"/>
    <w:multiLevelType w:val="hybridMultilevel"/>
    <w:tmpl w:val="44BE7B70"/>
    <w:lvl w:ilvl="0" w:tplc="F162D608">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69942FCC"/>
    <w:multiLevelType w:val="hybridMultilevel"/>
    <w:tmpl w:val="11322232"/>
    <w:lvl w:ilvl="0" w:tplc="3990A70E">
      <w:start w:val="1"/>
      <w:numFmt w:val="upp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9" w15:restartNumberingAfterBreak="0">
    <w:nsid w:val="6E7B3F02"/>
    <w:multiLevelType w:val="multilevel"/>
    <w:tmpl w:val="D7300FA2"/>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0" w15:restartNumberingAfterBreak="0">
    <w:nsid w:val="6EF324BE"/>
    <w:multiLevelType w:val="multilevel"/>
    <w:tmpl w:val="7AD488A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1" w15:restartNumberingAfterBreak="0">
    <w:nsid w:val="6F137C47"/>
    <w:multiLevelType w:val="multilevel"/>
    <w:tmpl w:val="1DC0911C"/>
    <w:lvl w:ilvl="0">
      <w:start w:val="1"/>
      <w:numFmt w:val="upperLetter"/>
      <w:lvlText w:val="%1."/>
      <w:lvlJc w:val="left"/>
      <w:pPr>
        <w:ind w:left="360" w:hanging="360"/>
      </w:pPr>
      <w:rPr>
        <w:rFonts w:hint="default"/>
        <w:b/>
      </w:rPr>
    </w:lvl>
    <w:lvl w:ilvl="1">
      <w:start w:val="1"/>
      <w:numFmt w:val="decimal"/>
      <w:isLgl/>
      <w:lvlText w:val="%1.%2"/>
      <w:lvlJc w:val="left"/>
      <w:pPr>
        <w:ind w:left="780" w:hanging="4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F9C14CE"/>
    <w:multiLevelType w:val="multilevel"/>
    <w:tmpl w:val="8CDC66D0"/>
    <w:lvl w:ilvl="0">
      <w:start w:val="1"/>
      <w:numFmt w:val="upperLetter"/>
      <w:lvlText w:val="%1."/>
      <w:lvlJc w:val="left"/>
      <w:pPr>
        <w:ind w:left="360" w:hanging="360"/>
      </w:pPr>
      <w:rPr>
        <w:rFonts w:hint="default"/>
        <w:b/>
      </w:rPr>
    </w:lvl>
    <w:lvl w:ilvl="1">
      <w:start w:val="1"/>
      <w:numFmt w:val="decimal"/>
      <w:isLgl/>
      <w:lvlText w:val="%1.%2"/>
      <w:lvlJc w:val="left"/>
      <w:pPr>
        <w:ind w:left="780" w:hanging="4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FFC63FC"/>
    <w:multiLevelType w:val="hybridMultilevel"/>
    <w:tmpl w:val="097C2D2E"/>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4" w15:restartNumberingAfterBreak="0">
    <w:nsid w:val="74DB44EE"/>
    <w:multiLevelType w:val="hybridMultilevel"/>
    <w:tmpl w:val="688668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5" w15:restartNumberingAfterBreak="0">
    <w:nsid w:val="7598169C"/>
    <w:multiLevelType w:val="multilevel"/>
    <w:tmpl w:val="DB5E2998"/>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6" w15:restartNumberingAfterBreak="0">
    <w:nsid w:val="75B61E01"/>
    <w:multiLevelType w:val="hybridMultilevel"/>
    <w:tmpl w:val="1CE61B28"/>
    <w:lvl w:ilvl="0" w:tplc="151071EA">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7" w15:restartNumberingAfterBreak="0">
    <w:nsid w:val="75CC5194"/>
    <w:multiLevelType w:val="hybridMultilevel"/>
    <w:tmpl w:val="4EEE8DBA"/>
    <w:lvl w:ilvl="0" w:tplc="C1627DA4">
      <w:start w:val="1"/>
      <w:numFmt w:val="lowerLetter"/>
      <w:lvlText w:val="%1."/>
      <w:lvlJc w:val="left"/>
      <w:pPr>
        <w:ind w:left="1287" w:hanging="360"/>
      </w:pPr>
      <w:rPr>
        <w:b/>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start w:val="1"/>
      <w:numFmt w:val="decimal"/>
      <w:lvlText w:val="%4."/>
      <w:lvlJc w:val="left"/>
      <w:pPr>
        <w:ind w:left="3447" w:hanging="360"/>
      </w:pPr>
    </w:lvl>
    <w:lvl w:ilvl="4" w:tplc="280A0019">
      <w:start w:val="1"/>
      <w:numFmt w:val="lowerLetter"/>
      <w:lvlText w:val="%5."/>
      <w:lvlJc w:val="left"/>
      <w:pPr>
        <w:ind w:left="4167" w:hanging="360"/>
      </w:pPr>
    </w:lvl>
    <w:lvl w:ilvl="5" w:tplc="280A001B">
      <w:start w:val="1"/>
      <w:numFmt w:val="lowerRoman"/>
      <w:lvlText w:val="%6."/>
      <w:lvlJc w:val="right"/>
      <w:pPr>
        <w:ind w:left="4887" w:hanging="180"/>
      </w:pPr>
    </w:lvl>
    <w:lvl w:ilvl="6" w:tplc="280A000F">
      <w:start w:val="1"/>
      <w:numFmt w:val="decimal"/>
      <w:lvlText w:val="%7."/>
      <w:lvlJc w:val="left"/>
      <w:pPr>
        <w:ind w:left="5607" w:hanging="360"/>
      </w:pPr>
    </w:lvl>
    <w:lvl w:ilvl="7" w:tplc="280A0019">
      <w:start w:val="1"/>
      <w:numFmt w:val="lowerLetter"/>
      <w:lvlText w:val="%8."/>
      <w:lvlJc w:val="left"/>
      <w:pPr>
        <w:ind w:left="6327" w:hanging="360"/>
      </w:pPr>
    </w:lvl>
    <w:lvl w:ilvl="8" w:tplc="280A001B">
      <w:start w:val="1"/>
      <w:numFmt w:val="lowerRoman"/>
      <w:lvlText w:val="%9."/>
      <w:lvlJc w:val="right"/>
      <w:pPr>
        <w:ind w:left="7047" w:hanging="180"/>
      </w:pPr>
    </w:lvl>
  </w:abstractNum>
  <w:abstractNum w:abstractNumId="108" w15:restartNumberingAfterBreak="0">
    <w:nsid w:val="76BE1FD0"/>
    <w:multiLevelType w:val="hybridMultilevel"/>
    <w:tmpl w:val="DE0AD28E"/>
    <w:lvl w:ilvl="0" w:tplc="344E0E14">
      <w:start w:val="1"/>
      <w:numFmt w:val="decimal"/>
      <w:lvlText w:val="%1."/>
      <w:lvlJc w:val="left"/>
      <w:pPr>
        <w:ind w:left="1080" w:hanging="360"/>
      </w:pPr>
      <w:rPr>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9" w15:restartNumberingAfterBreak="0">
    <w:nsid w:val="76C241AD"/>
    <w:multiLevelType w:val="singleLevel"/>
    <w:tmpl w:val="A3709726"/>
    <w:lvl w:ilvl="0">
      <w:start w:val="1"/>
      <w:numFmt w:val="bullet"/>
      <w:pStyle w:val="Estilo2"/>
      <w:lvlText w:val=""/>
      <w:lvlJc w:val="left"/>
      <w:pPr>
        <w:tabs>
          <w:tab w:val="num" w:pos="360"/>
        </w:tabs>
        <w:ind w:left="360" w:hanging="360"/>
      </w:pPr>
      <w:rPr>
        <w:rFonts w:ascii="Symbol" w:hAnsi="Symbol" w:cs="Symbol" w:hint="default"/>
      </w:rPr>
    </w:lvl>
  </w:abstractNum>
  <w:abstractNum w:abstractNumId="110" w15:restartNumberingAfterBreak="0">
    <w:nsid w:val="76D63CC6"/>
    <w:multiLevelType w:val="multilevel"/>
    <w:tmpl w:val="131C8266"/>
    <w:lvl w:ilvl="0">
      <w:start w:val="1"/>
      <w:numFmt w:val="decimal"/>
      <w:lvlText w:val="%1."/>
      <w:lvlJc w:val="left"/>
      <w:pPr>
        <w:ind w:left="1080" w:hanging="360"/>
      </w:pPr>
      <w:rPr>
        <w:b/>
      </w:rPr>
    </w:lvl>
    <w:lvl w:ilvl="1">
      <w:start w:val="1"/>
      <w:numFmt w:val="decimal"/>
      <w:isLgl/>
      <w:lvlText w:val="%1.%2"/>
      <w:lvlJc w:val="left"/>
      <w:pPr>
        <w:ind w:left="1494" w:hanging="360"/>
      </w:pPr>
      <w:rPr>
        <w:rFonts w:hint="default"/>
        <w:b/>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11" w15:restartNumberingAfterBreak="0">
    <w:nsid w:val="79910DE7"/>
    <w:multiLevelType w:val="multilevel"/>
    <w:tmpl w:val="1B642B96"/>
    <w:lvl w:ilvl="0">
      <w:start w:val="1"/>
      <w:numFmt w:val="bullet"/>
      <w:lvlText w:val=""/>
      <w:lvlJc w:val="left"/>
      <w:pPr>
        <w:ind w:left="1080" w:hanging="360"/>
      </w:pPr>
      <w:rPr>
        <w:rFonts w:ascii="Wingdings" w:hAnsi="Wingdings" w:hint="default"/>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12" w15:restartNumberingAfterBreak="0">
    <w:nsid w:val="7C9F2712"/>
    <w:multiLevelType w:val="hybridMultilevel"/>
    <w:tmpl w:val="2842BCB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3" w15:restartNumberingAfterBreak="0">
    <w:nsid w:val="7E770040"/>
    <w:multiLevelType w:val="hybridMultilevel"/>
    <w:tmpl w:val="81C6293A"/>
    <w:lvl w:ilvl="0" w:tplc="9B1E4C00">
      <w:start w:val="5"/>
      <w:numFmt w:val="bullet"/>
      <w:lvlText w:val="-"/>
      <w:lvlJc w:val="left"/>
      <w:pPr>
        <w:ind w:left="720" w:hanging="360"/>
      </w:pPr>
      <w:rPr>
        <w:rFonts w:ascii="Arial Narrow" w:eastAsia="Calibri" w:hAnsi="Arial Narrow" w:cs="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4"/>
  </w:num>
  <w:num w:numId="2">
    <w:abstractNumId w:val="7"/>
  </w:num>
  <w:num w:numId="3">
    <w:abstractNumId w:val="2"/>
  </w:num>
  <w:num w:numId="4">
    <w:abstractNumId w:val="1"/>
  </w:num>
  <w:num w:numId="5">
    <w:abstractNumId w:val="0"/>
  </w:num>
  <w:num w:numId="6">
    <w:abstractNumId w:val="6"/>
  </w:num>
  <w:num w:numId="7">
    <w:abstractNumId w:val="5"/>
  </w:num>
  <w:num w:numId="8">
    <w:abstractNumId w:val="4"/>
  </w:num>
  <w:num w:numId="9">
    <w:abstractNumId w:val="3"/>
  </w:num>
  <w:num w:numId="10">
    <w:abstractNumId w:val="54"/>
  </w:num>
  <w:num w:numId="11">
    <w:abstractNumId w:val="109"/>
  </w:num>
  <w:num w:numId="12">
    <w:abstractNumId w:val="42"/>
  </w:num>
  <w:num w:numId="13">
    <w:abstractNumId w:val="8"/>
  </w:num>
  <w:num w:numId="14">
    <w:abstractNumId w:val="73"/>
  </w:num>
  <w:num w:numId="15">
    <w:abstractNumId w:val="40"/>
  </w:num>
  <w:num w:numId="16">
    <w:abstractNumId w:val="71"/>
  </w:num>
  <w:num w:numId="17">
    <w:abstractNumId w:val="88"/>
  </w:num>
  <w:num w:numId="18">
    <w:abstractNumId w:val="89"/>
  </w:num>
  <w:num w:numId="19">
    <w:abstractNumId w:val="20"/>
  </w:num>
  <w:num w:numId="20">
    <w:abstractNumId w:val="101"/>
  </w:num>
  <w:num w:numId="21">
    <w:abstractNumId w:val="107"/>
  </w:num>
  <w:num w:numId="22">
    <w:abstractNumId w:val="59"/>
  </w:num>
  <w:num w:numId="23">
    <w:abstractNumId w:val="67"/>
  </w:num>
  <w:num w:numId="24">
    <w:abstractNumId w:val="31"/>
  </w:num>
  <w:num w:numId="25">
    <w:abstractNumId w:val="50"/>
  </w:num>
  <w:num w:numId="26">
    <w:abstractNumId w:val="43"/>
  </w:num>
  <w:num w:numId="27">
    <w:abstractNumId w:val="56"/>
  </w:num>
  <w:num w:numId="28">
    <w:abstractNumId w:val="22"/>
  </w:num>
  <w:num w:numId="29">
    <w:abstractNumId w:val="48"/>
  </w:num>
  <w:num w:numId="30">
    <w:abstractNumId w:val="28"/>
  </w:num>
  <w:num w:numId="31">
    <w:abstractNumId w:val="50"/>
  </w:num>
  <w:num w:numId="32">
    <w:abstractNumId w:val="42"/>
  </w:num>
  <w:num w:numId="33">
    <w:abstractNumId w:val="104"/>
  </w:num>
  <w:num w:numId="34">
    <w:abstractNumId w:val="102"/>
  </w:num>
  <w:num w:numId="35">
    <w:abstractNumId w:val="9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num>
  <w:num w:numId="39">
    <w:abstractNumId w:val="85"/>
  </w:num>
  <w:num w:numId="40">
    <w:abstractNumId w:val="70"/>
  </w:num>
  <w:num w:numId="41">
    <w:abstractNumId w:val="74"/>
  </w:num>
  <w:num w:numId="42">
    <w:abstractNumId w:val="76"/>
  </w:num>
  <w:num w:numId="43">
    <w:abstractNumId w:val="21"/>
  </w:num>
  <w:num w:numId="44">
    <w:abstractNumId w:val="44"/>
  </w:num>
  <w:num w:numId="45">
    <w:abstractNumId w:val="52"/>
  </w:num>
  <w:num w:numId="46">
    <w:abstractNumId w:val="100"/>
  </w:num>
  <w:num w:numId="47">
    <w:abstractNumId w:val="111"/>
  </w:num>
  <w:num w:numId="48">
    <w:abstractNumId w:val="62"/>
  </w:num>
  <w:num w:numId="49">
    <w:abstractNumId w:val="60"/>
  </w:num>
  <w:num w:numId="50">
    <w:abstractNumId w:val="23"/>
  </w:num>
  <w:num w:numId="51">
    <w:abstractNumId w:val="106"/>
  </w:num>
  <w:num w:numId="52">
    <w:abstractNumId w:val="80"/>
  </w:num>
  <w:num w:numId="53">
    <w:abstractNumId w:val="82"/>
  </w:num>
  <w:num w:numId="54">
    <w:abstractNumId w:val="110"/>
  </w:num>
  <w:num w:numId="55">
    <w:abstractNumId w:val="92"/>
  </w:num>
  <w:num w:numId="56">
    <w:abstractNumId w:val="64"/>
  </w:num>
  <w:num w:numId="57">
    <w:abstractNumId w:val="30"/>
  </w:num>
  <w:num w:numId="58">
    <w:abstractNumId w:val="58"/>
  </w:num>
  <w:num w:numId="59">
    <w:abstractNumId w:val="51"/>
  </w:num>
  <w:num w:numId="60">
    <w:abstractNumId w:val="17"/>
  </w:num>
  <w:num w:numId="61">
    <w:abstractNumId w:val="108"/>
  </w:num>
  <w:num w:numId="62">
    <w:abstractNumId w:val="16"/>
  </w:num>
  <w:num w:numId="63">
    <w:abstractNumId w:val="72"/>
  </w:num>
  <w:num w:numId="64">
    <w:abstractNumId w:val="33"/>
  </w:num>
  <w:num w:numId="65">
    <w:abstractNumId w:val="24"/>
  </w:num>
  <w:num w:numId="66">
    <w:abstractNumId w:val="105"/>
  </w:num>
  <w:num w:numId="67">
    <w:abstractNumId w:val="66"/>
  </w:num>
  <w:num w:numId="68">
    <w:abstractNumId w:val="84"/>
  </w:num>
  <w:num w:numId="69">
    <w:abstractNumId w:val="97"/>
  </w:num>
  <w:num w:numId="70">
    <w:abstractNumId w:val="86"/>
  </w:num>
  <w:num w:numId="71">
    <w:abstractNumId w:val="55"/>
  </w:num>
  <w:num w:numId="72">
    <w:abstractNumId w:val="39"/>
  </w:num>
  <w:num w:numId="73">
    <w:abstractNumId w:val="46"/>
  </w:num>
  <w:num w:numId="74">
    <w:abstractNumId w:val="95"/>
  </w:num>
  <w:num w:numId="75">
    <w:abstractNumId w:val="41"/>
  </w:num>
  <w:num w:numId="76">
    <w:abstractNumId w:val="18"/>
  </w:num>
  <w:num w:numId="77">
    <w:abstractNumId w:val="91"/>
  </w:num>
  <w:num w:numId="78">
    <w:abstractNumId w:val="37"/>
  </w:num>
  <w:num w:numId="79">
    <w:abstractNumId w:val="83"/>
  </w:num>
  <w:num w:numId="80">
    <w:abstractNumId w:val="68"/>
  </w:num>
  <w:num w:numId="81">
    <w:abstractNumId w:val="53"/>
  </w:num>
  <w:num w:numId="82">
    <w:abstractNumId w:val="47"/>
  </w:num>
  <w:num w:numId="83">
    <w:abstractNumId w:val="38"/>
  </w:num>
  <w:num w:numId="84">
    <w:abstractNumId w:val="75"/>
  </w:num>
  <w:num w:numId="85">
    <w:abstractNumId w:val="57"/>
  </w:num>
  <w:num w:numId="86">
    <w:abstractNumId w:val="63"/>
  </w:num>
  <w:num w:numId="87">
    <w:abstractNumId w:val="61"/>
  </w:num>
  <w:num w:numId="88">
    <w:abstractNumId w:val="81"/>
  </w:num>
  <w:num w:numId="89">
    <w:abstractNumId w:val="45"/>
  </w:num>
  <w:num w:numId="90">
    <w:abstractNumId w:val="49"/>
  </w:num>
  <w:num w:numId="91">
    <w:abstractNumId w:val="99"/>
  </w:num>
  <w:num w:numId="92">
    <w:abstractNumId w:val="34"/>
  </w:num>
  <w:num w:numId="93">
    <w:abstractNumId w:val="25"/>
  </w:num>
  <w:num w:numId="94">
    <w:abstractNumId w:val="65"/>
  </w:num>
  <w:num w:numId="95">
    <w:abstractNumId w:val="35"/>
  </w:num>
  <w:num w:numId="96">
    <w:abstractNumId w:val="90"/>
  </w:num>
  <w:num w:numId="97">
    <w:abstractNumId w:val="26"/>
  </w:num>
  <w:num w:numId="98">
    <w:abstractNumId w:val="98"/>
  </w:num>
  <w:num w:numId="99">
    <w:abstractNumId w:val="36"/>
  </w:num>
  <w:num w:numId="100">
    <w:abstractNumId w:val="27"/>
  </w:num>
  <w:num w:numId="101">
    <w:abstractNumId w:val="78"/>
  </w:num>
  <w:num w:numId="102">
    <w:abstractNumId w:val="77"/>
  </w:num>
  <w:num w:numId="103">
    <w:abstractNumId w:val="112"/>
  </w:num>
  <w:num w:numId="104">
    <w:abstractNumId w:val="19"/>
  </w:num>
  <w:num w:numId="105">
    <w:abstractNumId w:val="113"/>
  </w:num>
  <w:num w:numId="10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num>
  <w:num w:numId="109">
    <w:abstractNumId w:val="29"/>
  </w:num>
  <w:num w:numId="110">
    <w:abstractNumId w:val="25"/>
  </w:num>
  <w:num w:numId="111">
    <w:abstractNumId w:val="103"/>
  </w:num>
  <w:num w:numId="112">
    <w:abstractNumId w:val="8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PE"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defaultTabStop w:val="709"/>
  <w:hyphenationZone w:val="425"/>
  <w:doNotHyphenateCaps/>
  <w:drawingGridHorizontalSpacing w:val="11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9E"/>
    <w:rsid w:val="000007FF"/>
    <w:rsid w:val="0000132E"/>
    <w:rsid w:val="000017C8"/>
    <w:rsid w:val="00001B31"/>
    <w:rsid w:val="000023D2"/>
    <w:rsid w:val="000024C3"/>
    <w:rsid w:val="00002960"/>
    <w:rsid w:val="000032CD"/>
    <w:rsid w:val="00003892"/>
    <w:rsid w:val="000038B9"/>
    <w:rsid w:val="000048A9"/>
    <w:rsid w:val="000056BE"/>
    <w:rsid w:val="00005CB5"/>
    <w:rsid w:val="00006591"/>
    <w:rsid w:val="00006A92"/>
    <w:rsid w:val="00006B8D"/>
    <w:rsid w:val="0000758C"/>
    <w:rsid w:val="0000766C"/>
    <w:rsid w:val="0000785B"/>
    <w:rsid w:val="00007988"/>
    <w:rsid w:val="00007DD6"/>
    <w:rsid w:val="00010019"/>
    <w:rsid w:val="0001050A"/>
    <w:rsid w:val="00010717"/>
    <w:rsid w:val="00010ECA"/>
    <w:rsid w:val="00010F2A"/>
    <w:rsid w:val="00011226"/>
    <w:rsid w:val="00011398"/>
    <w:rsid w:val="0001155F"/>
    <w:rsid w:val="000117C3"/>
    <w:rsid w:val="0001180D"/>
    <w:rsid w:val="00011CDD"/>
    <w:rsid w:val="00011F71"/>
    <w:rsid w:val="000126BF"/>
    <w:rsid w:val="00012DA9"/>
    <w:rsid w:val="0001393F"/>
    <w:rsid w:val="0001595E"/>
    <w:rsid w:val="000159E3"/>
    <w:rsid w:val="00015C7C"/>
    <w:rsid w:val="0001600E"/>
    <w:rsid w:val="00016A0F"/>
    <w:rsid w:val="00016BE6"/>
    <w:rsid w:val="00016DA2"/>
    <w:rsid w:val="0001797F"/>
    <w:rsid w:val="00017AB6"/>
    <w:rsid w:val="00017E47"/>
    <w:rsid w:val="0002077D"/>
    <w:rsid w:val="00020ECA"/>
    <w:rsid w:val="000213C9"/>
    <w:rsid w:val="00022119"/>
    <w:rsid w:val="00022729"/>
    <w:rsid w:val="0002311C"/>
    <w:rsid w:val="000231C2"/>
    <w:rsid w:val="000236F6"/>
    <w:rsid w:val="00023DCD"/>
    <w:rsid w:val="00024001"/>
    <w:rsid w:val="000240EA"/>
    <w:rsid w:val="00024A3F"/>
    <w:rsid w:val="00024C0D"/>
    <w:rsid w:val="00024C3B"/>
    <w:rsid w:val="00025471"/>
    <w:rsid w:val="00025AC5"/>
    <w:rsid w:val="00025BB8"/>
    <w:rsid w:val="000266BB"/>
    <w:rsid w:val="000269C2"/>
    <w:rsid w:val="00026C20"/>
    <w:rsid w:val="0002707C"/>
    <w:rsid w:val="00027B25"/>
    <w:rsid w:val="00030152"/>
    <w:rsid w:val="0003054E"/>
    <w:rsid w:val="0003094D"/>
    <w:rsid w:val="00030BE0"/>
    <w:rsid w:val="0003137F"/>
    <w:rsid w:val="00031C4E"/>
    <w:rsid w:val="00031FAE"/>
    <w:rsid w:val="00032101"/>
    <w:rsid w:val="00032457"/>
    <w:rsid w:val="00032643"/>
    <w:rsid w:val="00032B50"/>
    <w:rsid w:val="00032DC6"/>
    <w:rsid w:val="00033282"/>
    <w:rsid w:val="000337CD"/>
    <w:rsid w:val="00034683"/>
    <w:rsid w:val="0003474C"/>
    <w:rsid w:val="00034C1E"/>
    <w:rsid w:val="00034C53"/>
    <w:rsid w:val="0003526A"/>
    <w:rsid w:val="00035472"/>
    <w:rsid w:val="00035B78"/>
    <w:rsid w:val="000366BA"/>
    <w:rsid w:val="00036817"/>
    <w:rsid w:val="00037429"/>
    <w:rsid w:val="000377C8"/>
    <w:rsid w:val="00037870"/>
    <w:rsid w:val="00041329"/>
    <w:rsid w:val="000413CD"/>
    <w:rsid w:val="00041450"/>
    <w:rsid w:val="0004182A"/>
    <w:rsid w:val="00041E6D"/>
    <w:rsid w:val="00041F17"/>
    <w:rsid w:val="000428FF"/>
    <w:rsid w:val="00043690"/>
    <w:rsid w:val="00043904"/>
    <w:rsid w:val="0004463A"/>
    <w:rsid w:val="00044B37"/>
    <w:rsid w:val="00044C5F"/>
    <w:rsid w:val="00045BCC"/>
    <w:rsid w:val="00045F6C"/>
    <w:rsid w:val="00046670"/>
    <w:rsid w:val="00046BA4"/>
    <w:rsid w:val="0004797A"/>
    <w:rsid w:val="00050BBA"/>
    <w:rsid w:val="00051073"/>
    <w:rsid w:val="000513B8"/>
    <w:rsid w:val="000515A4"/>
    <w:rsid w:val="00051984"/>
    <w:rsid w:val="000523A4"/>
    <w:rsid w:val="000532D5"/>
    <w:rsid w:val="000534AD"/>
    <w:rsid w:val="000536D1"/>
    <w:rsid w:val="00053740"/>
    <w:rsid w:val="00054362"/>
    <w:rsid w:val="00055361"/>
    <w:rsid w:val="00055866"/>
    <w:rsid w:val="00055B8D"/>
    <w:rsid w:val="00055C99"/>
    <w:rsid w:val="00055E0C"/>
    <w:rsid w:val="00056CFF"/>
    <w:rsid w:val="00056F01"/>
    <w:rsid w:val="00057112"/>
    <w:rsid w:val="000578D1"/>
    <w:rsid w:val="00057A03"/>
    <w:rsid w:val="00061AF2"/>
    <w:rsid w:val="00062072"/>
    <w:rsid w:val="000620F8"/>
    <w:rsid w:val="00062318"/>
    <w:rsid w:val="0006295E"/>
    <w:rsid w:val="00062AD6"/>
    <w:rsid w:val="00062ECB"/>
    <w:rsid w:val="00063567"/>
    <w:rsid w:val="000635D9"/>
    <w:rsid w:val="00063C26"/>
    <w:rsid w:val="00063D04"/>
    <w:rsid w:val="00063D81"/>
    <w:rsid w:val="00063DB4"/>
    <w:rsid w:val="00063DBD"/>
    <w:rsid w:val="00063E2D"/>
    <w:rsid w:val="000642B8"/>
    <w:rsid w:val="000644F8"/>
    <w:rsid w:val="000645EF"/>
    <w:rsid w:val="000646F9"/>
    <w:rsid w:val="00064EC2"/>
    <w:rsid w:val="0006518D"/>
    <w:rsid w:val="00066458"/>
    <w:rsid w:val="0006687C"/>
    <w:rsid w:val="00067CE4"/>
    <w:rsid w:val="00070CEC"/>
    <w:rsid w:val="00070D9F"/>
    <w:rsid w:val="0007147A"/>
    <w:rsid w:val="000717DA"/>
    <w:rsid w:val="00071DF0"/>
    <w:rsid w:val="000723AA"/>
    <w:rsid w:val="00072FF2"/>
    <w:rsid w:val="000732EB"/>
    <w:rsid w:val="00073768"/>
    <w:rsid w:val="00073C8A"/>
    <w:rsid w:val="00073EE0"/>
    <w:rsid w:val="000742CC"/>
    <w:rsid w:val="0007436F"/>
    <w:rsid w:val="0007453B"/>
    <w:rsid w:val="000748B2"/>
    <w:rsid w:val="00074C22"/>
    <w:rsid w:val="000753E9"/>
    <w:rsid w:val="00075509"/>
    <w:rsid w:val="0007669D"/>
    <w:rsid w:val="00076DB4"/>
    <w:rsid w:val="00076F58"/>
    <w:rsid w:val="000772B8"/>
    <w:rsid w:val="00077305"/>
    <w:rsid w:val="00077BB2"/>
    <w:rsid w:val="000806A9"/>
    <w:rsid w:val="00080A25"/>
    <w:rsid w:val="00080B27"/>
    <w:rsid w:val="00080FE1"/>
    <w:rsid w:val="0008138D"/>
    <w:rsid w:val="0008266C"/>
    <w:rsid w:val="00082E1E"/>
    <w:rsid w:val="00084657"/>
    <w:rsid w:val="0008505E"/>
    <w:rsid w:val="000851F2"/>
    <w:rsid w:val="00085AEC"/>
    <w:rsid w:val="00085E29"/>
    <w:rsid w:val="000861A4"/>
    <w:rsid w:val="00086461"/>
    <w:rsid w:val="00087929"/>
    <w:rsid w:val="00087A85"/>
    <w:rsid w:val="00087AA2"/>
    <w:rsid w:val="00087C12"/>
    <w:rsid w:val="000904D7"/>
    <w:rsid w:val="00090997"/>
    <w:rsid w:val="00090D30"/>
    <w:rsid w:val="00091463"/>
    <w:rsid w:val="00091D9F"/>
    <w:rsid w:val="00092231"/>
    <w:rsid w:val="0009263C"/>
    <w:rsid w:val="00092988"/>
    <w:rsid w:val="00092A21"/>
    <w:rsid w:val="00092C42"/>
    <w:rsid w:val="0009315E"/>
    <w:rsid w:val="000933BD"/>
    <w:rsid w:val="00093860"/>
    <w:rsid w:val="000939A2"/>
    <w:rsid w:val="00094780"/>
    <w:rsid w:val="00094803"/>
    <w:rsid w:val="0009572C"/>
    <w:rsid w:val="000958FA"/>
    <w:rsid w:val="00095C39"/>
    <w:rsid w:val="00095C3D"/>
    <w:rsid w:val="00096278"/>
    <w:rsid w:val="000963D8"/>
    <w:rsid w:val="0009716E"/>
    <w:rsid w:val="00097670"/>
    <w:rsid w:val="000979E7"/>
    <w:rsid w:val="000A014A"/>
    <w:rsid w:val="000A0D04"/>
    <w:rsid w:val="000A1271"/>
    <w:rsid w:val="000A1BD0"/>
    <w:rsid w:val="000A1F6C"/>
    <w:rsid w:val="000A257B"/>
    <w:rsid w:val="000A2C24"/>
    <w:rsid w:val="000A31EB"/>
    <w:rsid w:val="000A39D5"/>
    <w:rsid w:val="000A3A79"/>
    <w:rsid w:val="000A3EF6"/>
    <w:rsid w:val="000A3F09"/>
    <w:rsid w:val="000A44D7"/>
    <w:rsid w:val="000A467D"/>
    <w:rsid w:val="000A4BD7"/>
    <w:rsid w:val="000A4DD7"/>
    <w:rsid w:val="000A553B"/>
    <w:rsid w:val="000A56D9"/>
    <w:rsid w:val="000A60D0"/>
    <w:rsid w:val="000A6476"/>
    <w:rsid w:val="000A6C00"/>
    <w:rsid w:val="000A6FB9"/>
    <w:rsid w:val="000A77C9"/>
    <w:rsid w:val="000A7C17"/>
    <w:rsid w:val="000A7E3C"/>
    <w:rsid w:val="000B108C"/>
    <w:rsid w:val="000B10A6"/>
    <w:rsid w:val="000B10DC"/>
    <w:rsid w:val="000B12C8"/>
    <w:rsid w:val="000B13B9"/>
    <w:rsid w:val="000B2170"/>
    <w:rsid w:val="000B2421"/>
    <w:rsid w:val="000B29F9"/>
    <w:rsid w:val="000B2A5D"/>
    <w:rsid w:val="000B2B66"/>
    <w:rsid w:val="000B2E64"/>
    <w:rsid w:val="000B320F"/>
    <w:rsid w:val="000B3972"/>
    <w:rsid w:val="000B403D"/>
    <w:rsid w:val="000B4A61"/>
    <w:rsid w:val="000B5930"/>
    <w:rsid w:val="000B594C"/>
    <w:rsid w:val="000B597A"/>
    <w:rsid w:val="000B59B0"/>
    <w:rsid w:val="000B59FA"/>
    <w:rsid w:val="000B5BFB"/>
    <w:rsid w:val="000B6F53"/>
    <w:rsid w:val="000B7346"/>
    <w:rsid w:val="000B77FF"/>
    <w:rsid w:val="000B7882"/>
    <w:rsid w:val="000B79D7"/>
    <w:rsid w:val="000C01F0"/>
    <w:rsid w:val="000C035D"/>
    <w:rsid w:val="000C040D"/>
    <w:rsid w:val="000C04CB"/>
    <w:rsid w:val="000C0C7D"/>
    <w:rsid w:val="000C1801"/>
    <w:rsid w:val="000C1C5C"/>
    <w:rsid w:val="000C1DE8"/>
    <w:rsid w:val="000C1FEA"/>
    <w:rsid w:val="000C2132"/>
    <w:rsid w:val="000C2B4D"/>
    <w:rsid w:val="000C2BAE"/>
    <w:rsid w:val="000C2DEA"/>
    <w:rsid w:val="000C3097"/>
    <w:rsid w:val="000C3450"/>
    <w:rsid w:val="000C3642"/>
    <w:rsid w:val="000C373C"/>
    <w:rsid w:val="000C3A15"/>
    <w:rsid w:val="000C3C05"/>
    <w:rsid w:val="000C45BB"/>
    <w:rsid w:val="000C47B1"/>
    <w:rsid w:val="000C4F4F"/>
    <w:rsid w:val="000C52BD"/>
    <w:rsid w:val="000C5490"/>
    <w:rsid w:val="000C5BC2"/>
    <w:rsid w:val="000C648A"/>
    <w:rsid w:val="000C69D3"/>
    <w:rsid w:val="000C7445"/>
    <w:rsid w:val="000C7964"/>
    <w:rsid w:val="000C7970"/>
    <w:rsid w:val="000C7A09"/>
    <w:rsid w:val="000C7E6A"/>
    <w:rsid w:val="000D013B"/>
    <w:rsid w:val="000D0FC9"/>
    <w:rsid w:val="000D11FD"/>
    <w:rsid w:val="000D1573"/>
    <w:rsid w:val="000D1C01"/>
    <w:rsid w:val="000D1E24"/>
    <w:rsid w:val="000D1F9D"/>
    <w:rsid w:val="000D2002"/>
    <w:rsid w:val="000D21C8"/>
    <w:rsid w:val="000D2C16"/>
    <w:rsid w:val="000D35E4"/>
    <w:rsid w:val="000D36EC"/>
    <w:rsid w:val="000D37E7"/>
    <w:rsid w:val="000D3B45"/>
    <w:rsid w:val="000D3E48"/>
    <w:rsid w:val="000D3FBC"/>
    <w:rsid w:val="000D4268"/>
    <w:rsid w:val="000D5E9B"/>
    <w:rsid w:val="000D5EDF"/>
    <w:rsid w:val="000D6B4B"/>
    <w:rsid w:val="000D6CAB"/>
    <w:rsid w:val="000D7242"/>
    <w:rsid w:val="000D72AB"/>
    <w:rsid w:val="000D736C"/>
    <w:rsid w:val="000D77E3"/>
    <w:rsid w:val="000D79AA"/>
    <w:rsid w:val="000D79F1"/>
    <w:rsid w:val="000E1219"/>
    <w:rsid w:val="000E12C3"/>
    <w:rsid w:val="000E26AA"/>
    <w:rsid w:val="000E3287"/>
    <w:rsid w:val="000E346A"/>
    <w:rsid w:val="000E367F"/>
    <w:rsid w:val="000E36BA"/>
    <w:rsid w:val="000E3A77"/>
    <w:rsid w:val="000E3AA0"/>
    <w:rsid w:val="000E404D"/>
    <w:rsid w:val="000E411D"/>
    <w:rsid w:val="000E4E4F"/>
    <w:rsid w:val="000E5419"/>
    <w:rsid w:val="000E545F"/>
    <w:rsid w:val="000E56FF"/>
    <w:rsid w:val="000E58E4"/>
    <w:rsid w:val="000E6088"/>
    <w:rsid w:val="000E648F"/>
    <w:rsid w:val="000E66A3"/>
    <w:rsid w:val="000E689E"/>
    <w:rsid w:val="000E6ABF"/>
    <w:rsid w:val="000E7A87"/>
    <w:rsid w:val="000E7ADE"/>
    <w:rsid w:val="000E7CF8"/>
    <w:rsid w:val="000F0896"/>
    <w:rsid w:val="000F0BB1"/>
    <w:rsid w:val="000F0D1A"/>
    <w:rsid w:val="000F0D8E"/>
    <w:rsid w:val="000F1246"/>
    <w:rsid w:val="000F1F21"/>
    <w:rsid w:val="000F2018"/>
    <w:rsid w:val="000F21D3"/>
    <w:rsid w:val="000F23E4"/>
    <w:rsid w:val="000F2424"/>
    <w:rsid w:val="000F2656"/>
    <w:rsid w:val="000F2968"/>
    <w:rsid w:val="000F3A56"/>
    <w:rsid w:val="000F3C09"/>
    <w:rsid w:val="000F4127"/>
    <w:rsid w:val="000F4735"/>
    <w:rsid w:val="000F4FAF"/>
    <w:rsid w:val="000F57A4"/>
    <w:rsid w:val="000F5A7B"/>
    <w:rsid w:val="000F5F2E"/>
    <w:rsid w:val="000F6421"/>
    <w:rsid w:val="000F679F"/>
    <w:rsid w:val="000F6D03"/>
    <w:rsid w:val="000F70FD"/>
    <w:rsid w:val="000F7934"/>
    <w:rsid w:val="000F7FDA"/>
    <w:rsid w:val="001011A9"/>
    <w:rsid w:val="00101536"/>
    <w:rsid w:val="00101983"/>
    <w:rsid w:val="0010231F"/>
    <w:rsid w:val="0010247B"/>
    <w:rsid w:val="0010266C"/>
    <w:rsid w:val="001027CE"/>
    <w:rsid w:val="00102AF0"/>
    <w:rsid w:val="00103DEA"/>
    <w:rsid w:val="001046D3"/>
    <w:rsid w:val="0010499F"/>
    <w:rsid w:val="00104B96"/>
    <w:rsid w:val="00105C06"/>
    <w:rsid w:val="00105E55"/>
    <w:rsid w:val="001065B7"/>
    <w:rsid w:val="00106661"/>
    <w:rsid w:val="00107223"/>
    <w:rsid w:val="0010744D"/>
    <w:rsid w:val="00107604"/>
    <w:rsid w:val="00107E7F"/>
    <w:rsid w:val="00107E90"/>
    <w:rsid w:val="0011004C"/>
    <w:rsid w:val="001105A6"/>
    <w:rsid w:val="0011152B"/>
    <w:rsid w:val="001116F7"/>
    <w:rsid w:val="00111834"/>
    <w:rsid w:val="00111915"/>
    <w:rsid w:val="00111D6D"/>
    <w:rsid w:val="00111D8E"/>
    <w:rsid w:val="00112925"/>
    <w:rsid w:val="00112A9A"/>
    <w:rsid w:val="00113D97"/>
    <w:rsid w:val="00114396"/>
    <w:rsid w:val="00114AE3"/>
    <w:rsid w:val="00115B3C"/>
    <w:rsid w:val="00115B5E"/>
    <w:rsid w:val="00115C82"/>
    <w:rsid w:val="00115CE1"/>
    <w:rsid w:val="00116153"/>
    <w:rsid w:val="00116282"/>
    <w:rsid w:val="0011695B"/>
    <w:rsid w:val="00116EC0"/>
    <w:rsid w:val="001170B9"/>
    <w:rsid w:val="00117221"/>
    <w:rsid w:val="0011742A"/>
    <w:rsid w:val="001174D9"/>
    <w:rsid w:val="00117672"/>
    <w:rsid w:val="00120034"/>
    <w:rsid w:val="001200CB"/>
    <w:rsid w:val="001208D1"/>
    <w:rsid w:val="0012114D"/>
    <w:rsid w:val="00121C70"/>
    <w:rsid w:val="0012211D"/>
    <w:rsid w:val="00122E9D"/>
    <w:rsid w:val="00123651"/>
    <w:rsid w:val="00123CCB"/>
    <w:rsid w:val="0012495F"/>
    <w:rsid w:val="00124C2E"/>
    <w:rsid w:val="00125247"/>
    <w:rsid w:val="00125344"/>
    <w:rsid w:val="0012598B"/>
    <w:rsid w:val="00126207"/>
    <w:rsid w:val="0012684E"/>
    <w:rsid w:val="00126ED6"/>
    <w:rsid w:val="0012711E"/>
    <w:rsid w:val="00127CA6"/>
    <w:rsid w:val="00127E84"/>
    <w:rsid w:val="00130028"/>
    <w:rsid w:val="00130056"/>
    <w:rsid w:val="001303A0"/>
    <w:rsid w:val="00130A18"/>
    <w:rsid w:val="00131792"/>
    <w:rsid w:val="001317A0"/>
    <w:rsid w:val="001323D4"/>
    <w:rsid w:val="001323FA"/>
    <w:rsid w:val="001327A7"/>
    <w:rsid w:val="00132A76"/>
    <w:rsid w:val="00133BB7"/>
    <w:rsid w:val="00133CA1"/>
    <w:rsid w:val="001347B9"/>
    <w:rsid w:val="00134B6D"/>
    <w:rsid w:val="00135A78"/>
    <w:rsid w:val="00135BB0"/>
    <w:rsid w:val="00135D63"/>
    <w:rsid w:val="001362E5"/>
    <w:rsid w:val="001362F4"/>
    <w:rsid w:val="0013641D"/>
    <w:rsid w:val="00137129"/>
    <w:rsid w:val="0014006B"/>
    <w:rsid w:val="001401CA"/>
    <w:rsid w:val="00140ED0"/>
    <w:rsid w:val="00140F12"/>
    <w:rsid w:val="001414CA"/>
    <w:rsid w:val="00141B35"/>
    <w:rsid w:val="00142175"/>
    <w:rsid w:val="00142325"/>
    <w:rsid w:val="00142F38"/>
    <w:rsid w:val="00142FA8"/>
    <w:rsid w:val="00143C21"/>
    <w:rsid w:val="00144052"/>
    <w:rsid w:val="00144220"/>
    <w:rsid w:val="001452ED"/>
    <w:rsid w:val="00145960"/>
    <w:rsid w:val="00145A84"/>
    <w:rsid w:val="00145BA6"/>
    <w:rsid w:val="00145DA8"/>
    <w:rsid w:val="00145E9B"/>
    <w:rsid w:val="00146073"/>
    <w:rsid w:val="0014726E"/>
    <w:rsid w:val="001473C2"/>
    <w:rsid w:val="00147BF5"/>
    <w:rsid w:val="00150E2D"/>
    <w:rsid w:val="001510D1"/>
    <w:rsid w:val="001515E6"/>
    <w:rsid w:val="00151DE8"/>
    <w:rsid w:val="00151F9C"/>
    <w:rsid w:val="001522E3"/>
    <w:rsid w:val="001529F6"/>
    <w:rsid w:val="00153055"/>
    <w:rsid w:val="0015330D"/>
    <w:rsid w:val="001540BD"/>
    <w:rsid w:val="00154C6F"/>
    <w:rsid w:val="00154CA2"/>
    <w:rsid w:val="00154E15"/>
    <w:rsid w:val="0015575E"/>
    <w:rsid w:val="00155A2C"/>
    <w:rsid w:val="00155D72"/>
    <w:rsid w:val="00156214"/>
    <w:rsid w:val="00156B8B"/>
    <w:rsid w:val="00157DFB"/>
    <w:rsid w:val="00157E34"/>
    <w:rsid w:val="00157F22"/>
    <w:rsid w:val="001605D6"/>
    <w:rsid w:val="00161413"/>
    <w:rsid w:val="00161E2A"/>
    <w:rsid w:val="00161EC2"/>
    <w:rsid w:val="001626CA"/>
    <w:rsid w:val="00162A28"/>
    <w:rsid w:val="00162E61"/>
    <w:rsid w:val="00162EEB"/>
    <w:rsid w:val="00163B4D"/>
    <w:rsid w:val="001642E3"/>
    <w:rsid w:val="001647E2"/>
    <w:rsid w:val="001647E8"/>
    <w:rsid w:val="0016492E"/>
    <w:rsid w:val="0016514D"/>
    <w:rsid w:val="00165A0E"/>
    <w:rsid w:val="00165ACB"/>
    <w:rsid w:val="00166D6C"/>
    <w:rsid w:val="00166FF7"/>
    <w:rsid w:val="00167426"/>
    <w:rsid w:val="00167631"/>
    <w:rsid w:val="00170844"/>
    <w:rsid w:val="00170D03"/>
    <w:rsid w:val="00171F07"/>
    <w:rsid w:val="00173822"/>
    <w:rsid w:val="00173B37"/>
    <w:rsid w:val="00173BC0"/>
    <w:rsid w:val="00174060"/>
    <w:rsid w:val="001741A8"/>
    <w:rsid w:val="00174379"/>
    <w:rsid w:val="001745A4"/>
    <w:rsid w:val="00174AE2"/>
    <w:rsid w:val="00174FDD"/>
    <w:rsid w:val="00175177"/>
    <w:rsid w:val="001751C7"/>
    <w:rsid w:val="001754E3"/>
    <w:rsid w:val="001755FE"/>
    <w:rsid w:val="00175769"/>
    <w:rsid w:val="001763D6"/>
    <w:rsid w:val="00176BA3"/>
    <w:rsid w:val="00176DAB"/>
    <w:rsid w:val="00176E30"/>
    <w:rsid w:val="00176EEC"/>
    <w:rsid w:val="00177126"/>
    <w:rsid w:val="0017732C"/>
    <w:rsid w:val="00177367"/>
    <w:rsid w:val="00177639"/>
    <w:rsid w:val="0017779F"/>
    <w:rsid w:val="0017799F"/>
    <w:rsid w:val="00177BA4"/>
    <w:rsid w:val="0018029A"/>
    <w:rsid w:val="0018032A"/>
    <w:rsid w:val="001809D4"/>
    <w:rsid w:val="00180A43"/>
    <w:rsid w:val="00180AA3"/>
    <w:rsid w:val="00180D51"/>
    <w:rsid w:val="00180FE7"/>
    <w:rsid w:val="00181756"/>
    <w:rsid w:val="001818CB"/>
    <w:rsid w:val="0018265D"/>
    <w:rsid w:val="001827C1"/>
    <w:rsid w:val="00182D2F"/>
    <w:rsid w:val="00182FD0"/>
    <w:rsid w:val="00182FEC"/>
    <w:rsid w:val="00183C12"/>
    <w:rsid w:val="00183C1A"/>
    <w:rsid w:val="0018452C"/>
    <w:rsid w:val="00184F74"/>
    <w:rsid w:val="00185261"/>
    <w:rsid w:val="00185396"/>
    <w:rsid w:val="00185E03"/>
    <w:rsid w:val="00186B78"/>
    <w:rsid w:val="00186D46"/>
    <w:rsid w:val="0018732A"/>
    <w:rsid w:val="00187BF5"/>
    <w:rsid w:val="00190160"/>
    <w:rsid w:val="001905F0"/>
    <w:rsid w:val="00190A10"/>
    <w:rsid w:val="00190C18"/>
    <w:rsid w:val="00191E57"/>
    <w:rsid w:val="00192029"/>
    <w:rsid w:val="00192808"/>
    <w:rsid w:val="00192A78"/>
    <w:rsid w:val="00192B18"/>
    <w:rsid w:val="00192BA4"/>
    <w:rsid w:val="00192BEA"/>
    <w:rsid w:val="00193ED6"/>
    <w:rsid w:val="00195165"/>
    <w:rsid w:val="001954F9"/>
    <w:rsid w:val="0019591E"/>
    <w:rsid w:val="001960EF"/>
    <w:rsid w:val="001966A7"/>
    <w:rsid w:val="001969BB"/>
    <w:rsid w:val="00197196"/>
    <w:rsid w:val="00197502"/>
    <w:rsid w:val="0019782B"/>
    <w:rsid w:val="0019793F"/>
    <w:rsid w:val="00197A7B"/>
    <w:rsid w:val="00197F86"/>
    <w:rsid w:val="001A00FE"/>
    <w:rsid w:val="001A0910"/>
    <w:rsid w:val="001A17B8"/>
    <w:rsid w:val="001A1D27"/>
    <w:rsid w:val="001A1D8E"/>
    <w:rsid w:val="001A1F25"/>
    <w:rsid w:val="001A23EF"/>
    <w:rsid w:val="001A2402"/>
    <w:rsid w:val="001A25E6"/>
    <w:rsid w:val="001A28A8"/>
    <w:rsid w:val="001A292E"/>
    <w:rsid w:val="001A2FAA"/>
    <w:rsid w:val="001A303E"/>
    <w:rsid w:val="001A31A9"/>
    <w:rsid w:val="001A37BA"/>
    <w:rsid w:val="001A3977"/>
    <w:rsid w:val="001A3BB9"/>
    <w:rsid w:val="001A3BC7"/>
    <w:rsid w:val="001A3D0D"/>
    <w:rsid w:val="001A4955"/>
    <w:rsid w:val="001A4A9D"/>
    <w:rsid w:val="001A4B21"/>
    <w:rsid w:val="001A4CA1"/>
    <w:rsid w:val="001A4E44"/>
    <w:rsid w:val="001A516E"/>
    <w:rsid w:val="001A5A0F"/>
    <w:rsid w:val="001A67A0"/>
    <w:rsid w:val="001A7075"/>
    <w:rsid w:val="001A717B"/>
    <w:rsid w:val="001A71EE"/>
    <w:rsid w:val="001A727D"/>
    <w:rsid w:val="001A75D2"/>
    <w:rsid w:val="001A7ABC"/>
    <w:rsid w:val="001B039F"/>
    <w:rsid w:val="001B03E5"/>
    <w:rsid w:val="001B08ED"/>
    <w:rsid w:val="001B231B"/>
    <w:rsid w:val="001B37B9"/>
    <w:rsid w:val="001B4056"/>
    <w:rsid w:val="001B4435"/>
    <w:rsid w:val="001B519D"/>
    <w:rsid w:val="001B5784"/>
    <w:rsid w:val="001B6172"/>
    <w:rsid w:val="001B6A9B"/>
    <w:rsid w:val="001B6ED0"/>
    <w:rsid w:val="001B725A"/>
    <w:rsid w:val="001B76F6"/>
    <w:rsid w:val="001B7DE2"/>
    <w:rsid w:val="001C04E7"/>
    <w:rsid w:val="001C0DA5"/>
    <w:rsid w:val="001C23DE"/>
    <w:rsid w:val="001C24B9"/>
    <w:rsid w:val="001C2A2B"/>
    <w:rsid w:val="001C2B24"/>
    <w:rsid w:val="001C2D5A"/>
    <w:rsid w:val="001C2D9D"/>
    <w:rsid w:val="001C33FB"/>
    <w:rsid w:val="001C409C"/>
    <w:rsid w:val="001C4135"/>
    <w:rsid w:val="001C43BC"/>
    <w:rsid w:val="001C46D7"/>
    <w:rsid w:val="001C559B"/>
    <w:rsid w:val="001C5BD5"/>
    <w:rsid w:val="001C63D0"/>
    <w:rsid w:val="001C6ECE"/>
    <w:rsid w:val="001C7188"/>
    <w:rsid w:val="001C7246"/>
    <w:rsid w:val="001C73BA"/>
    <w:rsid w:val="001D0B87"/>
    <w:rsid w:val="001D2262"/>
    <w:rsid w:val="001D245C"/>
    <w:rsid w:val="001D341E"/>
    <w:rsid w:val="001D3793"/>
    <w:rsid w:val="001D39DE"/>
    <w:rsid w:val="001D3B37"/>
    <w:rsid w:val="001D3C1D"/>
    <w:rsid w:val="001D3E06"/>
    <w:rsid w:val="001D454E"/>
    <w:rsid w:val="001D4952"/>
    <w:rsid w:val="001D4E82"/>
    <w:rsid w:val="001D4EB8"/>
    <w:rsid w:val="001D514E"/>
    <w:rsid w:val="001D5B38"/>
    <w:rsid w:val="001D6213"/>
    <w:rsid w:val="001D6447"/>
    <w:rsid w:val="001D64CD"/>
    <w:rsid w:val="001D6EEA"/>
    <w:rsid w:val="001D7CAB"/>
    <w:rsid w:val="001E11A4"/>
    <w:rsid w:val="001E1307"/>
    <w:rsid w:val="001E16A0"/>
    <w:rsid w:val="001E1837"/>
    <w:rsid w:val="001E2F17"/>
    <w:rsid w:val="001E33F0"/>
    <w:rsid w:val="001E3939"/>
    <w:rsid w:val="001E41D8"/>
    <w:rsid w:val="001E4BFE"/>
    <w:rsid w:val="001E4D25"/>
    <w:rsid w:val="001E4EB1"/>
    <w:rsid w:val="001E5813"/>
    <w:rsid w:val="001E5F27"/>
    <w:rsid w:val="001E65D2"/>
    <w:rsid w:val="001E66D1"/>
    <w:rsid w:val="001F0162"/>
    <w:rsid w:val="001F0C93"/>
    <w:rsid w:val="001F1022"/>
    <w:rsid w:val="001F1341"/>
    <w:rsid w:val="001F139E"/>
    <w:rsid w:val="001F168E"/>
    <w:rsid w:val="001F1714"/>
    <w:rsid w:val="001F23EA"/>
    <w:rsid w:val="001F2833"/>
    <w:rsid w:val="001F28FD"/>
    <w:rsid w:val="001F2B8E"/>
    <w:rsid w:val="001F373E"/>
    <w:rsid w:val="001F41DA"/>
    <w:rsid w:val="001F4FC1"/>
    <w:rsid w:val="001F51AF"/>
    <w:rsid w:val="001F5744"/>
    <w:rsid w:val="001F5B25"/>
    <w:rsid w:val="001F65CA"/>
    <w:rsid w:val="001F6A5E"/>
    <w:rsid w:val="001F7C0E"/>
    <w:rsid w:val="00201176"/>
    <w:rsid w:val="002015B3"/>
    <w:rsid w:val="00201766"/>
    <w:rsid w:val="00202084"/>
    <w:rsid w:val="0020234E"/>
    <w:rsid w:val="00202528"/>
    <w:rsid w:val="00203037"/>
    <w:rsid w:val="002035EE"/>
    <w:rsid w:val="00204177"/>
    <w:rsid w:val="00204822"/>
    <w:rsid w:val="002048A0"/>
    <w:rsid w:val="0020630B"/>
    <w:rsid w:val="00206868"/>
    <w:rsid w:val="00206DE4"/>
    <w:rsid w:val="00207107"/>
    <w:rsid w:val="002076BA"/>
    <w:rsid w:val="00207703"/>
    <w:rsid w:val="0021007B"/>
    <w:rsid w:val="00210C02"/>
    <w:rsid w:val="00210DBE"/>
    <w:rsid w:val="00210E2A"/>
    <w:rsid w:val="00212385"/>
    <w:rsid w:val="00212C38"/>
    <w:rsid w:val="00212F91"/>
    <w:rsid w:val="00213732"/>
    <w:rsid w:val="00213CA0"/>
    <w:rsid w:val="00213EA0"/>
    <w:rsid w:val="00214187"/>
    <w:rsid w:val="002141D1"/>
    <w:rsid w:val="002141FF"/>
    <w:rsid w:val="00214255"/>
    <w:rsid w:val="00214441"/>
    <w:rsid w:val="00214B16"/>
    <w:rsid w:val="00214FC0"/>
    <w:rsid w:val="0021616C"/>
    <w:rsid w:val="002166A3"/>
    <w:rsid w:val="00216972"/>
    <w:rsid w:val="0021701F"/>
    <w:rsid w:val="0021709B"/>
    <w:rsid w:val="0021728F"/>
    <w:rsid w:val="0021781F"/>
    <w:rsid w:val="002178D4"/>
    <w:rsid w:val="0022031B"/>
    <w:rsid w:val="002214B1"/>
    <w:rsid w:val="0022163E"/>
    <w:rsid w:val="00221805"/>
    <w:rsid w:val="00221CE1"/>
    <w:rsid w:val="0022209A"/>
    <w:rsid w:val="002233B4"/>
    <w:rsid w:val="00223B26"/>
    <w:rsid w:val="0022403F"/>
    <w:rsid w:val="00224272"/>
    <w:rsid w:val="002248DD"/>
    <w:rsid w:val="00224914"/>
    <w:rsid w:val="00225326"/>
    <w:rsid w:val="00225500"/>
    <w:rsid w:val="002256B6"/>
    <w:rsid w:val="00225790"/>
    <w:rsid w:val="0022580E"/>
    <w:rsid w:val="00225CB0"/>
    <w:rsid w:val="0022659F"/>
    <w:rsid w:val="002266A2"/>
    <w:rsid w:val="002267CA"/>
    <w:rsid w:val="00226CC0"/>
    <w:rsid w:val="002270F1"/>
    <w:rsid w:val="0022712A"/>
    <w:rsid w:val="00227654"/>
    <w:rsid w:val="00227B31"/>
    <w:rsid w:val="002300C7"/>
    <w:rsid w:val="00230927"/>
    <w:rsid w:val="00230E32"/>
    <w:rsid w:val="00230F2A"/>
    <w:rsid w:val="002311A9"/>
    <w:rsid w:val="00231887"/>
    <w:rsid w:val="00231B3F"/>
    <w:rsid w:val="002321B5"/>
    <w:rsid w:val="00232622"/>
    <w:rsid w:val="00232CC1"/>
    <w:rsid w:val="00232DA5"/>
    <w:rsid w:val="00232EB7"/>
    <w:rsid w:val="00233636"/>
    <w:rsid w:val="00233FCB"/>
    <w:rsid w:val="002341DD"/>
    <w:rsid w:val="00234428"/>
    <w:rsid w:val="002345AE"/>
    <w:rsid w:val="0023460A"/>
    <w:rsid w:val="002346D2"/>
    <w:rsid w:val="00234998"/>
    <w:rsid w:val="00235613"/>
    <w:rsid w:val="00235BE9"/>
    <w:rsid w:val="00236918"/>
    <w:rsid w:val="00236B97"/>
    <w:rsid w:val="00236BB3"/>
    <w:rsid w:val="002373FB"/>
    <w:rsid w:val="00237428"/>
    <w:rsid w:val="00237FB6"/>
    <w:rsid w:val="002406BC"/>
    <w:rsid w:val="002410C5"/>
    <w:rsid w:val="0024170D"/>
    <w:rsid w:val="00241D86"/>
    <w:rsid w:val="0024212E"/>
    <w:rsid w:val="00242E8B"/>
    <w:rsid w:val="0024307F"/>
    <w:rsid w:val="0024388A"/>
    <w:rsid w:val="00244050"/>
    <w:rsid w:val="00244250"/>
    <w:rsid w:val="0024468B"/>
    <w:rsid w:val="00244946"/>
    <w:rsid w:val="00244B86"/>
    <w:rsid w:val="00245B1A"/>
    <w:rsid w:val="00245BE4"/>
    <w:rsid w:val="002478FD"/>
    <w:rsid w:val="00247F77"/>
    <w:rsid w:val="00250B6E"/>
    <w:rsid w:val="00250D41"/>
    <w:rsid w:val="00250E40"/>
    <w:rsid w:val="00251800"/>
    <w:rsid w:val="002527B9"/>
    <w:rsid w:val="002538AA"/>
    <w:rsid w:val="00253EBB"/>
    <w:rsid w:val="00254165"/>
    <w:rsid w:val="002542A2"/>
    <w:rsid w:val="00254499"/>
    <w:rsid w:val="00255154"/>
    <w:rsid w:val="00255184"/>
    <w:rsid w:val="00256215"/>
    <w:rsid w:val="002568E1"/>
    <w:rsid w:val="00256F81"/>
    <w:rsid w:val="00257100"/>
    <w:rsid w:val="00257314"/>
    <w:rsid w:val="00257678"/>
    <w:rsid w:val="00257B5A"/>
    <w:rsid w:val="00260272"/>
    <w:rsid w:val="0026055A"/>
    <w:rsid w:val="00260C15"/>
    <w:rsid w:val="00260E3F"/>
    <w:rsid w:val="00260E57"/>
    <w:rsid w:val="002610B0"/>
    <w:rsid w:val="002611ED"/>
    <w:rsid w:val="002612E5"/>
    <w:rsid w:val="00261331"/>
    <w:rsid w:val="002617E9"/>
    <w:rsid w:val="002618E0"/>
    <w:rsid w:val="00261F01"/>
    <w:rsid w:val="00262BDE"/>
    <w:rsid w:val="0026314B"/>
    <w:rsid w:val="0026359B"/>
    <w:rsid w:val="00263AAD"/>
    <w:rsid w:val="00264295"/>
    <w:rsid w:val="0026471D"/>
    <w:rsid w:val="00264E30"/>
    <w:rsid w:val="00265003"/>
    <w:rsid w:val="002650D3"/>
    <w:rsid w:val="00265419"/>
    <w:rsid w:val="002656F3"/>
    <w:rsid w:val="00265A4B"/>
    <w:rsid w:val="00266053"/>
    <w:rsid w:val="002669FB"/>
    <w:rsid w:val="00266B71"/>
    <w:rsid w:val="00266E15"/>
    <w:rsid w:val="0026785E"/>
    <w:rsid w:val="00267DC3"/>
    <w:rsid w:val="0027012C"/>
    <w:rsid w:val="00270382"/>
    <w:rsid w:val="002708C5"/>
    <w:rsid w:val="00270D0A"/>
    <w:rsid w:val="00271122"/>
    <w:rsid w:val="0027157D"/>
    <w:rsid w:val="002717E0"/>
    <w:rsid w:val="00271847"/>
    <w:rsid w:val="00271BE6"/>
    <w:rsid w:val="002722DE"/>
    <w:rsid w:val="00272508"/>
    <w:rsid w:val="00272BF7"/>
    <w:rsid w:val="0027304A"/>
    <w:rsid w:val="00273134"/>
    <w:rsid w:val="00273512"/>
    <w:rsid w:val="0027351E"/>
    <w:rsid w:val="0027374B"/>
    <w:rsid w:val="002741AA"/>
    <w:rsid w:val="002744BE"/>
    <w:rsid w:val="00274521"/>
    <w:rsid w:val="002746E6"/>
    <w:rsid w:val="0027495D"/>
    <w:rsid w:val="00274CC1"/>
    <w:rsid w:val="00275675"/>
    <w:rsid w:val="0027603F"/>
    <w:rsid w:val="002760DE"/>
    <w:rsid w:val="0027618D"/>
    <w:rsid w:val="00276564"/>
    <w:rsid w:val="002769E7"/>
    <w:rsid w:val="0027725A"/>
    <w:rsid w:val="0027798E"/>
    <w:rsid w:val="00277B93"/>
    <w:rsid w:val="002800B8"/>
    <w:rsid w:val="0028027F"/>
    <w:rsid w:val="00280644"/>
    <w:rsid w:val="00281CD0"/>
    <w:rsid w:val="00282CD8"/>
    <w:rsid w:val="00283387"/>
    <w:rsid w:val="00283AA5"/>
    <w:rsid w:val="00283FA4"/>
    <w:rsid w:val="002846D5"/>
    <w:rsid w:val="00284EA7"/>
    <w:rsid w:val="00285189"/>
    <w:rsid w:val="00286204"/>
    <w:rsid w:val="002865DC"/>
    <w:rsid w:val="00286BDB"/>
    <w:rsid w:val="00287227"/>
    <w:rsid w:val="00287714"/>
    <w:rsid w:val="00287D85"/>
    <w:rsid w:val="0029052D"/>
    <w:rsid w:val="00290A5E"/>
    <w:rsid w:val="00291060"/>
    <w:rsid w:val="00292AD3"/>
    <w:rsid w:val="00292B46"/>
    <w:rsid w:val="00292E34"/>
    <w:rsid w:val="00292F8E"/>
    <w:rsid w:val="002930E2"/>
    <w:rsid w:val="00293756"/>
    <w:rsid w:val="00293CDB"/>
    <w:rsid w:val="00294094"/>
    <w:rsid w:val="0029463B"/>
    <w:rsid w:val="0029530A"/>
    <w:rsid w:val="0029566F"/>
    <w:rsid w:val="00295B6F"/>
    <w:rsid w:val="002963E6"/>
    <w:rsid w:val="00296E98"/>
    <w:rsid w:val="00297B52"/>
    <w:rsid w:val="00297BEE"/>
    <w:rsid w:val="00297CC1"/>
    <w:rsid w:val="002A0690"/>
    <w:rsid w:val="002A0927"/>
    <w:rsid w:val="002A1306"/>
    <w:rsid w:val="002A13FF"/>
    <w:rsid w:val="002A2271"/>
    <w:rsid w:val="002A24A6"/>
    <w:rsid w:val="002A3B6C"/>
    <w:rsid w:val="002A3C6E"/>
    <w:rsid w:val="002A3E96"/>
    <w:rsid w:val="002A42D3"/>
    <w:rsid w:val="002A45C4"/>
    <w:rsid w:val="002A4885"/>
    <w:rsid w:val="002A4AD7"/>
    <w:rsid w:val="002A4F6E"/>
    <w:rsid w:val="002A5064"/>
    <w:rsid w:val="002A5313"/>
    <w:rsid w:val="002A581E"/>
    <w:rsid w:val="002A5883"/>
    <w:rsid w:val="002A5E73"/>
    <w:rsid w:val="002A61D7"/>
    <w:rsid w:val="002A6588"/>
    <w:rsid w:val="002A6AAA"/>
    <w:rsid w:val="002A6BDB"/>
    <w:rsid w:val="002A75CE"/>
    <w:rsid w:val="002B2281"/>
    <w:rsid w:val="002B23BA"/>
    <w:rsid w:val="002B27E4"/>
    <w:rsid w:val="002B283C"/>
    <w:rsid w:val="002B353A"/>
    <w:rsid w:val="002B395D"/>
    <w:rsid w:val="002B3A46"/>
    <w:rsid w:val="002B47CF"/>
    <w:rsid w:val="002B4F4D"/>
    <w:rsid w:val="002B5625"/>
    <w:rsid w:val="002B6270"/>
    <w:rsid w:val="002B6B08"/>
    <w:rsid w:val="002B6E44"/>
    <w:rsid w:val="002B6F07"/>
    <w:rsid w:val="002B7325"/>
    <w:rsid w:val="002B7827"/>
    <w:rsid w:val="002B78AA"/>
    <w:rsid w:val="002B7C1C"/>
    <w:rsid w:val="002B7C45"/>
    <w:rsid w:val="002C00DE"/>
    <w:rsid w:val="002C0337"/>
    <w:rsid w:val="002C0A01"/>
    <w:rsid w:val="002C0A24"/>
    <w:rsid w:val="002C1F22"/>
    <w:rsid w:val="002C2D1B"/>
    <w:rsid w:val="002C2E3F"/>
    <w:rsid w:val="002C353F"/>
    <w:rsid w:val="002C46D1"/>
    <w:rsid w:val="002C4805"/>
    <w:rsid w:val="002C498C"/>
    <w:rsid w:val="002C4FFB"/>
    <w:rsid w:val="002C50EE"/>
    <w:rsid w:val="002C5576"/>
    <w:rsid w:val="002C5715"/>
    <w:rsid w:val="002C5EBF"/>
    <w:rsid w:val="002C6763"/>
    <w:rsid w:val="002C7729"/>
    <w:rsid w:val="002D059A"/>
    <w:rsid w:val="002D0618"/>
    <w:rsid w:val="002D1049"/>
    <w:rsid w:val="002D11AE"/>
    <w:rsid w:val="002D1776"/>
    <w:rsid w:val="002D2AA3"/>
    <w:rsid w:val="002D400E"/>
    <w:rsid w:val="002D4EDF"/>
    <w:rsid w:val="002D4FA8"/>
    <w:rsid w:val="002D5922"/>
    <w:rsid w:val="002D6395"/>
    <w:rsid w:val="002D63B3"/>
    <w:rsid w:val="002D63C7"/>
    <w:rsid w:val="002D6B0E"/>
    <w:rsid w:val="002D71B7"/>
    <w:rsid w:val="002D72DC"/>
    <w:rsid w:val="002D7D1F"/>
    <w:rsid w:val="002D7DD9"/>
    <w:rsid w:val="002E0112"/>
    <w:rsid w:val="002E0346"/>
    <w:rsid w:val="002E04E2"/>
    <w:rsid w:val="002E05FE"/>
    <w:rsid w:val="002E0F32"/>
    <w:rsid w:val="002E102C"/>
    <w:rsid w:val="002E15B5"/>
    <w:rsid w:val="002E2D8B"/>
    <w:rsid w:val="002E3189"/>
    <w:rsid w:val="002E31F6"/>
    <w:rsid w:val="002E3290"/>
    <w:rsid w:val="002E366D"/>
    <w:rsid w:val="002E3B1A"/>
    <w:rsid w:val="002E3F4D"/>
    <w:rsid w:val="002E42BE"/>
    <w:rsid w:val="002E598C"/>
    <w:rsid w:val="002E6309"/>
    <w:rsid w:val="002E7068"/>
    <w:rsid w:val="002E7916"/>
    <w:rsid w:val="002E7AAC"/>
    <w:rsid w:val="002F00C0"/>
    <w:rsid w:val="002F0139"/>
    <w:rsid w:val="002F06F1"/>
    <w:rsid w:val="002F1103"/>
    <w:rsid w:val="002F254E"/>
    <w:rsid w:val="002F28D3"/>
    <w:rsid w:val="002F293F"/>
    <w:rsid w:val="002F37F2"/>
    <w:rsid w:val="002F383A"/>
    <w:rsid w:val="002F39D6"/>
    <w:rsid w:val="002F3F35"/>
    <w:rsid w:val="002F495D"/>
    <w:rsid w:val="002F4DC5"/>
    <w:rsid w:val="002F502D"/>
    <w:rsid w:val="002F57C3"/>
    <w:rsid w:val="002F58E1"/>
    <w:rsid w:val="002F66AD"/>
    <w:rsid w:val="002F6858"/>
    <w:rsid w:val="002F6B1D"/>
    <w:rsid w:val="002F6E79"/>
    <w:rsid w:val="002F7719"/>
    <w:rsid w:val="002F7951"/>
    <w:rsid w:val="002F7FF7"/>
    <w:rsid w:val="00300AC6"/>
    <w:rsid w:val="00301DA4"/>
    <w:rsid w:val="00301FFF"/>
    <w:rsid w:val="00302A4B"/>
    <w:rsid w:val="00302B2D"/>
    <w:rsid w:val="00302CC3"/>
    <w:rsid w:val="00302E13"/>
    <w:rsid w:val="00302E26"/>
    <w:rsid w:val="00302F92"/>
    <w:rsid w:val="003036C5"/>
    <w:rsid w:val="00303AE2"/>
    <w:rsid w:val="00303B0C"/>
    <w:rsid w:val="00303FE7"/>
    <w:rsid w:val="00304430"/>
    <w:rsid w:val="0030445C"/>
    <w:rsid w:val="00304850"/>
    <w:rsid w:val="00304D86"/>
    <w:rsid w:val="003056C8"/>
    <w:rsid w:val="003063C4"/>
    <w:rsid w:val="00306916"/>
    <w:rsid w:val="0030697B"/>
    <w:rsid w:val="00306AB8"/>
    <w:rsid w:val="00307A04"/>
    <w:rsid w:val="00307BDB"/>
    <w:rsid w:val="003103EC"/>
    <w:rsid w:val="00310794"/>
    <w:rsid w:val="00310826"/>
    <w:rsid w:val="00310A1F"/>
    <w:rsid w:val="00310E3D"/>
    <w:rsid w:val="00310EB6"/>
    <w:rsid w:val="00310EF0"/>
    <w:rsid w:val="00311635"/>
    <w:rsid w:val="0031169B"/>
    <w:rsid w:val="00311890"/>
    <w:rsid w:val="00312D88"/>
    <w:rsid w:val="00312FB6"/>
    <w:rsid w:val="003133E6"/>
    <w:rsid w:val="003135E3"/>
    <w:rsid w:val="003136BA"/>
    <w:rsid w:val="0031435F"/>
    <w:rsid w:val="00314419"/>
    <w:rsid w:val="0031446D"/>
    <w:rsid w:val="00314504"/>
    <w:rsid w:val="0031455F"/>
    <w:rsid w:val="00314DEF"/>
    <w:rsid w:val="003151BE"/>
    <w:rsid w:val="0031520D"/>
    <w:rsid w:val="003156C9"/>
    <w:rsid w:val="00315862"/>
    <w:rsid w:val="003158CD"/>
    <w:rsid w:val="00315949"/>
    <w:rsid w:val="00315C74"/>
    <w:rsid w:val="00315E3A"/>
    <w:rsid w:val="00315EED"/>
    <w:rsid w:val="00316C6A"/>
    <w:rsid w:val="003201B2"/>
    <w:rsid w:val="00321EEE"/>
    <w:rsid w:val="00321F97"/>
    <w:rsid w:val="00322408"/>
    <w:rsid w:val="0032259E"/>
    <w:rsid w:val="00322A18"/>
    <w:rsid w:val="00322A88"/>
    <w:rsid w:val="00323035"/>
    <w:rsid w:val="003230E2"/>
    <w:rsid w:val="0032337F"/>
    <w:rsid w:val="00323D69"/>
    <w:rsid w:val="00324867"/>
    <w:rsid w:val="00325643"/>
    <w:rsid w:val="00325D8B"/>
    <w:rsid w:val="0032624E"/>
    <w:rsid w:val="00326368"/>
    <w:rsid w:val="003265FB"/>
    <w:rsid w:val="00326B70"/>
    <w:rsid w:val="003270B7"/>
    <w:rsid w:val="0032719B"/>
    <w:rsid w:val="003271B7"/>
    <w:rsid w:val="003271FA"/>
    <w:rsid w:val="00327266"/>
    <w:rsid w:val="00327326"/>
    <w:rsid w:val="00327ACE"/>
    <w:rsid w:val="00327AEE"/>
    <w:rsid w:val="00330850"/>
    <w:rsid w:val="00330982"/>
    <w:rsid w:val="00330C4F"/>
    <w:rsid w:val="003312B8"/>
    <w:rsid w:val="00331387"/>
    <w:rsid w:val="00332052"/>
    <w:rsid w:val="00332806"/>
    <w:rsid w:val="00332EE6"/>
    <w:rsid w:val="003331F3"/>
    <w:rsid w:val="003333F8"/>
    <w:rsid w:val="00333E4B"/>
    <w:rsid w:val="00333F33"/>
    <w:rsid w:val="00333FE1"/>
    <w:rsid w:val="00334413"/>
    <w:rsid w:val="00334880"/>
    <w:rsid w:val="00334C7B"/>
    <w:rsid w:val="00334F67"/>
    <w:rsid w:val="00336DB2"/>
    <w:rsid w:val="003373E2"/>
    <w:rsid w:val="003374ED"/>
    <w:rsid w:val="003378AB"/>
    <w:rsid w:val="00337B24"/>
    <w:rsid w:val="00337D2E"/>
    <w:rsid w:val="003402DC"/>
    <w:rsid w:val="00340B20"/>
    <w:rsid w:val="00340DE0"/>
    <w:rsid w:val="00340F1B"/>
    <w:rsid w:val="0034209C"/>
    <w:rsid w:val="00342332"/>
    <w:rsid w:val="00342670"/>
    <w:rsid w:val="0034300C"/>
    <w:rsid w:val="003432E4"/>
    <w:rsid w:val="003436E8"/>
    <w:rsid w:val="003438F5"/>
    <w:rsid w:val="00343D4C"/>
    <w:rsid w:val="00344A64"/>
    <w:rsid w:val="00345434"/>
    <w:rsid w:val="00345552"/>
    <w:rsid w:val="0034613E"/>
    <w:rsid w:val="003461B1"/>
    <w:rsid w:val="0034676C"/>
    <w:rsid w:val="00346B35"/>
    <w:rsid w:val="00346C49"/>
    <w:rsid w:val="00346EBC"/>
    <w:rsid w:val="00347313"/>
    <w:rsid w:val="003479DA"/>
    <w:rsid w:val="00347A20"/>
    <w:rsid w:val="00347ED0"/>
    <w:rsid w:val="00347ED3"/>
    <w:rsid w:val="003507A5"/>
    <w:rsid w:val="00350C49"/>
    <w:rsid w:val="00350CAB"/>
    <w:rsid w:val="00351616"/>
    <w:rsid w:val="003518C5"/>
    <w:rsid w:val="003531E3"/>
    <w:rsid w:val="00353887"/>
    <w:rsid w:val="00353B8D"/>
    <w:rsid w:val="00353D4C"/>
    <w:rsid w:val="003540DD"/>
    <w:rsid w:val="00354F48"/>
    <w:rsid w:val="00355176"/>
    <w:rsid w:val="00355C2B"/>
    <w:rsid w:val="00356ACA"/>
    <w:rsid w:val="00357194"/>
    <w:rsid w:val="003576A1"/>
    <w:rsid w:val="0035786B"/>
    <w:rsid w:val="00357B7F"/>
    <w:rsid w:val="00357D25"/>
    <w:rsid w:val="00357DCC"/>
    <w:rsid w:val="00360249"/>
    <w:rsid w:val="00360855"/>
    <w:rsid w:val="00360AEE"/>
    <w:rsid w:val="00360CE5"/>
    <w:rsid w:val="003614A6"/>
    <w:rsid w:val="00361B97"/>
    <w:rsid w:val="00361E9C"/>
    <w:rsid w:val="00362544"/>
    <w:rsid w:val="00362F1F"/>
    <w:rsid w:val="003642A5"/>
    <w:rsid w:val="00365865"/>
    <w:rsid w:val="0036586B"/>
    <w:rsid w:val="0036593E"/>
    <w:rsid w:val="00366325"/>
    <w:rsid w:val="0036689E"/>
    <w:rsid w:val="00366E4D"/>
    <w:rsid w:val="0036703F"/>
    <w:rsid w:val="00367C2D"/>
    <w:rsid w:val="00370415"/>
    <w:rsid w:val="0037046D"/>
    <w:rsid w:val="0037069D"/>
    <w:rsid w:val="00370D77"/>
    <w:rsid w:val="00370DA9"/>
    <w:rsid w:val="00370E4B"/>
    <w:rsid w:val="00370E85"/>
    <w:rsid w:val="003710BB"/>
    <w:rsid w:val="00371ABF"/>
    <w:rsid w:val="00371FD8"/>
    <w:rsid w:val="00372A85"/>
    <w:rsid w:val="00373672"/>
    <w:rsid w:val="00373A3B"/>
    <w:rsid w:val="0037478B"/>
    <w:rsid w:val="00374ADC"/>
    <w:rsid w:val="00374F30"/>
    <w:rsid w:val="0037521D"/>
    <w:rsid w:val="00375762"/>
    <w:rsid w:val="00376702"/>
    <w:rsid w:val="00376E95"/>
    <w:rsid w:val="00377308"/>
    <w:rsid w:val="00377570"/>
    <w:rsid w:val="00377579"/>
    <w:rsid w:val="003800CA"/>
    <w:rsid w:val="00380259"/>
    <w:rsid w:val="00380755"/>
    <w:rsid w:val="00380937"/>
    <w:rsid w:val="00381949"/>
    <w:rsid w:val="00381D75"/>
    <w:rsid w:val="00381E63"/>
    <w:rsid w:val="003820C6"/>
    <w:rsid w:val="0038222C"/>
    <w:rsid w:val="00382BBB"/>
    <w:rsid w:val="00383425"/>
    <w:rsid w:val="0038361D"/>
    <w:rsid w:val="00383B29"/>
    <w:rsid w:val="00385A58"/>
    <w:rsid w:val="00385AE9"/>
    <w:rsid w:val="00385E74"/>
    <w:rsid w:val="00386391"/>
    <w:rsid w:val="00386A5E"/>
    <w:rsid w:val="00386B57"/>
    <w:rsid w:val="00387824"/>
    <w:rsid w:val="00387E84"/>
    <w:rsid w:val="003909BC"/>
    <w:rsid w:val="00390ACC"/>
    <w:rsid w:val="00390F76"/>
    <w:rsid w:val="00390FA4"/>
    <w:rsid w:val="0039117A"/>
    <w:rsid w:val="003915F2"/>
    <w:rsid w:val="00391EA1"/>
    <w:rsid w:val="003923BD"/>
    <w:rsid w:val="003924C6"/>
    <w:rsid w:val="003929DC"/>
    <w:rsid w:val="00392C5D"/>
    <w:rsid w:val="0039332D"/>
    <w:rsid w:val="003933A1"/>
    <w:rsid w:val="003935CA"/>
    <w:rsid w:val="003936F5"/>
    <w:rsid w:val="00393C24"/>
    <w:rsid w:val="0039408A"/>
    <w:rsid w:val="003942A5"/>
    <w:rsid w:val="00394780"/>
    <w:rsid w:val="00394C2C"/>
    <w:rsid w:val="0039534E"/>
    <w:rsid w:val="00395614"/>
    <w:rsid w:val="00395D32"/>
    <w:rsid w:val="00395EAD"/>
    <w:rsid w:val="00395F58"/>
    <w:rsid w:val="00396AD6"/>
    <w:rsid w:val="00396DC2"/>
    <w:rsid w:val="003971A0"/>
    <w:rsid w:val="0039721C"/>
    <w:rsid w:val="00397751"/>
    <w:rsid w:val="003A1578"/>
    <w:rsid w:val="003A1859"/>
    <w:rsid w:val="003A1E65"/>
    <w:rsid w:val="003A2161"/>
    <w:rsid w:val="003A2E89"/>
    <w:rsid w:val="003A4501"/>
    <w:rsid w:val="003A454D"/>
    <w:rsid w:val="003A4DB7"/>
    <w:rsid w:val="003A5054"/>
    <w:rsid w:val="003A53A0"/>
    <w:rsid w:val="003A540A"/>
    <w:rsid w:val="003A5582"/>
    <w:rsid w:val="003A55CE"/>
    <w:rsid w:val="003A5B92"/>
    <w:rsid w:val="003A607F"/>
    <w:rsid w:val="003A7426"/>
    <w:rsid w:val="003A759B"/>
    <w:rsid w:val="003A7DA1"/>
    <w:rsid w:val="003A7E5D"/>
    <w:rsid w:val="003A7E6B"/>
    <w:rsid w:val="003B00F1"/>
    <w:rsid w:val="003B0CFC"/>
    <w:rsid w:val="003B0EB6"/>
    <w:rsid w:val="003B0F20"/>
    <w:rsid w:val="003B1156"/>
    <w:rsid w:val="003B254C"/>
    <w:rsid w:val="003B30C7"/>
    <w:rsid w:val="003B3BDE"/>
    <w:rsid w:val="003B52B6"/>
    <w:rsid w:val="003B5591"/>
    <w:rsid w:val="003B56E8"/>
    <w:rsid w:val="003B653C"/>
    <w:rsid w:val="003B6BBC"/>
    <w:rsid w:val="003B6E71"/>
    <w:rsid w:val="003B704E"/>
    <w:rsid w:val="003B7425"/>
    <w:rsid w:val="003B770C"/>
    <w:rsid w:val="003C002B"/>
    <w:rsid w:val="003C02A5"/>
    <w:rsid w:val="003C0E1E"/>
    <w:rsid w:val="003C1165"/>
    <w:rsid w:val="003C2F06"/>
    <w:rsid w:val="003C32E4"/>
    <w:rsid w:val="003C35B1"/>
    <w:rsid w:val="003C375E"/>
    <w:rsid w:val="003C3A51"/>
    <w:rsid w:val="003C3AC6"/>
    <w:rsid w:val="003C449D"/>
    <w:rsid w:val="003C4530"/>
    <w:rsid w:val="003C4EB6"/>
    <w:rsid w:val="003C5217"/>
    <w:rsid w:val="003C5553"/>
    <w:rsid w:val="003C58B8"/>
    <w:rsid w:val="003C5B68"/>
    <w:rsid w:val="003C5F2E"/>
    <w:rsid w:val="003C609C"/>
    <w:rsid w:val="003C658A"/>
    <w:rsid w:val="003C665E"/>
    <w:rsid w:val="003C6B89"/>
    <w:rsid w:val="003C6D65"/>
    <w:rsid w:val="003C70F9"/>
    <w:rsid w:val="003C731F"/>
    <w:rsid w:val="003C7F35"/>
    <w:rsid w:val="003D080A"/>
    <w:rsid w:val="003D1504"/>
    <w:rsid w:val="003D1A09"/>
    <w:rsid w:val="003D1B84"/>
    <w:rsid w:val="003D1C22"/>
    <w:rsid w:val="003D1F69"/>
    <w:rsid w:val="003D2204"/>
    <w:rsid w:val="003D2228"/>
    <w:rsid w:val="003D27B6"/>
    <w:rsid w:val="003D280D"/>
    <w:rsid w:val="003D2E61"/>
    <w:rsid w:val="003D3556"/>
    <w:rsid w:val="003D3694"/>
    <w:rsid w:val="003D42B6"/>
    <w:rsid w:val="003D473C"/>
    <w:rsid w:val="003D6259"/>
    <w:rsid w:val="003D6601"/>
    <w:rsid w:val="003D6787"/>
    <w:rsid w:val="003D6E41"/>
    <w:rsid w:val="003D73BA"/>
    <w:rsid w:val="003D73C5"/>
    <w:rsid w:val="003D7C80"/>
    <w:rsid w:val="003D7E99"/>
    <w:rsid w:val="003E01E3"/>
    <w:rsid w:val="003E0419"/>
    <w:rsid w:val="003E0C01"/>
    <w:rsid w:val="003E19C4"/>
    <w:rsid w:val="003E1C11"/>
    <w:rsid w:val="003E26DC"/>
    <w:rsid w:val="003E2A79"/>
    <w:rsid w:val="003E2C7E"/>
    <w:rsid w:val="003E40A3"/>
    <w:rsid w:val="003E432F"/>
    <w:rsid w:val="003E47F3"/>
    <w:rsid w:val="003E4CF4"/>
    <w:rsid w:val="003E4DD9"/>
    <w:rsid w:val="003E4E97"/>
    <w:rsid w:val="003E5289"/>
    <w:rsid w:val="003E5639"/>
    <w:rsid w:val="003E5657"/>
    <w:rsid w:val="003E5669"/>
    <w:rsid w:val="003E60B6"/>
    <w:rsid w:val="003E6400"/>
    <w:rsid w:val="003E6C30"/>
    <w:rsid w:val="003E6F4C"/>
    <w:rsid w:val="003E7230"/>
    <w:rsid w:val="003E7650"/>
    <w:rsid w:val="003F05E8"/>
    <w:rsid w:val="003F0674"/>
    <w:rsid w:val="003F0914"/>
    <w:rsid w:val="003F0999"/>
    <w:rsid w:val="003F0AB5"/>
    <w:rsid w:val="003F1B71"/>
    <w:rsid w:val="003F255B"/>
    <w:rsid w:val="003F2711"/>
    <w:rsid w:val="003F36B8"/>
    <w:rsid w:val="003F3A22"/>
    <w:rsid w:val="003F4018"/>
    <w:rsid w:val="003F468C"/>
    <w:rsid w:val="003F4808"/>
    <w:rsid w:val="003F4A80"/>
    <w:rsid w:val="003F4BA1"/>
    <w:rsid w:val="003F5430"/>
    <w:rsid w:val="003F5816"/>
    <w:rsid w:val="003F5916"/>
    <w:rsid w:val="003F5CBE"/>
    <w:rsid w:val="003F5FD7"/>
    <w:rsid w:val="003F6272"/>
    <w:rsid w:val="003F63A6"/>
    <w:rsid w:val="003F6976"/>
    <w:rsid w:val="003F69CE"/>
    <w:rsid w:val="003F69DF"/>
    <w:rsid w:val="003F7445"/>
    <w:rsid w:val="003F759D"/>
    <w:rsid w:val="003F7BBF"/>
    <w:rsid w:val="004007E9"/>
    <w:rsid w:val="00400F13"/>
    <w:rsid w:val="004011A6"/>
    <w:rsid w:val="00401DAC"/>
    <w:rsid w:val="00402099"/>
    <w:rsid w:val="004023B2"/>
    <w:rsid w:val="00402B09"/>
    <w:rsid w:val="00402E5D"/>
    <w:rsid w:val="004037BF"/>
    <w:rsid w:val="0040413B"/>
    <w:rsid w:val="00404286"/>
    <w:rsid w:val="004045D0"/>
    <w:rsid w:val="0040498A"/>
    <w:rsid w:val="004049B8"/>
    <w:rsid w:val="00404ECC"/>
    <w:rsid w:val="00404FB9"/>
    <w:rsid w:val="00405943"/>
    <w:rsid w:val="00405C32"/>
    <w:rsid w:val="0040676A"/>
    <w:rsid w:val="00406C82"/>
    <w:rsid w:val="004071ED"/>
    <w:rsid w:val="004072D6"/>
    <w:rsid w:val="00407851"/>
    <w:rsid w:val="004107D8"/>
    <w:rsid w:val="004113BB"/>
    <w:rsid w:val="004114B7"/>
    <w:rsid w:val="004116F5"/>
    <w:rsid w:val="00411A13"/>
    <w:rsid w:val="00411B9F"/>
    <w:rsid w:val="00411FB4"/>
    <w:rsid w:val="00412002"/>
    <w:rsid w:val="00412127"/>
    <w:rsid w:val="00412721"/>
    <w:rsid w:val="00412886"/>
    <w:rsid w:val="00412FB4"/>
    <w:rsid w:val="004134C7"/>
    <w:rsid w:val="00413667"/>
    <w:rsid w:val="00413DBE"/>
    <w:rsid w:val="00413E57"/>
    <w:rsid w:val="00413EE3"/>
    <w:rsid w:val="0041489F"/>
    <w:rsid w:val="00414C58"/>
    <w:rsid w:val="00414E36"/>
    <w:rsid w:val="00414EB0"/>
    <w:rsid w:val="004157B2"/>
    <w:rsid w:val="00415C4E"/>
    <w:rsid w:val="00415D9A"/>
    <w:rsid w:val="0041618B"/>
    <w:rsid w:val="0041642A"/>
    <w:rsid w:val="00416684"/>
    <w:rsid w:val="004169F9"/>
    <w:rsid w:val="004173FF"/>
    <w:rsid w:val="00420371"/>
    <w:rsid w:val="00420D5E"/>
    <w:rsid w:val="004213A0"/>
    <w:rsid w:val="00421438"/>
    <w:rsid w:val="00421C1A"/>
    <w:rsid w:val="00422328"/>
    <w:rsid w:val="00423191"/>
    <w:rsid w:val="004231C2"/>
    <w:rsid w:val="00423596"/>
    <w:rsid w:val="004235D2"/>
    <w:rsid w:val="00423A22"/>
    <w:rsid w:val="00423E54"/>
    <w:rsid w:val="0042419F"/>
    <w:rsid w:val="00424853"/>
    <w:rsid w:val="00424EC6"/>
    <w:rsid w:val="00425385"/>
    <w:rsid w:val="0042576A"/>
    <w:rsid w:val="00426A25"/>
    <w:rsid w:val="00427776"/>
    <w:rsid w:val="00427843"/>
    <w:rsid w:val="00427AFC"/>
    <w:rsid w:val="00430395"/>
    <w:rsid w:val="00430FE2"/>
    <w:rsid w:val="00431111"/>
    <w:rsid w:val="00431494"/>
    <w:rsid w:val="004314FB"/>
    <w:rsid w:val="0043221C"/>
    <w:rsid w:val="004326E4"/>
    <w:rsid w:val="0043299A"/>
    <w:rsid w:val="00433207"/>
    <w:rsid w:val="004332E0"/>
    <w:rsid w:val="00434480"/>
    <w:rsid w:val="0043465D"/>
    <w:rsid w:val="0043478B"/>
    <w:rsid w:val="00434B53"/>
    <w:rsid w:val="004352CA"/>
    <w:rsid w:val="004358F9"/>
    <w:rsid w:val="00435B6F"/>
    <w:rsid w:val="00435D1B"/>
    <w:rsid w:val="00435FFD"/>
    <w:rsid w:val="004360A4"/>
    <w:rsid w:val="00436950"/>
    <w:rsid w:val="00436B5E"/>
    <w:rsid w:val="004373C5"/>
    <w:rsid w:val="00437C90"/>
    <w:rsid w:val="00437D56"/>
    <w:rsid w:val="004402E2"/>
    <w:rsid w:val="00440563"/>
    <w:rsid w:val="00441816"/>
    <w:rsid w:val="00441AE0"/>
    <w:rsid w:val="00441D4B"/>
    <w:rsid w:val="0044201E"/>
    <w:rsid w:val="004421CB"/>
    <w:rsid w:val="004436E7"/>
    <w:rsid w:val="00444A06"/>
    <w:rsid w:val="00444A75"/>
    <w:rsid w:val="00445025"/>
    <w:rsid w:val="0044572B"/>
    <w:rsid w:val="004457B9"/>
    <w:rsid w:val="00445BB5"/>
    <w:rsid w:val="0044619F"/>
    <w:rsid w:val="00446246"/>
    <w:rsid w:val="00446A00"/>
    <w:rsid w:val="00446B25"/>
    <w:rsid w:val="00446C9B"/>
    <w:rsid w:val="00446EC7"/>
    <w:rsid w:val="00447051"/>
    <w:rsid w:val="0044714A"/>
    <w:rsid w:val="00447956"/>
    <w:rsid w:val="00450587"/>
    <w:rsid w:val="00450B1D"/>
    <w:rsid w:val="004519B3"/>
    <w:rsid w:val="0045254E"/>
    <w:rsid w:val="004526E2"/>
    <w:rsid w:val="00453092"/>
    <w:rsid w:val="004535EF"/>
    <w:rsid w:val="00453621"/>
    <w:rsid w:val="00453708"/>
    <w:rsid w:val="00453815"/>
    <w:rsid w:val="004543E4"/>
    <w:rsid w:val="00454AB2"/>
    <w:rsid w:val="00454EDA"/>
    <w:rsid w:val="004551A1"/>
    <w:rsid w:val="00455B6B"/>
    <w:rsid w:val="00455FFB"/>
    <w:rsid w:val="00456201"/>
    <w:rsid w:val="00456D84"/>
    <w:rsid w:val="00457402"/>
    <w:rsid w:val="00457C49"/>
    <w:rsid w:val="0046096D"/>
    <w:rsid w:val="004610F6"/>
    <w:rsid w:val="00461516"/>
    <w:rsid w:val="00461714"/>
    <w:rsid w:val="0046192B"/>
    <w:rsid w:val="00461F11"/>
    <w:rsid w:val="00461F1F"/>
    <w:rsid w:val="00462148"/>
    <w:rsid w:val="0046261B"/>
    <w:rsid w:val="004626AB"/>
    <w:rsid w:val="00462DDB"/>
    <w:rsid w:val="0046418D"/>
    <w:rsid w:val="004641E8"/>
    <w:rsid w:val="00464730"/>
    <w:rsid w:val="00465601"/>
    <w:rsid w:val="0046573D"/>
    <w:rsid w:val="00465877"/>
    <w:rsid w:val="00465F29"/>
    <w:rsid w:val="004666A3"/>
    <w:rsid w:val="00466F25"/>
    <w:rsid w:val="004672D9"/>
    <w:rsid w:val="00470D15"/>
    <w:rsid w:val="00470E78"/>
    <w:rsid w:val="00471944"/>
    <w:rsid w:val="00473A8A"/>
    <w:rsid w:val="00473EA1"/>
    <w:rsid w:val="004741F0"/>
    <w:rsid w:val="00474A1E"/>
    <w:rsid w:val="00474AF9"/>
    <w:rsid w:val="00474B60"/>
    <w:rsid w:val="00474E42"/>
    <w:rsid w:val="00475AE5"/>
    <w:rsid w:val="00475D68"/>
    <w:rsid w:val="00475FA0"/>
    <w:rsid w:val="00477265"/>
    <w:rsid w:val="00477A8F"/>
    <w:rsid w:val="00477AE2"/>
    <w:rsid w:val="0048017F"/>
    <w:rsid w:val="004814C1"/>
    <w:rsid w:val="00481668"/>
    <w:rsid w:val="004819A5"/>
    <w:rsid w:val="00481AB5"/>
    <w:rsid w:val="0048206A"/>
    <w:rsid w:val="00482E3D"/>
    <w:rsid w:val="00483668"/>
    <w:rsid w:val="00483CAD"/>
    <w:rsid w:val="0048440C"/>
    <w:rsid w:val="00484CC0"/>
    <w:rsid w:val="00485745"/>
    <w:rsid w:val="004869D5"/>
    <w:rsid w:val="004869EE"/>
    <w:rsid w:val="00486A87"/>
    <w:rsid w:val="00486ECA"/>
    <w:rsid w:val="00486F5F"/>
    <w:rsid w:val="00487913"/>
    <w:rsid w:val="00490A6B"/>
    <w:rsid w:val="00490BBF"/>
    <w:rsid w:val="00490E2F"/>
    <w:rsid w:val="00490EE6"/>
    <w:rsid w:val="00491293"/>
    <w:rsid w:val="0049158D"/>
    <w:rsid w:val="0049177E"/>
    <w:rsid w:val="00491B59"/>
    <w:rsid w:val="0049206D"/>
    <w:rsid w:val="00492BE9"/>
    <w:rsid w:val="00492D9F"/>
    <w:rsid w:val="00493A66"/>
    <w:rsid w:val="00493E41"/>
    <w:rsid w:val="004948BA"/>
    <w:rsid w:val="00494C7D"/>
    <w:rsid w:val="00494EB4"/>
    <w:rsid w:val="00495848"/>
    <w:rsid w:val="00495CD0"/>
    <w:rsid w:val="004962CB"/>
    <w:rsid w:val="00496923"/>
    <w:rsid w:val="00496B31"/>
    <w:rsid w:val="00496D32"/>
    <w:rsid w:val="00497317"/>
    <w:rsid w:val="00497A61"/>
    <w:rsid w:val="00497B4E"/>
    <w:rsid w:val="00497C94"/>
    <w:rsid w:val="00497EA8"/>
    <w:rsid w:val="004A055B"/>
    <w:rsid w:val="004A09D1"/>
    <w:rsid w:val="004A0BDF"/>
    <w:rsid w:val="004A0D9C"/>
    <w:rsid w:val="004A0DB6"/>
    <w:rsid w:val="004A146B"/>
    <w:rsid w:val="004A1B3C"/>
    <w:rsid w:val="004A2A3B"/>
    <w:rsid w:val="004A2AA6"/>
    <w:rsid w:val="004A32FF"/>
    <w:rsid w:val="004A3E76"/>
    <w:rsid w:val="004A42AA"/>
    <w:rsid w:val="004A440E"/>
    <w:rsid w:val="004A45A5"/>
    <w:rsid w:val="004A474B"/>
    <w:rsid w:val="004A4A20"/>
    <w:rsid w:val="004A4F30"/>
    <w:rsid w:val="004A52EA"/>
    <w:rsid w:val="004A5690"/>
    <w:rsid w:val="004A56CB"/>
    <w:rsid w:val="004A5AA9"/>
    <w:rsid w:val="004A5BC5"/>
    <w:rsid w:val="004A5C8B"/>
    <w:rsid w:val="004A6495"/>
    <w:rsid w:val="004A6560"/>
    <w:rsid w:val="004A6F06"/>
    <w:rsid w:val="004A721D"/>
    <w:rsid w:val="004A73BA"/>
    <w:rsid w:val="004A743A"/>
    <w:rsid w:val="004A79B1"/>
    <w:rsid w:val="004B050B"/>
    <w:rsid w:val="004B07E0"/>
    <w:rsid w:val="004B0917"/>
    <w:rsid w:val="004B126A"/>
    <w:rsid w:val="004B1EEF"/>
    <w:rsid w:val="004B239F"/>
    <w:rsid w:val="004B259C"/>
    <w:rsid w:val="004B291D"/>
    <w:rsid w:val="004B35E0"/>
    <w:rsid w:val="004B3C23"/>
    <w:rsid w:val="004B498A"/>
    <w:rsid w:val="004B525F"/>
    <w:rsid w:val="004B572E"/>
    <w:rsid w:val="004B5916"/>
    <w:rsid w:val="004B5A0D"/>
    <w:rsid w:val="004B5CDF"/>
    <w:rsid w:val="004B5D2D"/>
    <w:rsid w:val="004B6072"/>
    <w:rsid w:val="004B62A2"/>
    <w:rsid w:val="004B684A"/>
    <w:rsid w:val="004B6AF9"/>
    <w:rsid w:val="004B6B22"/>
    <w:rsid w:val="004B6E06"/>
    <w:rsid w:val="004B6EB7"/>
    <w:rsid w:val="004B781B"/>
    <w:rsid w:val="004B7BAD"/>
    <w:rsid w:val="004C0505"/>
    <w:rsid w:val="004C0D0F"/>
    <w:rsid w:val="004C1FE2"/>
    <w:rsid w:val="004C2009"/>
    <w:rsid w:val="004C212B"/>
    <w:rsid w:val="004C2604"/>
    <w:rsid w:val="004C293D"/>
    <w:rsid w:val="004C3223"/>
    <w:rsid w:val="004C3949"/>
    <w:rsid w:val="004C3F3D"/>
    <w:rsid w:val="004C4F65"/>
    <w:rsid w:val="004C5323"/>
    <w:rsid w:val="004C59FA"/>
    <w:rsid w:val="004C5C00"/>
    <w:rsid w:val="004C681B"/>
    <w:rsid w:val="004C6965"/>
    <w:rsid w:val="004C6F51"/>
    <w:rsid w:val="004C6FA3"/>
    <w:rsid w:val="004C777A"/>
    <w:rsid w:val="004C7CCF"/>
    <w:rsid w:val="004C7F7B"/>
    <w:rsid w:val="004D03DA"/>
    <w:rsid w:val="004D066C"/>
    <w:rsid w:val="004D097D"/>
    <w:rsid w:val="004D0FD4"/>
    <w:rsid w:val="004D147D"/>
    <w:rsid w:val="004D2530"/>
    <w:rsid w:val="004D273E"/>
    <w:rsid w:val="004D2741"/>
    <w:rsid w:val="004D28CE"/>
    <w:rsid w:val="004D354E"/>
    <w:rsid w:val="004D410F"/>
    <w:rsid w:val="004D418F"/>
    <w:rsid w:val="004D4491"/>
    <w:rsid w:val="004D47CE"/>
    <w:rsid w:val="004D48B9"/>
    <w:rsid w:val="004D4ACA"/>
    <w:rsid w:val="004D4B3C"/>
    <w:rsid w:val="004D5524"/>
    <w:rsid w:val="004D583D"/>
    <w:rsid w:val="004D5DD3"/>
    <w:rsid w:val="004D6541"/>
    <w:rsid w:val="004D6D26"/>
    <w:rsid w:val="004D6F0C"/>
    <w:rsid w:val="004D711C"/>
    <w:rsid w:val="004D74DF"/>
    <w:rsid w:val="004D7B23"/>
    <w:rsid w:val="004E0302"/>
    <w:rsid w:val="004E0437"/>
    <w:rsid w:val="004E0BAF"/>
    <w:rsid w:val="004E0EBA"/>
    <w:rsid w:val="004E1082"/>
    <w:rsid w:val="004E16EF"/>
    <w:rsid w:val="004E36F1"/>
    <w:rsid w:val="004E3C9E"/>
    <w:rsid w:val="004E3D71"/>
    <w:rsid w:val="004E42F2"/>
    <w:rsid w:val="004E44C8"/>
    <w:rsid w:val="004E49F8"/>
    <w:rsid w:val="004E4A68"/>
    <w:rsid w:val="004E4ABF"/>
    <w:rsid w:val="004E5101"/>
    <w:rsid w:val="004E53E2"/>
    <w:rsid w:val="004E55F0"/>
    <w:rsid w:val="004E572F"/>
    <w:rsid w:val="004E5767"/>
    <w:rsid w:val="004E59FF"/>
    <w:rsid w:val="004E5A3A"/>
    <w:rsid w:val="004E5B49"/>
    <w:rsid w:val="004E5E54"/>
    <w:rsid w:val="004E61B4"/>
    <w:rsid w:val="004E666F"/>
    <w:rsid w:val="004E6752"/>
    <w:rsid w:val="004E6826"/>
    <w:rsid w:val="004E6842"/>
    <w:rsid w:val="004E71FC"/>
    <w:rsid w:val="004E74AE"/>
    <w:rsid w:val="004F028E"/>
    <w:rsid w:val="004F04F2"/>
    <w:rsid w:val="004F0555"/>
    <w:rsid w:val="004F0F22"/>
    <w:rsid w:val="004F1C9C"/>
    <w:rsid w:val="004F1E79"/>
    <w:rsid w:val="004F2114"/>
    <w:rsid w:val="004F3507"/>
    <w:rsid w:val="004F3817"/>
    <w:rsid w:val="004F391B"/>
    <w:rsid w:val="004F4538"/>
    <w:rsid w:val="004F453F"/>
    <w:rsid w:val="004F46D6"/>
    <w:rsid w:val="004F4B4E"/>
    <w:rsid w:val="004F503D"/>
    <w:rsid w:val="004F5243"/>
    <w:rsid w:val="004F5871"/>
    <w:rsid w:val="004F6027"/>
    <w:rsid w:val="004F62ED"/>
    <w:rsid w:val="004F6C3B"/>
    <w:rsid w:val="004F6D3B"/>
    <w:rsid w:val="004F6EBD"/>
    <w:rsid w:val="005009FA"/>
    <w:rsid w:val="00501B43"/>
    <w:rsid w:val="00502272"/>
    <w:rsid w:val="00502424"/>
    <w:rsid w:val="0050260B"/>
    <w:rsid w:val="00502816"/>
    <w:rsid w:val="00502F6C"/>
    <w:rsid w:val="00503180"/>
    <w:rsid w:val="00503A91"/>
    <w:rsid w:val="00503AD2"/>
    <w:rsid w:val="00503C3B"/>
    <w:rsid w:val="005042C8"/>
    <w:rsid w:val="0050445D"/>
    <w:rsid w:val="00504727"/>
    <w:rsid w:val="00504785"/>
    <w:rsid w:val="00505231"/>
    <w:rsid w:val="005059F9"/>
    <w:rsid w:val="0050665C"/>
    <w:rsid w:val="00506C79"/>
    <w:rsid w:val="00506D0D"/>
    <w:rsid w:val="00506E60"/>
    <w:rsid w:val="005073B3"/>
    <w:rsid w:val="00507902"/>
    <w:rsid w:val="00507C2C"/>
    <w:rsid w:val="00507D55"/>
    <w:rsid w:val="00507E7F"/>
    <w:rsid w:val="00507F5C"/>
    <w:rsid w:val="00510ADA"/>
    <w:rsid w:val="00510E76"/>
    <w:rsid w:val="00511153"/>
    <w:rsid w:val="005117CA"/>
    <w:rsid w:val="00511B31"/>
    <w:rsid w:val="0051239F"/>
    <w:rsid w:val="00512AAD"/>
    <w:rsid w:val="00512F21"/>
    <w:rsid w:val="00513019"/>
    <w:rsid w:val="00514223"/>
    <w:rsid w:val="00514286"/>
    <w:rsid w:val="005146CF"/>
    <w:rsid w:val="005146EF"/>
    <w:rsid w:val="00514A82"/>
    <w:rsid w:val="00514C24"/>
    <w:rsid w:val="00514D3A"/>
    <w:rsid w:val="005151C4"/>
    <w:rsid w:val="00515343"/>
    <w:rsid w:val="00515693"/>
    <w:rsid w:val="00515B25"/>
    <w:rsid w:val="00515CCE"/>
    <w:rsid w:val="00516AFF"/>
    <w:rsid w:val="00516D0B"/>
    <w:rsid w:val="00517FFB"/>
    <w:rsid w:val="00520144"/>
    <w:rsid w:val="00520CE7"/>
    <w:rsid w:val="005215C7"/>
    <w:rsid w:val="005216FB"/>
    <w:rsid w:val="00521B58"/>
    <w:rsid w:val="00522017"/>
    <w:rsid w:val="00522147"/>
    <w:rsid w:val="005223D0"/>
    <w:rsid w:val="0052280F"/>
    <w:rsid w:val="0052285A"/>
    <w:rsid w:val="00522B13"/>
    <w:rsid w:val="00522D4C"/>
    <w:rsid w:val="00522DAA"/>
    <w:rsid w:val="00523424"/>
    <w:rsid w:val="00523B07"/>
    <w:rsid w:val="00523CA7"/>
    <w:rsid w:val="00524A19"/>
    <w:rsid w:val="00525662"/>
    <w:rsid w:val="005256AC"/>
    <w:rsid w:val="0052613D"/>
    <w:rsid w:val="0052748A"/>
    <w:rsid w:val="0052760A"/>
    <w:rsid w:val="00527DC0"/>
    <w:rsid w:val="00527F15"/>
    <w:rsid w:val="00530B23"/>
    <w:rsid w:val="00530E4D"/>
    <w:rsid w:val="00530ED8"/>
    <w:rsid w:val="0053231E"/>
    <w:rsid w:val="005336F6"/>
    <w:rsid w:val="00533DD5"/>
    <w:rsid w:val="00534479"/>
    <w:rsid w:val="00535028"/>
    <w:rsid w:val="005353C1"/>
    <w:rsid w:val="00535A31"/>
    <w:rsid w:val="00536213"/>
    <w:rsid w:val="005366F4"/>
    <w:rsid w:val="005376B3"/>
    <w:rsid w:val="00537D18"/>
    <w:rsid w:val="00540BE7"/>
    <w:rsid w:val="005414B1"/>
    <w:rsid w:val="0054192D"/>
    <w:rsid w:val="00541A39"/>
    <w:rsid w:val="00541D36"/>
    <w:rsid w:val="00541E18"/>
    <w:rsid w:val="00541E5A"/>
    <w:rsid w:val="00541F70"/>
    <w:rsid w:val="00542029"/>
    <w:rsid w:val="00542243"/>
    <w:rsid w:val="00542374"/>
    <w:rsid w:val="00542498"/>
    <w:rsid w:val="00542806"/>
    <w:rsid w:val="00542E79"/>
    <w:rsid w:val="005430E9"/>
    <w:rsid w:val="00543793"/>
    <w:rsid w:val="005438AB"/>
    <w:rsid w:val="00543A06"/>
    <w:rsid w:val="00543F00"/>
    <w:rsid w:val="00544087"/>
    <w:rsid w:val="005448F8"/>
    <w:rsid w:val="0054571D"/>
    <w:rsid w:val="00545BE6"/>
    <w:rsid w:val="00545E3F"/>
    <w:rsid w:val="00546491"/>
    <w:rsid w:val="005468AC"/>
    <w:rsid w:val="00546B66"/>
    <w:rsid w:val="005471E0"/>
    <w:rsid w:val="0055064A"/>
    <w:rsid w:val="00551525"/>
    <w:rsid w:val="0055168C"/>
    <w:rsid w:val="00552507"/>
    <w:rsid w:val="0055286B"/>
    <w:rsid w:val="00552D5A"/>
    <w:rsid w:val="005530C8"/>
    <w:rsid w:val="005530EB"/>
    <w:rsid w:val="00553565"/>
    <w:rsid w:val="0055366B"/>
    <w:rsid w:val="005547F3"/>
    <w:rsid w:val="00554B48"/>
    <w:rsid w:val="0055545A"/>
    <w:rsid w:val="0055562F"/>
    <w:rsid w:val="00555D09"/>
    <w:rsid w:val="00555D34"/>
    <w:rsid w:val="00555F3C"/>
    <w:rsid w:val="00556227"/>
    <w:rsid w:val="005563D8"/>
    <w:rsid w:val="0055685B"/>
    <w:rsid w:val="00556CE7"/>
    <w:rsid w:val="00556F08"/>
    <w:rsid w:val="00557178"/>
    <w:rsid w:val="0055736F"/>
    <w:rsid w:val="00557A01"/>
    <w:rsid w:val="00557C1F"/>
    <w:rsid w:val="005600D4"/>
    <w:rsid w:val="005605A7"/>
    <w:rsid w:val="005605EE"/>
    <w:rsid w:val="0056079C"/>
    <w:rsid w:val="00560CF9"/>
    <w:rsid w:val="00560F2D"/>
    <w:rsid w:val="00561234"/>
    <w:rsid w:val="00561874"/>
    <w:rsid w:val="00561976"/>
    <w:rsid w:val="00561D78"/>
    <w:rsid w:val="00561E53"/>
    <w:rsid w:val="00561FEF"/>
    <w:rsid w:val="005624C5"/>
    <w:rsid w:val="00562B02"/>
    <w:rsid w:val="00562F5A"/>
    <w:rsid w:val="005633B0"/>
    <w:rsid w:val="00563D17"/>
    <w:rsid w:val="00563E80"/>
    <w:rsid w:val="00564274"/>
    <w:rsid w:val="0056480A"/>
    <w:rsid w:val="00564ABE"/>
    <w:rsid w:val="00564ED4"/>
    <w:rsid w:val="0056521E"/>
    <w:rsid w:val="005657D1"/>
    <w:rsid w:val="00566820"/>
    <w:rsid w:val="0056700E"/>
    <w:rsid w:val="0056757C"/>
    <w:rsid w:val="00567F4A"/>
    <w:rsid w:val="00570086"/>
    <w:rsid w:val="005702BD"/>
    <w:rsid w:val="00570D33"/>
    <w:rsid w:val="00571A3A"/>
    <w:rsid w:val="00571E28"/>
    <w:rsid w:val="0057222A"/>
    <w:rsid w:val="005724B1"/>
    <w:rsid w:val="00572DCA"/>
    <w:rsid w:val="005731F6"/>
    <w:rsid w:val="00573B7A"/>
    <w:rsid w:val="00573D84"/>
    <w:rsid w:val="00573DB6"/>
    <w:rsid w:val="0057400A"/>
    <w:rsid w:val="00574781"/>
    <w:rsid w:val="00574DA9"/>
    <w:rsid w:val="00574E2D"/>
    <w:rsid w:val="00574F4F"/>
    <w:rsid w:val="00574F6E"/>
    <w:rsid w:val="00575070"/>
    <w:rsid w:val="00575B89"/>
    <w:rsid w:val="00576265"/>
    <w:rsid w:val="00576D1D"/>
    <w:rsid w:val="00576E17"/>
    <w:rsid w:val="005771FF"/>
    <w:rsid w:val="005774E3"/>
    <w:rsid w:val="00577618"/>
    <w:rsid w:val="00577907"/>
    <w:rsid w:val="00577A9D"/>
    <w:rsid w:val="00577FAA"/>
    <w:rsid w:val="0058011F"/>
    <w:rsid w:val="00580155"/>
    <w:rsid w:val="0058057D"/>
    <w:rsid w:val="00581B9C"/>
    <w:rsid w:val="00581E3F"/>
    <w:rsid w:val="005823EE"/>
    <w:rsid w:val="005827C6"/>
    <w:rsid w:val="00582BD0"/>
    <w:rsid w:val="0058395B"/>
    <w:rsid w:val="00583FD0"/>
    <w:rsid w:val="005845B4"/>
    <w:rsid w:val="005849AF"/>
    <w:rsid w:val="00584D3C"/>
    <w:rsid w:val="00584DBF"/>
    <w:rsid w:val="00585542"/>
    <w:rsid w:val="00585C62"/>
    <w:rsid w:val="00586107"/>
    <w:rsid w:val="005869E1"/>
    <w:rsid w:val="00586B8E"/>
    <w:rsid w:val="00587B93"/>
    <w:rsid w:val="00587E87"/>
    <w:rsid w:val="00587FBD"/>
    <w:rsid w:val="0059075C"/>
    <w:rsid w:val="0059128C"/>
    <w:rsid w:val="005918BC"/>
    <w:rsid w:val="00591A1F"/>
    <w:rsid w:val="00591CFF"/>
    <w:rsid w:val="005922D6"/>
    <w:rsid w:val="00592CB6"/>
    <w:rsid w:val="00593A8F"/>
    <w:rsid w:val="00593B66"/>
    <w:rsid w:val="00593D1C"/>
    <w:rsid w:val="00593D9E"/>
    <w:rsid w:val="00593E5B"/>
    <w:rsid w:val="00593EAC"/>
    <w:rsid w:val="005943F6"/>
    <w:rsid w:val="005949F6"/>
    <w:rsid w:val="00594A58"/>
    <w:rsid w:val="005951DB"/>
    <w:rsid w:val="005963EE"/>
    <w:rsid w:val="0059643D"/>
    <w:rsid w:val="0059686A"/>
    <w:rsid w:val="0059690A"/>
    <w:rsid w:val="00597824"/>
    <w:rsid w:val="00597CE0"/>
    <w:rsid w:val="005A0052"/>
    <w:rsid w:val="005A0FF6"/>
    <w:rsid w:val="005A115C"/>
    <w:rsid w:val="005A19F2"/>
    <w:rsid w:val="005A1A05"/>
    <w:rsid w:val="005A1AA3"/>
    <w:rsid w:val="005A1EEE"/>
    <w:rsid w:val="005A330D"/>
    <w:rsid w:val="005A3600"/>
    <w:rsid w:val="005A3DBC"/>
    <w:rsid w:val="005A46EA"/>
    <w:rsid w:val="005A4A10"/>
    <w:rsid w:val="005A63AF"/>
    <w:rsid w:val="005A66A7"/>
    <w:rsid w:val="005A6AFA"/>
    <w:rsid w:val="005A7FB9"/>
    <w:rsid w:val="005B0316"/>
    <w:rsid w:val="005B1E24"/>
    <w:rsid w:val="005B1FD6"/>
    <w:rsid w:val="005B20D1"/>
    <w:rsid w:val="005B2ABA"/>
    <w:rsid w:val="005B2DFA"/>
    <w:rsid w:val="005B2E8E"/>
    <w:rsid w:val="005B302D"/>
    <w:rsid w:val="005B334C"/>
    <w:rsid w:val="005B34E8"/>
    <w:rsid w:val="005B37B8"/>
    <w:rsid w:val="005B394B"/>
    <w:rsid w:val="005B3AC3"/>
    <w:rsid w:val="005B411B"/>
    <w:rsid w:val="005B42EF"/>
    <w:rsid w:val="005B4A60"/>
    <w:rsid w:val="005B4B15"/>
    <w:rsid w:val="005B590D"/>
    <w:rsid w:val="005B5D1C"/>
    <w:rsid w:val="005B5FA3"/>
    <w:rsid w:val="005B635C"/>
    <w:rsid w:val="005B63AC"/>
    <w:rsid w:val="005B6C89"/>
    <w:rsid w:val="005C04AA"/>
    <w:rsid w:val="005C0C6E"/>
    <w:rsid w:val="005C0DD1"/>
    <w:rsid w:val="005C1331"/>
    <w:rsid w:val="005C2B2E"/>
    <w:rsid w:val="005C31D9"/>
    <w:rsid w:val="005C32F0"/>
    <w:rsid w:val="005C332D"/>
    <w:rsid w:val="005C34DB"/>
    <w:rsid w:val="005C396E"/>
    <w:rsid w:val="005C3C5D"/>
    <w:rsid w:val="005C56EB"/>
    <w:rsid w:val="005C599D"/>
    <w:rsid w:val="005C6062"/>
    <w:rsid w:val="005C63E2"/>
    <w:rsid w:val="005C667D"/>
    <w:rsid w:val="005C6C3F"/>
    <w:rsid w:val="005C797C"/>
    <w:rsid w:val="005D02A9"/>
    <w:rsid w:val="005D05DF"/>
    <w:rsid w:val="005D1139"/>
    <w:rsid w:val="005D151F"/>
    <w:rsid w:val="005D183C"/>
    <w:rsid w:val="005D220B"/>
    <w:rsid w:val="005D2337"/>
    <w:rsid w:val="005D29CE"/>
    <w:rsid w:val="005D2AB3"/>
    <w:rsid w:val="005D2BAB"/>
    <w:rsid w:val="005D2E46"/>
    <w:rsid w:val="005D3172"/>
    <w:rsid w:val="005D3278"/>
    <w:rsid w:val="005D341A"/>
    <w:rsid w:val="005D343C"/>
    <w:rsid w:val="005D3809"/>
    <w:rsid w:val="005D44A9"/>
    <w:rsid w:val="005D44C7"/>
    <w:rsid w:val="005D4550"/>
    <w:rsid w:val="005D495B"/>
    <w:rsid w:val="005D4A01"/>
    <w:rsid w:val="005D57B7"/>
    <w:rsid w:val="005D5A54"/>
    <w:rsid w:val="005D5A60"/>
    <w:rsid w:val="005D65A5"/>
    <w:rsid w:val="005D77B1"/>
    <w:rsid w:val="005D7D83"/>
    <w:rsid w:val="005D7ED6"/>
    <w:rsid w:val="005E01D5"/>
    <w:rsid w:val="005E0672"/>
    <w:rsid w:val="005E0E76"/>
    <w:rsid w:val="005E1CD4"/>
    <w:rsid w:val="005E2036"/>
    <w:rsid w:val="005E2FA1"/>
    <w:rsid w:val="005E32BD"/>
    <w:rsid w:val="005E403F"/>
    <w:rsid w:val="005E416B"/>
    <w:rsid w:val="005E449E"/>
    <w:rsid w:val="005E4E89"/>
    <w:rsid w:val="005E5026"/>
    <w:rsid w:val="005E543E"/>
    <w:rsid w:val="005E5B4D"/>
    <w:rsid w:val="005E6239"/>
    <w:rsid w:val="005E62E1"/>
    <w:rsid w:val="005E6B76"/>
    <w:rsid w:val="005E750B"/>
    <w:rsid w:val="005E77F6"/>
    <w:rsid w:val="005E7CD2"/>
    <w:rsid w:val="005F0A85"/>
    <w:rsid w:val="005F0CA3"/>
    <w:rsid w:val="005F0F46"/>
    <w:rsid w:val="005F1A0E"/>
    <w:rsid w:val="005F1A8B"/>
    <w:rsid w:val="005F1D43"/>
    <w:rsid w:val="005F1F3B"/>
    <w:rsid w:val="005F2AE7"/>
    <w:rsid w:val="005F3124"/>
    <w:rsid w:val="005F3265"/>
    <w:rsid w:val="005F46C7"/>
    <w:rsid w:val="005F46C9"/>
    <w:rsid w:val="005F4AA6"/>
    <w:rsid w:val="005F52E3"/>
    <w:rsid w:val="005F539A"/>
    <w:rsid w:val="005F54DA"/>
    <w:rsid w:val="005F57DE"/>
    <w:rsid w:val="005F5BF2"/>
    <w:rsid w:val="005F5D03"/>
    <w:rsid w:val="005F6C05"/>
    <w:rsid w:val="005F6F27"/>
    <w:rsid w:val="005F72FF"/>
    <w:rsid w:val="005F7324"/>
    <w:rsid w:val="005F79D7"/>
    <w:rsid w:val="005F7C49"/>
    <w:rsid w:val="005F7FA4"/>
    <w:rsid w:val="0060010D"/>
    <w:rsid w:val="00600450"/>
    <w:rsid w:val="0060194A"/>
    <w:rsid w:val="00601B67"/>
    <w:rsid w:val="00602A8F"/>
    <w:rsid w:val="0060318E"/>
    <w:rsid w:val="00603576"/>
    <w:rsid w:val="00603760"/>
    <w:rsid w:val="00603B48"/>
    <w:rsid w:val="00604019"/>
    <w:rsid w:val="006040A8"/>
    <w:rsid w:val="0060444A"/>
    <w:rsid w:val="00604623"/>
    <w:rsid w:val="0060480D"/>
    <w:rsid w:val="00604C70"/>
    <w:rsid w:val="00604D35"/>
    <w:rsid w:val="0060670B"/>
    <w:rsid w:val="00610011"/>
    <w:rsid w:val="0061005B"/>
    <w:rsid w:val="006107D9"/>
    <w:rsid w:val="006113B4"/>
    <w:rsid w:val="0061173B"/>
    <w:rsid w:val="00612ED7"/>
    <w:rsid w:val="00613C39"/>
    <w:rsid w:val="00613C3B"/>
    <w:rsid w:val="0061419F"/>
    <w:rsid w:val="006142A7"/>
    <w:rsid w:val="00614FE1"/>
    <w:rsid w:val="0061525F"/>
    <w:rsid w:val="00615493"/>
    <w:rsid w:val="006157DB"/>
    <w:rsid w:val="00615D9F"/>
    <w:rsid w:val="00615E0E"/>
    <w:rsid w:val="00615F63"/>
    <w:rsid w:val="00615FDF"/>
    <w:rsid w:val="006160EB"/>
    <w:rsid w:val="00616A1A"/>
    <w:rsid w:val="00616CCB"/>
    <w:rsid w:val="006172BC"/>
    <w:rsid w:val="006172C9"/>
    <w:rsid w:val="0061780F"/>
    <w:rsid w:val="00617C45"/>
    <w:rsid w:val="00617D0C"/>
    <w:rsid w:val="00617EBE"/>
    <w:rsid w:val="00620B57"/>
    <w:rsid w:val="00620DBA"/>
    <w:rsid w:val="0062163B"/>
    <w:rsid w:val="006225B1"/>
    <w:rsid w:val="00622FE0"/>
    <w:rsid w:val="00623AFF"/>
    <w:rsid w:val="0062405D"/>
    <w:rsid w:val="006240FF"/>
    <w:rsid w:val="006241BD"/>
    <w:rsid w:val="00624F32"/>
    <w:rsid w:val="00625694"/>
    <w:rsid w:val="00625811"/>
    <w:rsid w:val="00626054"/>
    <w:rsid w:val="006305F7"/>
    <w:rsid w:val="006309E0"/>
    <w:rsid w:val="00630F47"/>
    <w:rsid w:val="006310BB"/>
    <w:rsid w:val="00631477"/>
    <w:rsid w:val="006316BE"/>
    <w:rsid w:val="00631EAF"/>
    <w:rsid w:val="006329B8"/>
    <w:rsid w:val="00632B9E"/>
    <w:rsid w:val="00632CBB"/>
    <w:rsid w:val="00632EEA"/>
    <w:rsid w:val="0063382B"/>
    <w:rsid w:val="00633867"/>
    <w:rsid w:val="0063406A"/>
    <w:rsid w:val="00634331"/>
    <w:rsid w:val="00635218"/>
    <w:rsid w:val="006356E6"/>
    <w:rsid w:val="00635A37"/>
    <w:rsid w:val="0063625F"/>
    <w:rsid w:val="0063669E"/>
    <w:rsid w:val="00636A9C"/>
    <w:rsid w:val="00636B8A"/>
    <w:rsid w:val="0063738C"/>
    <w:rsid w:val="006373F9"/>
    <w:rsid w:val="006376D0"/>
    <w:rsid w:val="00637787"/>
    <w:rsid w:val="006377B0"/>
    <w:rsid w:val="00637ADD"/>
    <w:rsid w:val="00637B21"/>
    <w:rsid w:val="00637BF2"/>
    <w:rsid w:val="00637F09"/>
    <w:rsid w:val="00637F62"/>
    <w:rsid w:val="0064036B"/>
    <w:rsid w:val="006409C8"/>
    <w:rsid w:val="00640F0E"/>
    <w:rsid w:val="00641137"/>
    <w:rsid w:val="0064146B"/>
    <w:rsid w:val="0064146F"/>
    <w:rsid w:val="00641633"/>
    <w:rsid w:val="00641725"/>
    <w:rsid w:val="00641C2C"/>
    <w:rsid w:val="00641E1C"/>
    <w:rsid w:val="006426B1"/>
    <w:rsid w:val="006427CE"/>
    <w:rsid w:val="00643000"/>
    <w:rsid w:val="006430DA"/>
    <w:rsid w:val="006430F0"/>
    <w:rsid w:val="00643C08"/>
    <w:rsid w:val="00644D70"/>
    <w:rsid w:val="006455DC"/>
    <w:rsid w:val="006457FE"/>
    <w:rsid w:val="00645C3A"/>
    <w:rsid w:val="00647397"/>
    <w:rsid w:val="00647644"/>
    <w:rsid w:val="00647C04"/>
    <w:rsid w:val="0065070E"/>
    <w:rsid w:val="00650EFD"/>
    <w:rsid w:val="0065101F"/>
    <w:rsid w:val="006514FF"/>
    <w:rsid w:val="006518C0"/>
    <w:rsid w:val="00651BA6"/>
    <w:rsid w:val="00651C96"/>
    <w:rsid w:val="00651E1A"/>
    <w:rsid w:val="006520CD"/>
    <w:rsid w:val="0065235E"/>
    <w:rsid w:val="00653854"/>
    <w:rsid w:val="00653EE1"/>
    <w:rsid w:val="006548A9"/>
    <w:rsid w:val="0065504F"/>
    <w:rsid w:val="00655D80"/>
    <w:rsid w:val="0065638E"/>
    <w:rsid w:val="006565D9"/>
    <w:rsid w:val="006566CD"/>
    <w:rsid w:val="00656719"/>
    <w:rsid w:val="00656D6C"/>
    <w:rsid w:val="00657B8B"/>
    <w:rsid w:val="00657E54"/>
    <w:rsid w:val="00660461"/>
    <w:rsid w:val="00660623"/>
    <w:rsid w:val="00660679"/>
    <w:rsid w:val="00660928"/>
    <w:rsid w:val="0066163B"/>
    <w:rsid w:val="006617EF"/>
    <w:rsid w:val="00661903"/>
    <w:rsid w:val="00661951"/>
    <w:rsid w:val="006624F6"/>
    <w:rsid w:val="00662819"/>
    <w:rsid w:val="006629C3"/>
    <w:rsid w:val="00663621"/>
    <w:rsid w:val="00663764"/>
    <w:rsid w:val="006639D9"/>
    <w:rsid w:val="00663E03"/>
    <w:rsid w:val="00664153"/>
    <w:rsid w:val="006644C3"/>
    <w:rsid w:val="00664940"/>
    <w:rsid w:val="00664B18"/>
    <w:rsid w:val="0066561C"/>
    <w:rsid w:val="00665AFD"/>
    <w:rsid w:val="006661B1"/>
    <w:rsid w:val="006661EE"/>
    <w:rsid w:val="00666319"/>
    <w:rsid w:val="006672F0"/>
    <w:rsid w:val="00667386"/>
    <w:rsid w:val="0066752A"/>
    <w:rsid w:val="006675EF"/>
    <w:rsid w:val="006702DE"/>
    <w:rsid w:val="006703E5"/>
    <w:rsid w:val="006704B9"/>
    <w:rsid w:val="00670C1D"/>
    <w:rsid w:val="00670C3D"/>
    <w:rsid w:val="00670C83"/>
    <w:rsid w:val="0067101B"/>
    <w:rsid w:val="0067105C"/>
    <w:rsid w:val="00671258"/>
    <w:rsid w:val="006714E1"/>
    <w:rsid w:val="00671A9C"/>
    <w:rsid w:val="006720D9"/>
    <w:rsid w:val="006722EF"/>
    <w:rsid w:val="0067311E"/>
    <w:rsid w:val="00673C0A"/>
    <w:rsid w:val="0067409C"/>
    <w:rsid w:val="006749AD"/>
    <w:rsid w:val="0067593F"/>
    <w:rsid w:val="00675A8F"/>
    <w:rsid w:val="00675B7D"/>
    <w:rsid w:val="0067624C"/>
    <w:rsid w:val="0067709E"/>
    <w:rsid w:val="006772EB"/>
    <w:rsid w:val="00677A7A"/>
    <w:rsid w:val="00677AE5"/>
    <w:rsid w:val="00677B57"/>
    <w:rsid w:val="00677C3E"/>
    <w:rsid w:val="006802F4"/>
    <w:rsid w:val="00680E4F"/>
    <w:rsid w:val="00681612"/>
    <w:rsid w:val="00681D55"/>
    <w:rsid w:val="006828FB"/>
    <w:rsid w:val="00682A35"/>
    <w:rsid w:val="00682BA7"/>
    <w:rsid w:val="00682FF3"/>
    <w:rsid w:val="0068305F"/>
    <w:rsid w:val="006830F9"/>
    <w:rsid w:val="00683475"/>
    <w:rsid w:val="00683DA8"/>
    <w:rsid w:val="006841E5"/>
    <w:rsid w:val="0068429C"/>
    <w:rsid w:val="006846AD"/>
    <w:rsid w:val="00684A75"/>
    <w:rsid w:val="00685228"/>
    <w:rsid w:val="00685987"/>
    <w:rsid w:val="00685C44"/>
    <w:rsid w:val="006860A6"/>
    <w:rsid w:val="00686775"/>
    <w:rsid w:val="00686E2D"/>
    <w:rsid w:val="0068710E"/>
    <w:rsid w:val="006874EF"/>
    <w:rsid w:val="0068758F"/>
    <w:rsid w:val="0068769A"/>
    <w:rsid w:val="006910B2"/>
    <w:rsid w:val="006914C0"/>
    <w:rsid w:val="00691578"/>
    <w:rsid w:val="00691B24"/>
    <w:rsid w:val="00692187"/>
    <w:rsid w:val="0069241F"/>
    <w:rsid w:val="00692C3A"/>
    <w:rsid w:val="00692F7C"/>
    <w:rsid w:val="006935C3"/>
    <w:rsid w:val="0069382F"/>
    <w:rsid w:val="00694312"/>
    <w:rsid w:val="0069448F"/>
    <w:rsid w:val="00694C8C"/>
    <w:rsid w:val="00694FF1"/>
    <w:rsid w:val="00695207"/>
    <w:rsid w:val="00695D9F"/>
    <w:rsid w:val="00695FAB"/>
    <w:rsid w:val="00696026"/>
    <w:rsid w:val="006967F4"/>
    <w:rsid w:val="006968A6"/>
    <w:rsid w:val="006968CB"/>
    <w:rsid w:val="0069700E"/>
    <w:rsid w:val="00697068"/>
    <w:rsid w:val="006974A8"/>
    <w:rsid w:val="00697683"/>
    <w:rsid w:val="00697ACA"/>
    <w:rsid w:val="00697AD6"/>
    <w:rsid w:val="00697B62"/>
    <w:rsid w:val="00697E51"/>
    <w:rsid w:val="006A0468"/>
    <w:rsid w:val="006A075D"/>
    <w:rsid w:val="006A08D5"/>
    <w:rsid w:val="006A0992"/>
    <w:rsid w:val="006A2319"/>
    <w:rsid w:val="006A24A7"/>
    <w:rsid w:val="006A28C1"/>
    <w:rsid w:val="006A28EF"/>
    <w:rsid w:val="006A2926"/>
    <w:rsid w:val="006A2A1B"/>
    <w:rsid w:val="006A2F86"/>
    <w:rsid w:val="006A432B"/>
    <w:rsid w:val="006A43B7"/>
    <w:rsid w:val="006A4DF5"/>
    <w:rsid w:val="006A4DF9"/>
    <w:rsid w:val="006A50D9"/>
    <w:rsid w:val="006A52E2"/>
    <w:rsid w:val="006A54D1"/>
    <w:rsid w:val="006A59A8"/>
    <w:rsid w:val="006A5C86"/>
    <w:rsid w:val="006A60BE"/>
    <w:rsid w:val="006A60C2"/>
    <w:rsid w:val="006A664C"/>
    <w:rsid w:val="006A677A"/>
    <w:rsid w:val="006A6827"/>
    <w:rsid w:val="006A709D"/>
    <w:rsid w:val="006A73BD"/>
    <w:rsid w:val="006A7481"/>
    <w:rsid w:val="006A7BFB"/>
    <w:rsid w:val="006A7C12"/>
    <w:rsid w:val="006B0B7B"/>
    <w:rsid w:val="006B0ED6"/>
    <w:rsid w:val="006B12E4"/>
    <w:rsid w:val="006B1680"/>
    <w:rsid w:val="006B1709"/>
    <w:rsid w:val="006B1D35"/>
    <w:rsid w:val="006B2253"/>
    <w:rsid w:val="006B2324"/>
    <w:rsid w:val="006B319F"/>
    <w:rsid w:val="006B3760"/>
    <w:rsid w:val="006B39C0"/>
    <w:rsid w:val="006B3C49"/>
    <w:rsid w:val="006B4DDA"/>
    <w:rsid w:val="006B52CF"/>
    <w:rsid w:val="006B55AE"/>
    <w:rsid w:val="006B6A86"/>
    <w:rsid w:val="006B6C39"/>
    <w:rsid w:val="006B6DAA"/>
    <w:rsid w:val="006B74CE"/>
    <w:rsid w:val="006B7574"/>
    <w:rsid w:val="006B7ACD"/>
    <w:rsid w:val="006C0080"/>
    <w:rsid w:val="006C0169"/>
    <w:rsid w:val="006C06A9"/>
    <w:rsid w:val="006C06C6"/>
    <w:rsid w:val="006C09AE"/>
    <w:rsid w:val="006C0A68"/>
    <w:rsid w:val="006C0B26"/>
    <w:rsid w:val="006C0E22"/>
    <w:rsid w:val="006C0FE9"/>
    <w:rsid w:val="006C121B"/>
    <w:rsid w:val="006C1238"/>
    <w:rsid w:val="006C1A81"/>
    <w:rsid w:val="006C1D3B"/>
    <w:rsid w:val="006C3352"/>
    <w:rsid w:val="006C3BE2"/>
    <w:rsid w:val="006C4014"/>
    <w:rsid w:val="006C43A8"/>
    <w:rsid w:val="006C45F4"/>
    <w:rsid w:val="006C4C50"/>
    <w:rsid w:val="006C5131"/>
    <w:rsid w:val="006C5555"/>
    <w:rsid w:val="006C5577"/>
    <w:rsid w:val="006C5B8C"/>
    <w:rsid w:val="006C5F05"/>
    <w:rsid w:val="006C5F58"/>
    <w:rsid w:val="006C6B29"/>
    <w:rsid w:val="006C6EBF"/>
    <w:rsid w:val="006C7DB1"/>
    <w:rsid w:val="006D0004"/>
    <w:rsid w:val="006D0087"/>
    <w:rsid w:val="006D01BA"/>
    <w:rsid w:val="006D0655"/>
    <w:rsid w:val="006D10A3"/>
    <w:rsid w:val="006D18CE"/>
    <w:rsid w:val="006D18CF"/>
    <w:rsid w:val="006D1CB2"/>
    <w:rsid w:val="006D1CCB"/>
    <w:rsid w:val="006D28B4"/>
    <w:rsid w:val="006D28E8"/>
    <w:rsid w:val="006D347A"/>
    <w:rsid w:val="006D34D7"/>
    <w:rsid w:val="006D356E"/>
    <w:rsid w:val="006D3D25"/>
    <w:rsid w:val="006D4399"/>
    <w:rsid w:val="006D43A8"/>
    <w:rsid w:val="006D4627"/>
    <w:rsid w:val="006D46C0"/>
    <w:rsid w:val="006D4B56"/>
    <w:rsid w:val="006D4EB4"/>
    <w:rsid w:val="006D576A"/>
    <w:rsid w:val="006D5B3F"/>
    <w:rsid w:val="006D5B61"/>
    <w:rsid w:val="006D60ED"/>
    <w:rsid w:val="006D6308"/>
    <w:rsid w:val="006D634A"/>
    <w:rsid w:val="006D6451"/>
    <w:rsid w:val="006D6F8F"/>
    <w:rsid w:val="006D6FF2"/>
    <w:rsid w:val="006D748D"/>
    <w:rsid w:val="006D7A4C"/>
    <w:rsid w:val="006E02E8"/>
    <w:rsid w:val="006E0632"/>
    <w:rsid w:val="006E07D5"/>
    <w:rsid w:val="006E08AF"/>
    <w:rsid w:val="006E0CAF"/>
    <w:rsid w:val="006E0ED8"/>
    <w:rsid w:val="006E14CC"/>
    <w:rsid w:val="006E1AB5"/>
    <w:rsid w:val="006E1C4F"/>
    <w:rsid w:val="006E23A2"/>
    <w:rsid w:val="006E24ED"/>
    <w:rsid w:val="006E2548"/>
    <w:rsid w:val="006E2F79"/>
    <w:rsid w:val="006E402D"/>
    <w:rsid w:val="006E4815"/>
    <w:rsid w:val="006E49D7"/>
    <w:rsid w:val="006E51CC"/>
    <w:rsid w:val="006E53B9"/>
    <w:rsid w:val="006E57E8"/>
    <w:rsid w:val="006E6680"/>
    <w:rsid w:val="006E67A9"/>
    <w:rsid w:val="006E77D4"/>
    <w:rsid w:val="006E7B27"/>
    <w:rsid w:val="006F04AA"/>
    <w:rsid w:val="006F0F0E"/>
    <w:rsid w:val="006F158F"/>
    <w:rsid w:val="006F1837"/>
    <w:rsid w:val="006F1A60"/>
    <w:rsid w:val="006F1F19"/>
    <w:rsid w:val="006F21E8"/>
    <w:rsid w:val="006F2458"/>
    <w:rsid w:val="006F3033"/>
    <w:rsid w:val="006F34A3"/>
    <w:rsid w:val="006F366D"/>
    <w:rsid w:val="006F3775"/>
    <w:rsid w:val="006F3FB1"/>
    <w:rsid w:val="006F42E9"/>
    <w:rsid w:val="006F475A"/>
    <w:rsid w:val="006F4D31"/>
    <w:rsid w:val="006F5032"/>
    <w:rsid w:val="006F5193"/>
    <w:rsid w:val="006F51C6"/>
    <w:rsid w:val="006F55BD"/>
    <w:rsid w:val="006F5F49"/>
    <w:rsid w:val="006F6BB6"/>
    <w:rsid w:val="006F751B"/>
    <w:rsid w:val="006F7AC9"/>
    <w:rsid w:val="006F7BE0"/>
    <w:rsid w:val="00700223"/>
    <w:rsid w:val="00700967"/>
    <w:rsid w:val="007009B8"/>
    <w:rsid w:val="00700AA0"/>
    <w:rsid w:val="00700F29"/>
    <w:rsid w:val="00700FA5"/>
    <w:rsid w:val="0070192D"/>
    <w:rsid w:val="00701F7F"/>
    <w:rsid w:val="0070203F"/>
    <w:rsid w:val="0070281D"/>
    <w:rsid w:val="007029BB"/>
    <w:rsid w:val="00702F4F"/>
    <w:rsid w:val="00703CF1"/>
    <w:rsid w:val="007040F1"/>
    <w:rsid w:val="00705381"/>
    <w:rsid w:val="0070539D"/>
    <w:rsid w:val="00705D33"/>
    <w:rsid w:val="0070649B"/>
    <w:rsid w:val="00706657"/>
    <w:rsid w:val="007066F3"/>
    <w:rsid w:val="00706C4E"/>
    <w:rsid w:val="00707790"/>
    <w:rsid w:val="007116F7"/>
    <w:rsid w:val="00711739"/>
    <w:rsid w:val="00712C7C"/>
    <w:rsid w:val="00713302"/>
    <w:rsid w:val="00713303"/>
    <w:rsid w:val="007136F4"/>
    <w:rsid w:val="00713E32"/>
    <w:rsid w:val="007140ED"/>
    <w:rsid w:val="007145EE"/>
    <w:rsid w:val="00714755"/>
    <w:rsid w:val="00714C8C"/>
    <w:rsid w:val="00714E92"/>
    <w:rsid w:val="007152AE"/>
    <w:rsid w:val="00716096"/>
    <w:rsid w:val="007169B2"/>
    <w:rsid w:val="00716EAD"/>
    <w:rsid w:val="00717955"/>
    <w:rsid w:val="00717BE0"/>
    <w:rsid w:val="00717D5D"/>
    <w:rsid w:val="00717DCB"/>
    <w:rsid w:val="00720318"/>
    <w:rsid w:val="0072056D"/>
    <w:rsid w:val="00721695"/>
    <w:rsid w:val="007226A2"/>
    <w:rsid w:val="00722A5E"/>
    <w:rsid w:val="00722B7E"/>
    <w:rsid w:val="00723C74"/>
    <w:rsid w:val="007241EE"/>
    <w:rsid w:val="007246FB"/>
    <w:rsid w:val="00724DAC"/>
    <w:rsid w:val="00724E4F"/>
    <w:rsid w:val="007255B0"/>
    <w:rsid w:val="007263BE"/>
    <w:rsid w:val="007268DB"/>
    <w:rsid w:val="00726AC2"/>
    <w:rsid w:val="00726F63"/>
    <w:rsid w:val="00727056"/>
    <w:rsid w:val="00727A86"/>
    <w:rsid w:val="00730BEC"/>
    <w:rsid w:val="00730C0E"/>
    <w:rsid w:val="00730D2F"/>
    <w:rsid w:val="00731015"/>
    <w:rsid w:val="00731232"/>
    <w:rsid w:val="007312E6"/>
    <w:rsid w:val="00731998"/>
    <w:rsid w:val="00731DEC"/>
    <w:rsid w:val="00731F9E"/>
    <w:rsid w:val="007324EC"/>
    <w:rsid w:val="007325B6"/>
    <w:rsid w:val="00732EE7"/>
    <w:rsid w:val="00734959"/>
    <w:rsid w:val="007349FF"/>
    <w:rsid w:val="0073514D"/>
    <w:rsid w:val="007351A5"/>
    <w:rsid w:val="0073558E"/>
    <w:rsid w:val="007358DB"/>
    <w:rsid w:val="0073627F"/>
    <w:rsid w:val="0073653F"/>
    <w:rsid w:val="00736E2B"/>
    <w:rsid w:val="00737214"/>
    <w:rsid w:val="00737363"/>
    <w:rsid w:val="00740141"/>
    <w:rsid w:val="007411AC"/>
    <w:rsid w:val="007414C6"/>
    <w:rsid w:val="00741B3E"/>
    <w:rsid w:val="00741C30"/>
    <w:rsid w:val="00742528"/>
    <w:rsid w:val="0074263E"/>
    <w:rsid w:val="00742768"/>
    <w:rsid w:val="00743146"/>
    <w:rsid w:val="007432FB"/>
    <w:rsid w:val="00743481"/>
    <w:rsid w:val="00743AC6"/>
    <w:rsid w:val="00745136"/>
    <w:rsid w:val="007451DB"/>
    <w:rsid w:val="00746B22"/>
    <w:rsid w:val="00747017"/>
    <w:rsid w:val="00747CF8"/>
    <w:rsid w:val="00750087"/>
    <w:rsid w:val="0075101F"/>
    <w:rsid w:val="0075201A"/>
    <w:rsid w:val="00753771"/>
    <w:rsid w:val="00753829"/>
    <w:rsid w:val="00754A7B"/>
    <w:rsid w:val="00754B0C"/>
    <w:rsid w:val="007550A7"/>
    <w:rsid w:val="00755999"/>
    <w:rsid w:val="00756838"/>
    <w:rsid w:val="00756991"/>
    <w:rsid w:val="00756AF3"/>
    <w:rsid w:val="007573E1"/>
    <w:rsid w:val="007575EF"/>
    <w:rsid w:val="00757629"/>
    <w:rsid w:val="0075779F"/>
    <w:rsid w:val="00757866"/>
    <w:rsid w:val="00757B6A"/>
    <w:rsid w:val="00760210"/>
    <w:rsid w:val="00760283"/>
    <w:rsid w:val="007603E7"/>
    <w:rsid w:val="00760D89"/>
    <w:rsid w:val="00761325"/>
    <w:rsid w:val="007618C9"/>
    <w:rsid w:val="00761E16"/>
    <w:rsid w:val="00762659"/>
    <w:rsid w:val="00762AD8"/>
    <w:rsid w:val="00763823"/>
    <w:rsid w:val="00763ACA"/>
    <w:rsid w:val="0076439B"/>
    <w:rsid w:val="0076448D"/>
    <w:rsid w:val="007644F5"/>
    <w:rsid w:val="0076450E"/>
    <w:rsid w:val="00764DAA"/>
    <w:rsid w:val="00765130"/>
    <w:rsid w:val="007654AB"/>
    <w:rsid w:val="00765A17"/>
    <w:rsid w:val="00766310"/>
    <w:rsid w:val="00766493"/>
    <w:rsid w:val="00766E1E"/>
    <w:rsid w:val="00766E2E"/>
    <w:rsid w:val="00767B09"/>
    <w:rsid w:val="00767F2E"/>
    <w:rsid w:val="0077080A"/>
    <w:rsid w:val="00770970"/>
    <w:rsid w:val="00770D64"/>
    <w:rsid w:val="0077166F"/>
    <w:rsid w:val="00771775"/>
    <w:rsid w:val="00771894"/>
    <w:rsid w:val="00771A3E"/>
    <w:rsid w:val="00772483"/>
    <w:rsid w:val="00772C70"/>
    <w:rsid w:val="00772EBA"/>
    <w:rsid w:val="00773618"/>
    <w:rsid w:val="00773689"/>
    <w:rsid w:val="00774778"/>
    <w:rsid w:val="00774AD1"/>
    <w:rsid w:val="007752FF"/>
    <w:rsid w:val="00775EB1"/>
    <w:rsid w:val="00776390"/>
    <w:rsid w:val="00776396"/>
    <w:rsid w:val="007766D4"/>
    <w:rsid w:val="00777296"/>
    <w:rsid w:val="00777E9D"/>
    <w:rsid w:val="00780528"/>
    <w:rsid w:val="00780BB6"/>
    <w:rsid w:val="00780D6B"/>
    <w:rsid w:val="00780F54"/>
    <w:rsid w:val="00781086"/>
    <w:rsid w:val="00781282"/>
    <w:rsid w:val="007817C8"/>
    <w:rsid w:val="00781831"/>
    <w:rsid w:val="007825DC"/>
    <w:rsid w:val="0078276C"/>
    <w:rsid w:val="00782F98"/>
    <w:rsid w:val="00783250"/>
    <w:rsid w:val="0078398D"/>
    <w:rsid w:val="00783EE6"/>
    <w:rsid w:val="00783FB3"/>
    <w:rsid w:val="0078495A"/>
    <w:rsid w:val="00784ED4"/>
    <w:rsid w:val="007851C7"/>
    <w:rsid w:val="00785599"/>
    <w:rsid w:val="00785CD3"/>
    <w:rsid w:val="00785E6D"/>
    <w:rsid w:val="007863CD"/>
    <w:rsid w:val="0078640E"/>
    <w:rsid w:val="007866CE"/>
    <w:rsid w:val="007867E9"/>
    <w:rsid w:val="007869A7"/>
    <w:rsid w:val="00786EB4"/>
    <w:rsid w:val="00786FB7"/>
    <w:rsid w:val="00787EBC"/>
    <w:rsid w:val="00790038"/>
    <w:rsid w:val="00790570"/>
    <w:rsid w:val="0079060F"/>
    <w:rsid w:val="00790D39"/>
    <w:rsid w:val="0079141C"/>
    <w:rsid w:val="007914CC"/>
    <w:rsid w:val="00791DC5"/>
    <w:rsid w:val="0079208D"/>
    <w:rsid w:val="007922F1"/>
    <w:rsid w:val="007929A9"/>
    <w:rsid w:val="00792A34"/>
    <w:rsid w:val="0079305C"/>
    <w:rsid w:val="0079334D"/>
    <w:rsid w:val="00793CBF"/>
    <w:rsid w:val="007943CE"/>
    <w:rsid w:val="007946AA"/>
    <w:rsid w:val="00794BB5"/>
    <w:rsid w:val="00794DB5"/>
    <w:rsid w:val="007952D3"/>
    <w:rsid w:val="00796722"/>
    <w:rsid w:val="00796F69"/>
    <w:rsid w:val="007977B7"/>
    <w:rsid w:val="00797A25"/>
    <w:rsid w:val="00797E36"/>
    <w:rsid w:val="00797FD1"/>
    <w:rsid w:val="007A06FC"/>
    <w:rsid w:val="007A0B19"/>
    <w:rsid w:val="007A1703"/>
    <w:rsid w:val="007A173C"/>
    <w:rsid w:val="007A1964"/>
    <w:rsid w:val="007A1E2D"/>
    <w:rsid w:val="007A22AB"/>
    <w:rsid w:val="007A22F1"/>
    <w:rsid w:val="007A243C"/>
    <w:rsid w:val="007A28F2"/>
    <w:rsid w:val="007A35B4"/>
    <w:rsid w:val="007A3688"/>
    <w:rsid w:val="007A3B40"/>
    <w:rsid w:val="007A410E"/>
    <w:rsid w:val="007A446F"/>
    <w:rsid w:val="007A4497"/>
    <w:rsid w:val="007A4EDA"/>
    <w:rsid w:val="007A4EFF"/>
    <w:rsid w:val="007A528A"/>
    <w:rsid w:val="007A588B"/>
    <w:rsid w:val="007A5B59"/>
    <w:rsid w:val="007A6512"/>
    <w:rsid w:val="007A6706"/>
    <w:rsid w:val="007A6C2D"/>
    <w:rsid w:val="007A765F"/>
    <w:rsid w:val="007A7D14"/>
    <w:rsid w:val="007A7F1E"/>
    <w:rsid w:val="007A7FE1"/>
    <w:rsid w:val="007B0528"/>
    <w:rsid w:val="007B0950"/>
    <w:rsid w:val="007B0D11"/>
    <w:rsid w:val="007B181F"/>
    <w:rsid w:val="007B1E3B"/>
    <w:rsid w:val="007B1F25"/>
    <w:rsid w:val="007B2431"/>
    <w:rsid w:val="007B2514"/>
    <w:rsid w:val="007B27A3"/>
    <w:rsid w:val="007B2873"/>
    <w:rsid w:val="007B29A7"/>
    <w:rsid w:val="007B2A3C"/>
    <w:rsid w:val="007B2CF8"/>
    <w:rsid w:val="007B2F79"/>
    <w:rsid w:val="007B30F1"/>
    <w:rsid w:val="007B3BEC"/>
    <w:rsid w:val="007B4B7B"/>
    <w:rsid w:val="007B4FFD"/>
    <w:rsid w:val="007B529D"/>
    <w:rsid w:val="007B5851"/>
    <w:rsid w:val="007B6105"/>
    <w:rsid w:val="007B61B1"/>
    <w:rsid w:val="007B756A"/>
    <w:rsid w:val="007B7A9C"/>
    <w:rsid w:val="007B7B32"/>
    <w:rsid w:val="007C064E"/>
    <w:rsid w:val="007C0C5A"/>
    <w:rsid w:val="007C0CA3"/>
    <w:rsid w:val="007C13BA"/>
    <w:rsid w:val="007C17C6"/>
    <w:rsid w:val="007C17F1"/>
    <w:rsid w:val="007C1B4E"/>
    <w:rsid w:val="007C23A8"/>
    <w:rsid w:val="007C26A8"/>
    <w:rsid w:val="007C2FEB"/>
    <w:rsid w:val="007C33DB"/>
    <w:rsid w:val="007C3428"/>
    <w:rsid w:val="007C378A"/>
    <w:rsid w:val="007C3870"/>
    <w:rsid w:val="007C3EF3"/>
    <w:rsid w:val="007C41EC"/>
    <w:rsid w:val="007C43E5"/>
    <w:rsid w:val="007C4B0B"/>
    <w:rsid w:val="007C528B"/>
    <w:rsid w:val="007C55A3"/>
    <w:rsid w:val="007C5E23"/>
    <w:rsid w:val="007C64F5"/>
    <w:rsid w:val="007C68CD"/>
    <w:rsid w:val="007C68D3"/>
    <w:rsid w:val="007C6C10"/>
    <w:rsid w:val="007C6FC7"/>
    <w:rsid w:val="007C73CF"/>
    <w:rsid w:val="007C7402"/>
    <w:rsid w:val="007C7419"/>
    <w:rsid w:val="007C783F"/>
    <w:rsid w:val="007C7B87"/>
    <w:rsid w:val="007C7C5C"/>
    <w:rsid w:val="007C7CF8"/>
    <w:rsid w:val="007C7F22"/>
    <w:rsid w:val="007C7FA1"/>
    <w:rsid w:val="007D0138"/>
    <w:rsid w:val="007D0CE0"/>
    <w:rsid w:val="007D0CE5"/>
    <w:rsid w:val="007D1257"/>
    <w:rsid w:val="007D19CC"/>
    <w:rsid w:val="007D2279"/>
    <w:rsid w:val="007D23EE"/>
    <w:rsid w:val="007D2B7B"/>
    <w:rsid w:val="007D33C1"/>
    <w:rsid w:val="007D3890"/>
    <w:rsid w:val="007D3BB5"/>
    <w:rsid w:val="007D4826"/>
    <w:rsid w:val="007D4B41"/>
    <w:rsid w:val="007D5130"/>
    <w:rsid w:val="007D5E30"/>
    <w:rsid w:val="007D67C8"/>
    <w:rsid w:val="007D6C13"/>
    <w:rsid w:val="007D716E"/>
    <w:rsid w:val="007D7BC8"/>
    <w:rsid w:val="007E02C8"/>
    <w:rsid w:val="007E02F4"/>
    <w:rsid w:val="007E06BF"/>
    <w:rsid w:val="007E0B48"/>
    <w:rsid w:val="007E0F34"/>
    <w:rsid w:val="007E1092"/>
    <w:rsid w:val="007E11F4"/>
    <w:rsid w:val="007E1681"/>
    <w:rsid w:val="007E19C6"/>
    <w:rsid w:val="007E1FA1"/>
    <w:rsid w:val="007E1FEB"/>
    <w:rsid w:val="007E2F04"/>
    <w:rsid w:val="007E3103"/>
    <w:rsid w:val="007E345C"/>
    <w:rsid w:val="007E34FE"/>
    <w:rsid w:val="007E3C7C"/>
    <w:rsid w:val="007E48F9"/>
    <w:rsid w:val="007E4D0A"/>
    <w:rsid w:val="007E4E34"/>
    <w:rsid w:val="007E5906"/>
    <w:rsid w:val="007E5D21"/>
    <w:rsid w:val="007E5D8D"/>
    <w:rsid w:val="007E6A3A"/>
    <w:rsid w:val="007E6C88"/>
    <w:rsid w:val="007E6E15"/>
    <w:rsid w:val="007E6EB8"/>
    <w:rsid w:val="007E7841"/>
    <w:rsid w:val="007F0726"/>
    <w:rsid w:val="007F104A"/>
    <w:rsid w:val="007F10A1"/>
    <w:rsid w:val="007F1185"/>
    <w:rsid w:val="007F11F0"/>
    <w:rsid w:val="007F1589"/>
    <w:rsid w:val="007F172E"/>
    <w:rsid w:val="007F17E5"/>
    <w:rsid w:val="007F1A59"/>
    <w:rsid w:val="007F243E"/>
    <w:rsid w:val="007F2AE2"/>
    <w:rsid w:val="007F2F9C"/>
    <w:rsid w:val="007F32E8"/>
    <w:rsid w:val="007F35B1"/>
    <w:rsid w:val="007F3E61"/>
    <w:rsid w:val="007F3F14"/>
    <w:rsid w:val="007F4B4B"/>
    <w:rsid w:val="007F5C7B"/>
    <w:rsid w:val="007F6733"/>
    <w:rsid w:val="007F7A31"/>
    <w:rsid w:val="007F7FB4"/>
    <w:rsid w:val="00800955"/>
    <w:rsid w:val="00801573"/>
    <w:rsid w:val="00801CD9"/>
    <w:rsid w:val="0080242E"/>
    <w:rsid w:val="00803499"/>
    <w:rsid w:val="00803751"/>
    <w:rsid w:val="0080382D"/>
    <w:rsid w:val="00804D3E"/>
    <w:rsid w:val="00804D99"/>
    <w:rsid w:val="00804FA5"/>
    <w:rsid w:val="00805354"/>
    <w:rsid w:val="00805667"/>
    <w:rsid w:val="008057E6"/>
    <w:rsid w:val="008058BD"/>
    <w:rsid w:val="00805905"/>
    <w:rsid w:val="00805F5C"/>
    <w:rsid w:val="00805F6F"/>
    <w:rsid w:val="00806571"/>
    <w:rsid w:val="008074E2"/>
    <w:rsid w:val="00807D0B"/>
    <w:rsid w:val="00810584"/>
    <w:rsid w:val="00810987"/>
    <w:rsid w:val="0081155B"/>
    <w:rsid w:val="008117DD"/>
    <w:rsid w:val="00811A65"/>
    <w:rsid w:val="00811D9B"/>
    <w:rsid w:val="00811DA2"/>
    <w:rsid w:val="00811FF5"/>
    <w:rsid w:val="008122B4"/>
    <w:rsid w:val="008129FE"/>
    <w:rsid w:val="00812B8A"/>
    <w:rsid w:val="00812C21"/>
    <w:rsid w:val="00812C2C"/>
    <w:rsid w:val="00812C2F"/>
    <w:rsid w:val="00812CF5"/>
    <w:rsid w:val="00812E84"/>
    <w:rsid w:val="00813349"/>
    <w:rsid w:val="008137CF"/>
    <w:rsid w:val="008138A6"/>
    <w:rsid w:val="00813CF7"/>
    <w:rsid w:val="0081401A"/>
    <w:rsid w:val="00814029"/>
    <w:rsid w:val="0081498D"/>
    <w:rsid w:val="008149DD"/>
    <w:rsid w:val="008160A9"/>
    <w:rsid w:val="00816415"/>
    <w:rsid w:val="00816A25"/>
    <w:rsid w:val="00817197"/>
    <w:rsid w:val="0081777A"/>
    <w:rsid w:val="00817A5C"/>
    <w:rsid w:val="00820952"/>
    <w:rsid w:val="008209F0"/>
    <w:rsid w:val="008211C8"/>
    <w:rsid w:val="00822242"/>
    <w:rsid w:val="0082260B"/>
    <w:rsid w:val="00822B12"/>
    <w:rsid w:val="008230FF"/>
    <w:rsid w:val="008232B9"/>
    <w:rsid w:val="00823718"/>
    <w:rsid w:val="0082380E"/>
    <w:rsid w:val="008238C4"/>
    <w:rsid w:val="00823E0C"/>
    <w:rsid w:val="00824146"/>
    <w:rsid w:val="0082444F"/>
    <w:rsid w:val="0082528F"/>
    <w:rsid w:val="008254A2"/>
    <w:rsid w:val="00825677"/>
    <w:rsid w:val="008257F8"/>
    <w:rsid w:val="0082592C"/>
    <w:rsid w:val="008259D3"/>
    <w:rsid w:val="00825B1B"/>
    <w:rsid w:val="00825BC3"/>
    <w:rsid w:val="00826799"/>
    <w:rsid w:val="00826F17"/>
    <w:rsid w:val="008273C9"/>
    <w:rsid w:val="00827806"/>
    <w:rsid w:val="008279F5"/>
    <w:rsid w:val="00827E23"/>
    <w:rsid w:val="0083013A"/>
    <w:rsid w:val="008303AA"/>
    <w:rsid w:val="0083082E"/>
    <w:rsid w:val="00830943"/>
    <w:rsid w:val="00830BB2"/>
    <w:rsid w:val="00830D80"/>
    <w:rsid w:val="0083127D"/>
    <w:rsid w:val="00831603"/>
    <w:rsid w:val="00832422"/>
    <w:rsid w:val="00832A80"/>
    <w:rsid w:val="00833DF8"/>
    <w:rsid w:val="00833FE9"/>
    <w:rsid w:val="00834085"/>
    <w:rsid w:val="008340F8"/>
    <w:rsid w:val="0083420A"/>
    <w:rsid w:val="00834228"/>
    <w:rsid w:val="0083470D"/>
    <w:rsid w:val="0083551A"/>
    <w:rsid w:val="00835988"/>
    <w:rsid w:val="00835A98"/>
    <w:rsid w:val="00835D74"/>
    <w:rsid w:val="008361D4"/>
    <w:rsid w:val="00836E7C"/>
    <w:rsid w:val="00837A79"/>
    <w:rsid w:val="00837C2C"/>
    <w:rsid w:val="00837DD1"/>
    <w:rsid w:val="00837E83"/>
    <w:rsid w:val="0084017E"/>
    <w:rsid w:val="00840526"/>
    <w:rsid w:val="008410BE"/>
    <w:rsid w:val="00841774"/>
    <w:rsid w:val="00841C8C"/>
    <w:rsid w:val="00842C70"/>
    <w:rsid w:val="00842D5B"/>
    <w:rsid w:val="0084323F"/>
    <w:rsid w:val="0084370E"/>
    <w:rsid w:val="00843AD7"/>
    <w:rsid w:val="00843DE2"/>
    <w:rsid w:val="00843F4C"/>
    <w:rsid w:val="008443BE"/>
    <w:rsid w:val="008449A2"/>
    <w:rsid w:val="00844C66"/>
    <w:rsid w:val="00845CE3"/>
    <w:rsid w:val="00845E7F"/>
    <w:rsid w:val="00846257"/>
    <w:rsid w:val="00846D89"/>
    <w:rsid w:val="00850B76"/>
    <w:rsid w:val="008510CC"/>
    <w:rsid w:val="0085127C"/>
    <w:rsid w:val="008513DF"/>
    <w:rsid w:val="008518E0"/>
    <w:rsid w:val="0085212A"/>
    <w:rsid w:val="008524DD"/>
    <w:rsid w:val="00852B57"/>
    <w:rsid w:val="00852DAB"/>
    <w:rsid w:val="008531F8"/>
    <w:rsid w:val="00853729"/>
    <w:rsid w:val="00853BCA"/>
    <w:rsid w:val="0085440A"/>
    <w:rsid w:val="00854482"/>
    <w:rsid w:val="00854902"/>
    <w:rsid w:val="00854D22"/>
    <w:rsid w:val="008558B6"/>
    <w:rsid w:val="00855F2D"/>
    <w:rsid w:val="00856376"/>
    <w:rsid w:val="00856751"/>
    <w:rsid w:val="00856783"/>
    <w:rsid w:val="00856826"/>
    <w:rsid w:val="008577A0"/>
    <w:rsid w:val="00857ACC"/>
    <w:rsid w:val="00857E9F"/>
    <w:rsid w:val="008601EA"/>
    <w:rsid w:val="00861292"/>
    <w:rsid w:val="00861A0F"/>
    <w:rsid w:val="00861B34"/>
    <w:rsid w:val="00861F4A"/>
    <w:rsid w:val="00862159"/>
    <w:rsid w:val="00863487"/>
    <w:rsid w:val="0086356D"/>
    <w:rsid w:val="0086415E"/>
    <w:rsid w:val="00864A50"/>
    <w:rsid w:val="0086503C"/>
    <w:rsid w:val="00865571"/>
    <w:rsid w:val="0086582F"/>
    <w:rsid w:val="00865DEC"/>
    <w:rsid w:val="00865DED"/>
    <w:rsid w:val="00866A75"/>
    <w:rsid w:val="00866CF8"/>
    <w:rsid w:val="00866DFF"/>
    <w:rsid w:val="00866F81"/>
    <w:rsid w:val="00867167"/>
    <w:rsid w:val="00867714"/>
    <w:rsid w:val="00867DB2"/>
    <w:rsid w:val="00870113"/>
    <w:rsid w:val="0087023B"/>
    <w:rsid w:val="0087026D"/>
    <w:rsid w:val="008717F8"/>
    <w:rsid w:val="00871B46"/>
    <w:rsid w:val="00871DE7"/>
    <w:rsid w:val="0087213A"/>
    <w:rsid w:val="0087256B"/>
    <w:rsid w:val="0087304F"/>
    <w:rsid w:val="00873809"/>
    <w:rsid w:val="00873B8E"/>
    <w:rsid w:val="00873ED1"/>
    <w:rsid w:val="00874084"/>
    <w:rsid w:val="00874426"/>
    <w:rsid w:val="00874DA2"/>
    <w:rsid w:val="00874F14"/>
    <w:rsid w:val="008750DD"/>
    <w:rsid w:val="008756E6"/>
    <w:rsid w:val="0087592D"/>
    <w:rsid w:val="00875A50"/>
    <w:rsid w:val="00875C51"/>
    <w:rsid w:val="008767A2"/>
    <w:rsid w:val="00876F6B"/>
    <w:rsid w:val="0087738F"/>
    <w:rsid w:val="008776CB"/>
    <w:rsid w:val="00877D26"/>
    <w:rsid w:val="00877FD4"/>
    <w:rsid w:val="0088022B"/>
    <w:rsid w:val="00880872"/>
    <w:rsid w:val="00880ACE"/>
    <w:rsid w:val="00880E6A"/>
    <w:rsid w:val="00881DEA"/>
    <w:rsid w:val="00882284"/>
    <w:rsid w:val="00882BE8"/>
    <w:rsid w:val="00883157"/>
    <w:rsid w:val="00883392"/>
    <w:rsid w:val="00883C2C"/>
    <w:rsid w:val="008850E3"/>
    <w:rsid w:val="008856DB"/>
    <w:rsid w:val="008861D3"/>
    <w:rsid w:val="00886385"/>
    <w:rsid w:val="0088661D"/>
    <w:rsid w:val="00886F45"/>
    <w:rsid w:val="00887420"/>
    <w:rsid w:val="00887933"/>
    <w:rsid w:val="00887995"/>
    <w:rsid w:val="00887AB1"/>
    <w:rsid w:val="00890379"/>
    <w:rsid w:val="008905CC"/>
    <w:rsid w:val="00890701"/>
    <w:rsid w:val="0089131F"/>
    <w:rsid w:val="008915B4"/>
    <w:rsid w:val="008915EF"/>
    <w:rsid w:val="00891642"/>
    <w:rsid w:val="00891FA2"/>
    <w:rsid w:val="0089295C"/>
    <w:rsid w:val="00893770"/>
    <w:rsid w:val="00893B0A"/>
    <w:rsid w:val="00893D4A"/>
    <w:rsid w:val="00894043"/>
    <w:rsid w:val="008940D4"/>
    <w:rsid w:val="0089498E"/>
    <w:rsid w:val="00894D49"/>
    <w:rsid w:val="00894EAF"/>
    <w:rsid w:val="0089534B"/>
    <w:rsid w:val="00895B1D"/>
    <w:rsid w:val="00895ECB"/>
    <w:rsid w:val="00895F86"/>
    <w:rsid w:val="008964A3"/>
    <w:rsid w:val="00896963"/>
    <w:rsid w:val="00896BD9"/>
    <w:rsid w:val="00896F16"/>
    <w:rsid w:val="008972FC"/>
    <w:rsid w:val="008973B8"/>
    <w:rsid w:val="008A031C"/>
    <w:rsid w:val="008A04A5"/>
    <w:rsid w:val="008A05CC"/>
    <w:rsid w:val="008A081E"/>
    <w:rsid w:val="008A0BFE"/>
    <w:rsid w:val="008A0CE3"/>
    <w:rsid w:val="008A12F6"/>
    <w:rsid w:val="008A18E9"/>
    <w:rsid w:val="008A1917"/>
    <w:rsid w:val="008A1FB1"/>
    <w:rsid w:val="008A2587"/>
    <w:rsid w:val="008A369B"/>
    <w:rsid w:val="008A36C7"/>
    <w:rsid w:val="008A5DAE"/>
    <w:rsid w:val="008A6916"/>
    <w:rsid w:val="008A6A5B"/>
    <w:rsid w:val="008A6A8C"/>
    <w:rsid w:val="008A6DD1"/>
    <w:rsid w:val="008A6E0C"/>
    <w:rsid w:val="008B03B6"/>
    <w:rsid w:val="008B082A"/>
    <w:rsid w:val="008B0834"/>
    <w:rsid w:val="008B0A85"/>
    <w:rsid w:val="008B149E"/>
    <w:rsid w:val="008B1C21"/>
    <w:rsid w:val="008B1C52"/>
    <w:rsid w:val="008B25D5"/>
    <w:rsid w:val="008B27E6"/>
    <w:rsid w:val="008B386F"/>
    <w:rsid w:val="008B4080"/>
    <w:rsid w:val="008B4161"/>
    <w:rsid w:val="008B460E"/>
    <w:rsid w:val="008B4718"/>
    <w:rsid w:val="008B49E6"/>
    <w:rsid w:val="008B4D80"/>
    <w:rsid w:val="008B4F04"/>
    <w:rsid w:val="008B52EB"/>
    <w:rsid w:val="008B533E"/>
    <w:rsid w:val="008B5EE3"/>
    <w:rsid w:val="008B5F0D"/>
    <w:rsid w:val="008B620E"/>
    <w:rsid w:val="008B66A9"/>
    <w:rsid w:val="008B7FC4"/>
    <w:rsid w:val="008C0D30"/>
    <w:rsid w:val="008C11CC"/>
    <w:rsid w:val="008C1D07"/>
    <w:rsid w:val="008C208B"/>
    <w:rsid w:val="008C2EFA"/>
    <w:rsid w:val="008C3997"/>
    <w:rsid w:val="008C435C"/>
    <w:rsid w:val="008C4455"/>
    <w:rsid w:val="008C464B"/>
    <w:rsid w:val="008C46CE"/>
    <w:rsid w:val="008C498E"/>
    <w:rsid w:val="008C4A2E"/>
    <w:rsid w:val="008C6473"/>
    <w:rsid w:val="008C661F"/>
    <w:rsid w:val="008C68C7"/>
    <w:rsid w:val="008C6ECF"/>
    <w:rsid w:val="008C6EEB"/>
    <w:rsid w:val="008C70A1"/>
    <w:rsid w:val="008D0703"/>
    <w:rsid w:val="008D0769"/>
    <w:rsid w:val="008D0B7A"/>
    <w:rsid w:val="008D14ED"/>
    <w:rsid w:val="008D198B"/>
    <w:rsid w:val="008D1AE1"/>
    <w:rsid w:val="008D1BA5"/>
    <w:rsid w:val="008D2713"/>
    <w:rsid w:val="008D2746"/>
    <w:rsid w:val="008D2807"/>
    <w:rsid w:val="008D2B22"/>
    <w:rsid w:val="008D2D97"/>
    <w:rsid w:val="008D39CE"/>
    <w:rsid w:val="008D3FA5"/>
    <w:rsid w:val="008D496A"/>
    <w:rsid w:val="008D4F4A"/>
    <w:rsid w:val="008D5FE7"/>
    <w:rsid w:val="008D6420"/>
    <w:rsid w:val="008D7556"/>
    <w:rsid w:val="008D774A"/>
    <w:rsid w:val="008E04F5"/>
    <w:rsid w:val="008E0BDA"/>
    <w:rsid w:val="008E0C9B"/>
    <w:rsid w:val="008E0F5A"/>
    <w:rsid w:val="008E1586"/>
    <w:rsid w:val="008E1F07"/>
    <w:rsid w:val="008E271B"/>
    <w:rsid w:val="008E2DB9"/>
    <w:rsid w:val="008E2E7D"/>
    <w:rsid w:val="008E3CAE"/>
    <w:rsid w:val="008E49B6"/>
    <w:rsid w:val="008E4D13"/>
    <w:rsid w:val="008E52AE"/>
    <w:rsid w:val="008E547C"/>
    <w:rsid w:val="008E54C8"/>
    <w:rsid w:val="008E57E1"/>
    <w:rsid w:val="008E6375"/>
    <w:rsid w:val="008E6421"/>
    <w:rsid w:val="008E6824"/>
    <w:rsid w:val="008E6B72"/>
    <w:rsid w:val="008E7144"/>
    <w:rsid w:val="008E7333"/>
    <w:rsid w:val="008E7750"/>
    <w:rsid w:val="008F0CD8"/>
    <w:rsid w:val="008F1436"/>
    <w:rsid w:val="008F1568"/>
    <w:rsid w:val="008F2634"/>
    <w:rsid w:val="008F28E7"/>
    <w:rsid w:val="008F2BDA"/>
    <w:rsid w:val="008F38DA"/>
    <w:rsid w:val="008F396E"/>
    <w:rsid w:val="008F3B2B"/>
    <w:rsid w:val="008F3BB3"/>
    <w:rsid w:val="008F404A"/>
    <w:rsid w:val="008F58B3"/>
    <w:rsid w:val="008F5AF6"/>
    <w:rsid w:val="008F5CD1"/>
    <w:rsid w:val="008F60BE"/>
    <w:rsid w:val="008F61FE"/>
    <w:rsid w:val="008F6F05"/>
    <w:rsid w:val="008F7872"/>
    <w:rsid w:val="008F7E8B"/>
    <w:rsid w:val="008F7FB0"/>
    <w:rsid w:val="008F7FD8"/>
    <w:rsid w:val="009009F8"/>
    <w:rsid w:val="00900A28"/>
    <w:rsid w:val="00900BE0"/>
    <w:rsid w:val="00901511"/>
    <w:rsid w:val="009017B6"/>
    <w:rsid w:val="00901967"/>
    <w:rsid w:val="0090219A"/>
    <w:rsid w:val="00902499"/>
    <w:rsid w:val="00903191"/>
    <w:rsid w:val="00903793"/>
    <w:rsid w:val="00903B26"/>
    <w:rsid w:val="0090406C"/>
    <w:rsid w:val="0090428F"/>
    <w:rsid w:val="009046EE"/>
    <w:rsid w:val="00905B52"/>
    <w:rsid w:val="00905E8D"/>
    <w:rsid w:val="00906819"/>
    <w:rsid w:val="00906D9D"/>
    <w:rsid w:val="00906DE8"/>
    <w:rsid w:val="009070B6"/>
    <w:rsid w:val="00907AEB"/>
    <w:rsid w:val="00907C14"/>
    <w:rsid w:val="00907D3F"/>
    <w:rsid w:val="00907F16"/>
    <w:rsid w:val="00910460"/>
    <w:rsid w:val="0091072E"/>
    <w:rsid w:val="00910ABA"/>
    <w:rsid w:val="00911407"/>
    <w:rsid w:val="00911EE2"/>
    <w:rsid w:val="009120ED"/>
    <w:rsid w:val="009123A2"/>
    <w:rsid w:val="0091291D"/>
    <w:rsid w:val="00913042"/>
    <w:rsid w:val="0091312A"/>
    <w:rsid w:val="00913623"/>
    <w:rsid w:val="00914337"/>
    <w:rsid w:val="009144AA"/>
    <w:rsid w:val="009145B4"/>
    <w:rsid w:val="009154A2"/>
    <w:rsid w:val="00915BBA"/>
    <w:rsid w:val="00915D81"/>
    <w:rsid w:val="00915DDA"/>
    <w:rsid w:val="00915DFF"/>
    <w:rsid w:val="00915FAD"/>
    <w:rsid w:val="00916748"/>
    <w:rsid w:val="009168C4"/>
    <w:rsid w:val="00916978"/>
    <w:rsid w:val="0091757A"/>
    <w:rsid w:val="009179D5"/>
    <w:rsid w:val="009205C3"/>
    <w:rsid w:val="0092082D"/>
    <w:rsid w:val="009209B6"/>
    <w:rsid w:val="00920D8C"/>
    <w:rsid w:val="00921123"/>
    <w:rsid w:val="00921225"/>
    <w:rsid w:val="00921401"/>
    <w:rsid w:val="00921B4E"/>
    <w:rsid w:val="0092202E"/>
    <w:rsid w:val="00922562"/>
    <w:rsid w:val="00922F89"/>
    <w:rsid w:val="00922FA8"/>
    <w:rsid w:val="009234F4"/>
    <w:rsid w:val="0092387C"/>
    <w:rsid w:val="009239C8"/>
    <w:rsid w:val="009247E1"/>
    <w:rsid w:val="00925279"/>
    <w:rsid w:val="0092548E"/>
    <w:rsid w:val="009259D7"/>
    <w:rsid w:val="00925BD4"/>
    <w:rsid w:val="0092611E"/>
    <w:rsid w:val="00926684"/>
    <w:rsid w:val="00926764"/>
    <w:rsid w:val="00926AB6"/>
    <w:rsid w:val="00926EA9"/>
    <w:rsid w:val="00926F49"/>
    <w:rsid w:val="0092713A"/>
    <w:rsid w:val="009271A1"/>
    <w:rsid w:val="0092732A"/>
    <w:rsid w:val="00927AE7"/>
    <w:rsid w:val="00927B77"/>
    <w:rsid w:val="00927CFA"/>
    <w:rsid w:val="009303C1"/>
    <w:rsid w:val="00930878"/>
    <w:rsid w:val="0093219C"/>
    <w:rsid w:val="00932BCB"/>
    <w:rsid w:val="00933AC4"/>
    <w:rsid w:val="00933C7C"/>
    <w:rsid w:val="00933E28"/>
    <w:rsid w:val="00934835"/>
    <w:rsid w:val="00934840"/>
    <w:rsid w:val="00934F1D"/>
    <w:rsid w:val="00935570"/>
    <w:rsid w:val="00935C0A"/>
    <w:rsid w:val="00935FC4"/>
    <w:rsid w:val="009363C1"/>
    <w:rsid w:val="00936A20"/>
    <w:rsid w:val="00936D0A"/>
    <w:rsid w:val="009370E5"/>
    <w:rsid w:val="0093770E"/>
    <w:rsid w:val="0093787D"/>
    <w:rsid w:val="009378A4"/>
    <w:rsid w:val="009410FC"/>
    <w:rsid w:val="009413B4"/>
    <w:rsid w:val="00941492"/>
    <w:rsid w:val="00941E5D"/>
    <w:rsid w:val="009422F0"/>
    <w:rsid w:val="0094290C"/>
    <w:rsid w:val="00942ABF"/>
    <w:rsid w:val="009435EC"/>
    <w:rsid w:val="00943774"/>
    <w:rsid w:val="00944011"/>
    <w:rsid w:val="009441E7"/>
    <w:rsid w:val="009447BD"/>
    <w:rsid w:val="00944BF6"/>
    <w:rsid w:val="009450F4"/>
    <w:rsid w:val="00946611"/>
    <w:rsid w:val="00946B6F"/>
    <w:rsid w:val="00947F1A"/>
    <w:rsid w:val="00950384"/>
    <w:rsid w:val="009504AF"/>
    <w:rsid w:val="009511B5"/>
    <w:rsid w:val="009514F0"/>
    <w:rsid w:val="00951967"/>
    <w:rsid w:val="00951CFD"/>
    <w:rsid w:val="00951F56"/>
    <w:rsid w:val="009521A1"/>
    <w:rsid w:val="0095232D"/>
    <w:rsid w:val="00952AF7"/>
    <w:rsid w:val="00953579"/>
    <w:rsid w:val="009538F3"/>
    <w:rsid w:val="009539FA"/>
    <w:rsid w:val="0095445C"/>
    <w:rsid w:val="0095452E"/>
    <w:rsid w:val="00954945"/>
    <w:rsid w:val="00954A8F"/>
    <w:rsid w:val="00954B8D"/>
    <w:rsid w:val="00954B9B"/>
    <w:rsid w:val="00954C46"/>
    <w:rsid w:val="00954D41"/>
    <w:rsid w:val="00954DAA"/>
    <w:rsid w:val="0095517A"/>
    <w:rsid w:val="009558A2"/>
    <w:rsid w:val="00955C44"/>
    <w:rsid w:val="009561FA"/>
    <w:rsid w:val="00956BFD"/>
    <w:rsid w:val="00956EA6"/>
    <w:rsid w:val="00957401"/>
    <w:rsid w:val="0095753A"/>
    <w:rsid w:val="00957DCD"/>
    <w:rsid w:val="0096071E"/>
    <w:rsid w:val="0096142D"/>
    <w:rsid w:val="009617FF"/>
    <w:rsid w:val="0096289A"/>
    <w:rsid w:val="00963228"/>
    <w:rsid w:val="00964052"/>
    <w:rsid w:val="0096482B"/>
    <w:rsid w:val="009648C6"/>
    <w:rsid w:val="009648EA"/>
    <w:rsid w:val="00964EA9"/>
    <w:rsid w:val="0096565E"/>
    <w:rsid w:val="00966318"/>
    <w:rsid w:val="009665E5"/>
    <w:rsid w:val="009669CF"/>
    <w:rsid w:val="009674A3"/>
    <w:rsid w:val="00967F16"/>
    <w:rsid w:val="00970BD3"/>
    <w:rsid w:val="0097102A"/>
    <w:rsid w:val="00971516"/>
    <w:rsid w:val="00971845"/>
    <w:rsid w:val="0097220B"/>
    <w:rsid w:val="009726DE"/>
    <w:rsid w:val="0097299A"/>
    <w:rsid w:val="00972A02"/>
    <w:rsid w:val="00972B1E"/>
    <w:rsid w:val="00972B6F"/>
    <w:rsid w:val="00972EB5"/>
    <w:rsid w:val="00973063"/>
    <w:rsid w:val="0097332F"/>
    <w:rsid w:val="009742D4"/>
    <w:rsid w:val="009748EB"/>
    <w:rsid w:val="00974B8B"/>
    <w:rsid w:val="0097509C"/>
    <w:rsid w:val="00975C43"/>
    <w:rsid w:val="00976375"/>
    <w:rsid w:val="009764F8"/>
    <w:rsid w:val="00976A89"/>
    <w:rsid w:val="00976C22"/>
    <w:rsid w:val="0097705B"/>
    <w:rsid w:val="00977C6F"/>
    <w:rsid w:val="009805FB"/>
    <w:rsid w:val="00980832"/>
    <w:rsid w:val="009808BE"/>
    <w:rsid w:val="009809FA"/>
    <w:rsid w:val="00980B5A"/>
    <w:rsid w:val="00980ECF"/>
    <w:rsid w:val="00981200"/>
    <w:rsid w:val="00981271"/>
    <w:rsid w:val="009813D3"/>
    <w:rsid w:val="009816FF"/>
    <w:rsid w:val="00981BF8"/>
    <w:rsid w:val="009820D6"/>
    <w:rsid w:val="00982410"/>
    <w:rsid w:val="009824E9"/>
    <w:rsid w:val="00982718"/>
    <w:rsid w:val="00982DF5"/>
    <w:rsid w:val="00982F7F"/>
    <w:rsid w:val="0098333A"/>
    <w:rsid w:val="00983DFD"/>
    <w:rsid w:val="00984890"/>
    <w:rsid w:val="0098549C"/>
    <w:rsid w:val="00985563"/>
    <w:rsid w:val="00986914"/>
    <w:rsid w:val="00986957"/>
    <w:rsid w:val="00986BE8"/>
    <w:rsid w:val="0099057B"/>
    <w:rsid w:val="00990AA6"/>
    <w:rsid w:val="0099108D"/>
    <w:rsid w:val="00991122"/>
    <w:rsid w:val="009911A5"/>
    <w:rsid w:val="00991339"/>
    <w:rsid w:val="00991671"/>
    <w:rsid w:val="009916EA"/>
    <w:rsid w:val="00991D6F"/>
    <w:rsid w:val="00991F18"/>
    <w:rsid w:val="009920F7"/>
    <w:rsid w:val="0099279C"/>
    <w:rsid w:val="009927F2"/>
    <w:rsid w:val="00993A8C"/>
    <w:rsid w:val="0099426C"/>
    <w:rsid w:val="0099446C"/>
    <w:rsid w:val="0099476B"/>
    <w:rsid w:val="009947B5"/>
    <w:rsid w:val="009954A5"/>
    <w:rsid w:val="009956D7"/>
    <w:rsid w:val="00995873"/>
    <w:rsid w:val="0099656B"/>
    <w:rsid w:val="009968B0"/>
    <w:rsid w:val="00997119"/>
    <w:rsid w:val="00997144"/>
    <w:rsid w:val="009972CA"/>
    <w:rsid w:val="0099756B"/>
    <w:rsid w:val="009976E7"/>
    <w:rsid w:val="009979CC"/>
    <w:rsid w:val="00997AA5"/>
    <w:rsid w:val="009A0129"/>
    <w:rsid w:val="009A0711"/>
    <w:rsid w:val="009A077D"/>
    <w:rsid w:val="009A09F6"/>
    <w:rsid w:val="009A0A81"/>
    <w:rsid w:val="009A1BBB"/>
    <w:rsid w:val="009A1CCA"/>
    <w:rsid w:val="009A1DB0"/>
    <w:rsid w:val="009A2582"/>
    <w:rsid w:val="009A2923"/>
    <w:rsid w:val="009A2E5A"/>
    <w:rsid w:val="009A33B1"/>
    <w:rsid w:val="009A45EF"/>
    <w:rsid w:val="009A4DAA"/>
    <w:rsid w:val="009A5B57"/>
    <w:rsid w:val="009A64D3"/>
    <w:rsid w:val="009A6DDD"/>
    <w:rsid w:val="009A71CC"/>
    <w:rsid w:val="009A7574"/>
    <w:rsid w:val="009A7AB2"/>
    <w:rsid w:val="009A7EE5"/>
    <w:rsid w:val="009A7F44"/>
    <w:rsid w:val="009B053C"/>
    <w:rsid w:val="009B076D"/>
    <w:rsid w:val="009B07D5"/>
    <w:rsid w:val="009B0A65"/>
    <w:rsid w:val="009B0DBF"/>
    <w:rsid w:val="009B1522"/>
    <w:rsid w:val="009B17C4"/>
    <w:rsid w:val="009B1A2C"/>
    <w:rsid w:val="009B228F"/>
    <w:rsid w:val="009B2386"/>
    <w:rsid w:val="009B26BE"/>
    <w:rsid w:val="009B2824"/>
    <w:rsid w:val="009B2B35"/>
    <w:rsid w:val="009B2B78"/>
    <w:rsid w:val="009B2D4D"/>
    <w:rsid w:val="009B3F33"/>
    <w:rsid w:val="009B405A"/>
    <w:rsid w:val="009B411F"/>
    <w:rsid w:val="009B4E45"/>
    <w:rsid w:val="009B5180"/>
    <w:rsid w:val="009B54A6"/>
    <w:rsid w:val="009B5518"/>
    <w:rsid w:val="009B5851"/>
    <w:rsid w:val="009B6B8A"/>
    <w:rsid w:val="009B717F"/>
    <w:rsid w:val="009B72C6"/>
    <w:rsid w:val="009B735E"/>
    <w:rsid w:val="009B7A4A"/>
    <w:rsid w:val="009B7CA2"/>
    <w:rsid w:val="009B7F71"/>
    <w:rsid w:val="009C0024"/>
    <w:rsid w:val="009C0357"/>
    <w:rsid w:val="009C0F7C"/>
    <w:rsid w:val="009C147A"/>
    <w:rsid w:val="009C159A"/>
    <w:rsid w:val="009C15C4"/>
    <w:rsid w:val="009C1893"/>
    <w:rsid w:val="009C1C84"/>
    <w:rsid w:val="009C2080"/>
    <w:rsid w:val="009C2928"/>
    <w:rsid w:val="009C34E6"/>
    <w:rsid w:val="009C3CA8"/>
    <w:rsid w:val="009C583B"/>
    <w:rsid w:val="009C5844"/>
    <w:rsid w:val="009C6CA1"/>
    <w:rsid w:val="009C6FA2"/>
    <w:rsid w:val="009C7154"/>
    <w:rsid w:val="009C71AC"/>
    <w:rsid w:val="009C7299"/>
    <w:rsid w:val="009C79DB"/>
    <w:rsid w:val="009D009E"/>
    <w:rsid w:val="009D0723"/>
    <w:rsid w:val="009D07A1"/>
    <w:rsid w:val="009D09F8"/>
    <w:rsid w:val="009D1294"/>
    <w:rsid w:val="009D1DEA"/>
    <w:rsid w:val="009D240E"/>
    <w:rsid w:val="009D254C"/>
    <w:rsid w:val="009D277A"/>
    <w:rsid w:val="009D335B"/>
    <w:rsid w:val="009D3401"/>
    <w:rsid w:val="009D39B5"/>
    <w:rsid w:val="009D40B6"/>
    <w:rsid w:val="009D410F"/>
    <w:rsid w:val="009D425E"/>
    <w:rsid w:val="009D4782"/>
    <w:rsid w:val="009D4E33"/>
    <w:rsid w:val="009D59DF"/>
    <w:rsid w:val="009D694E"/>
    <w:rsid w:val="009D7004"/>
    <w:rsid w:val="009D759E"/>
    <w:rsid w:val="009D76E9"/>
    <w:rsid w:val="009D7E98"/>
    <w:rsid w:val="009E0671"/>
    <w:rsid w:val="009E094A"/>
    <w:rsid w:val="009E094D"/>
    <w:rsid w:val="009E13D5"/>
    <w:rsid w:val="009E18C2"/>
    <w:rsid w:val="009E1FFD"/>
    <w:rsid w:val="009E265E"/>
    <w:rsid w:val="009E2867"/>
    <w:rsid w:val="009E2908"/>
    <w:rsid w:val="009E29BB"/>
    <w:rsid w:val="009E2C9B"/>
    <w:rsid w:val="009E3321"/>
    <w:rsid w:val="009E384E"/>
    <w:rsid w:val="009E3A2F"/>
    <w:rsid w:val="009E3C9C"/>
    <w:rsid w:val="009E4128"/>
    <w:rsid w:val="009E44F3"/>
    <w:rsid w:val="009E454A"/>
    <w:rsid w:val="009E4E98"/>
    <w:rsid w:val="009E5013"/>
    <w:rsid w:val="009E57F8"/>
    <w:rsid w:val="009E58ED"/>
    <w:rsid w:val="009E599E"/>
    <w:rsid w:val="009E5D1E"/>
    <w:rsid w:val="009E60A5"/>
    <w:rsid w:val="009E64F9"/>
    <w:rsid w:val="009E6D26"/>
    <w:rsid w:val="009E7059"/>
    <w:rsid w:val="009E747C"/>
    <w:rsid w:val="009F0483"/>
    <w:rsid w:val="009F0ADF"/>
    <w:rsid w:val="009F0C4B"/>
    <w:rsid w:val="009F143A"/>
    <w:rsid w:val="009F156B"/>
    <w:rsid w:val="009F1667"/>
    <w:rsid w:val="009F1C3D"/>
    <w:rsid w:val="009F1EF9"/>
    <w:rsid w:val="009F20D5"/>
    <w:rsid w:val="009F21EB"/>
    <w:rsid w:val="009F2485"/>
    <w:rsid w:val="009F36C3"/>
    <w:rsid w:val="009F4365"/>
    <w:rsid w:val="009F4954"/>
    <w:rsid w:val="009F5061"/>
    <w:rsid w:val="009F5C45"/>
    <w:rsid w:val="009F5EE9"/>
    <w:rsid w:val="009F6123"/>
    <w:rsid w:val="009F6FE9"/>
    <w:rsid w:val="009F7D2A"/>
    <w:rsid w:val="009F7F1F"/>
    <w:rsid w:val="00A008DC"/>
    <w:rsid w:val="00A00BE5"/>
    <w:rsid w:val="00A014AC"/>
    <w:rsid w:val="00A0224F"/>
    <w:rsid w:val="00A02ED4"/>
    <w:rsid w:val="00A0314E"/>
    <w:rsid w:val="00A040B0"/>
    <w:rsid w:val="00A0449F"/>
    <w:rsid w:val="00A05712"/>
    <w:rsid w:val="00A05DE0"/>
    <w:rsid w:val="00A05F77"/>
    <w:rsid w:val="00A06ABC"/>
    <w:rsid w:val="00A10A20"/>
    <w:rsid w:val="00A10AFB"/>
    <w:rsid w:val="00A10BF2"/>
    <w:rsid w:val="00A115F1"/>
    <w:rsid w:val="00A11C1F"/>
    <w:rsid w:val="00A12872"/>
    <w:rsid w:val="00A12E99"/>
    <w:rsid w:val="00A13586"/>
    <w:rsid w:val="00A13995"/>
    <w:rsid w:val="00A1563B"/>
    <w:rsid w:val="00A15C28"/>
    <w:rsid w:val="00A1608B"/>
    <w:rsid w:val="00A1623C"/>
    <w:rsid w:val="00A164F5"/>
    <w:rsid w:val="00A167EF"/>
    <w:rsid w:val="00A16BE7"/>
    <w:rsid w:val="00A1790D"/>
    <w:rsid w:val="00A179F0"/>
    <w:rsid w:val="00A17A0F"/>
    <w:rsid w:val="00A17FAA"/>
    <w:rsid w:val="00A20207"/>
    <w:rsid w:val="00A205EB"/>
    <w:rsid w:val="00A20788"/>
    <w:rsid w:val="00A20884"/>
    <w:rsid w:val="00A20969"/>
    <w:rsid w:val="00A2116D"/>
    <w:rsid w:val="00A21369"/>
    <w:rsid w:val="00A2246A"/>
    <w:rsid w:val="00A22605"/>
    <w:rsid w:val="00A228CA"/>
    <w:rsid w:val="00A22AE3"/>
    <w:rsid w:val="00A23358"/>
    <w:rsid w:val="00A23FF0"/>
    <w:rsid w:val="00A258A1"/>
    <w:rsid w:val="00A25B7E"/>
    <w:rsid w:val="00A25DC0"/>
    <w:rsid w:val="00A268C7"/>
    <w:rsid w:val="00A26989"/>
    <w:rsid w:val="00A26F5F"/>
    <w:rsid w:val="00A270FF"/>
    <w:rsid w:val="00A279A9"/>
    <w:rsid w:val="00A27FC8"/>
    <w:rsid w:val="00A30FC6"/>
    <w:rsid w:val="00A31EA0"/>
    <w:rsid w:val="00A322AF"/>
    <w:rsid w:val="00A32B82"/>
    <w:rsid w:val="00A3309D"/>
    <w:rsid w:val="00A3342A"/>
    <w:rsid w:val="00A334D8"/>
    <w:rsid w:val="00A336B1"/>
    <w:rsid w:val="00A337CA"/>
    <w:rsid w:val="00A3394C"/>
    <w:rsid w:val="00A34291"/>
    <w:rsid w:val="00A3445C"/>
    <w:rsid w:val="00A34A87"/>
    <w:rsid w:val="00A34EF5"/>
    <w:rsid w:val="00A34FA2"/>
    <w:rsid w:val="00A3561B"/>
    <w:rsid w:val="00A35718"/>
    <w:rsid w:val="00A35A20"/>
    <w:rsid w:val="00A35A6E"/>
    <w:rsid w:val="00A35BC5"/>
    <w:rsid w:val="00A35BD0"/>
    <w:rsid w:val="00A35D31"/>
    <w:rsid w:val="00A3606A"/>
    <w:rsid w:val="00A361C5"/>
    <w:rsid w:val="00A364E0"/>
    <w:rsid w:val="00A368DB"/>
    <w:rsid w:val="00A36F62"/>
    <w:rsid w:val="00A3727B"/>
    <w:rsid w:val="00A37A6A"/>
    <w:rsid w:val="00A37A92"/>
    <w:rsid w:val="00A37B90"/>
    <w:rsid w:val="00A404ED"/>
    <w:rsid w:val="00A405D2"/>
    <w:rsid w:val="00A40737"/>
    <w:rsid w:val="00A4139C"/>
    <w:rsid w:val="00A41767"/>
    <w:rsid w:val="00A41E3B"/>
    <w:rsid w:val="00A41FE1"/>
    <w:rsid w:val="00A42438"/>
    <w:rsid w:val="00A4255F"/>
    <w:rsid w:val="00A42C02"/>
    <w:rsid w:val="00A4305B"/>
    <w:rsid w:val="00A434F7"/>
    <w:rsid w:val="00A43A8A"/>
    <w:rsid w:val="00A445E4"/>
    <w:rsid w:val="00A44B5F"/>
    <w:rsid w:val="00A44D15"/>
    <w:rsid w:val="00A44EA3"/>
    <w:rsid w:val="00A4558B"/>
    <w:rsid w:val="00A45A0C"/>
    <w:rsid w:val="00A45FC3"/>
    <w:rsid w:val="00A4639D"/>
    <w:rsid w:val="00A468E4"/>
    <w:rsid w:val="00A46E28"/>
    <w:rsid w:val="00A46F25"/>
    <w:rsid w:val="00A4783F"/>
    <w:rsid w:val="00A50E64"/>
    <w:rsid w:val="00A5120F"/>
    <w:rsid w:val="00A5151E"/>
    <w:rsid w:val="00A51673"/>
    <w:rsid w:val="00A516EC"/>
    <w:rsid w:val="00A51A7F"/>
    <w:rsid w:val="00A52101"/>
    <w:rsid w:val="00A52596"/>
    <w:rsid w:val="00A52DD1"/>
    <w:rsid w:val="00A5317D"/>
    <w:rsid w:val="00A531DB"/>
    <w:rsid w:val="00A53320"/>
    <w:rsid w:val="00A538F4"/>
    <w:rsid w:val="00A5392A"/>
    <w:rsid w:val="00A54B62"/>
    <w:rsid w:val="00A55081"/>
    <w:rsid w:val="00A558A0"/>
    <w:rsid w:val="00A55AD9"/>
    <w:rsid w:val="00A56768"/>
    <w:rsid w:val="00A56DDD"/>
    <w:rsid w:val="00A56E94"/>
    <w:rsid w:val="00A57120"/>
    <w:rsid w:val="00A5753A"/>
    <w:rsid w:val="00A57DB1"/>
    <w:rsid w:val="00A60025"/>
    <w:rsid w:val="00A60274"/>
    <w:rsid w:val="00A60850"/>
    <w:rsid w:val="00A60A2A"/>
    <w:rsid w:val="00A60C73"/>
    <w:rsid w:val="00A60DFA"/>
    <w:rsid w:val="00A6146F"/>
    <w:rsid w:val="00A624FD"/>
    <w:rsid w:val="00A635BE"/>
    <w:rsid w:val="00A64677"/>
    <w:rsid w:val="00A64744"/>
    <w:rsid w:val="00A6588A"/>
    <w:rsid w:val="00A66299"/>
    <w:rsid w:val="00A6675E"/>
    <w:rsid w:val="00A668F8"/>
    <w:rsid w:val="00A66AAA"/>
    <w:rsid w:val="00A672A3"/>
    <w:rsid w:val="00A67883"/>
    <w:rsid w:val="00A67BDD"/>
    <w:rsid w:val="00A67F0E"/>
    <w:rsid w:val="00A67FBA"/>
    <w:rsid w:val="00A704AA"/>
    <w:rsid w:val="00A704DD"/>
    <w:rsid w:val="00A70A93"/>
    <w:rsid w:val="00A71143"/>
    <w:rsid w:val="00A713D1"/>
    <w:rsid w:val="00A71800"/>
    <w:rsid w:val="00A71911"/>
    <w:rsid w:val="00A71DAB"/>
    <w:rsid w:val="00A722BC"/>
    <w:rsid w:val="00A722C4"/>
    <w:rsid w:val="00A72D34"/>
    <w:rsid w:val="00A73214"/>
    <w:rsid w:val="00A73A24"/>
    <w:rsid w:val="00A73CC7"/>
    <w:rsid w:val="00A75ACF"/>
    <w:rsid w:val="00A75E13"/>
    <w:rsid w:val="00A7627C"/>
    <w:rsid w:val="00A7637D"/>
    <w:rsid w:val="00A76A72"/>
    <w:rsid w:val="00A76A9F"/>
    <w:rsid w:val="00A76E8B"/>
    <w:rsid w:val="00A77381"/>
    <w:rsid w:val="00A77623"/>
    <w:rsid w:val="00A777E0"/>
    <w:rsid w:val="00A77906"/>
    <w:rsid w:val="00A77BA6"/>
    <w:rsid w:val="00A77EA9"/>
    <w:rsid w:val="00A80535"/>
    <w:rsid w:val="00A806EC"/>
    <w:rsid w:val="00A81703"/>
    <w:rsid w:val="00A81A3B"/>
    <w:rsid w:val="00A82392"/>
    <w:rsid w:val="00A82BBF"/>
    <w:rsid w:val="00A83B29"/>
    <w:rsid w:val="00A83BFF"/>
    <w:rsid w:val="00A83D2C"/>
    <w:rsid w:val="00A844FB"/>
    <w:rsid w:val="00A84C75"/>
    <w:rsid w:val="00A857AB"/>
    <w:rsid w:val="00A85F74"/>
    <w:rsid w:val="00A868DA"/>
    <w:rsid w:val="00A87A19"/>
    <w:rsid w:val="00A92056"/>
    <w:rsid w:val="00A9292B"/>
    <w:rsid w:val="00A92DA2"/>
    <w:rsid w:val="00A93C70"/>
    <w:rsid w:val="00A94090"/>
    <w:rsid w:val="00A9449F"/>
    <w:rsid w:val="00A94749"/>
    <w:rsid w:val="00A94B2D"/>
    <w:rsid w:val="00A950B4"/>
    <w:rsid w:val="00A95622"/>
    <w:rsid w:val="00A9580E"/>
    <w:rsid w:val="00A959D2"/>
    <w:rsid w:val="00A95BF3"/>
    <w:rsid w:val="00A95D23"/>
    <w:rsid w:val="00A95E43"/>
    <w:rsid w:val="00A96FD4"/>
    <w:rsid w:val="00A973F5"/>
    <w:rsid w:val="00A9771B"/>
    <w:rsid w:val="00A97D52"/>
    <w:rsid w:val="00AA01B9"/>
    <w:rsid w:val="00AA03C5"/>
    <w:rsid w:val="00AA1240"/>
    <w:rsid w:val="00AA16BE"/>
    <w:rsid w:val="00AA1CDA"/>
    <w:rsid w:val="00AA22D1"/>
    <w:rsid w:val="00AA28AA"/>
    <w:rsid w:val="00AA2958"/>
    <w:rsid w:val="00AA2B29"/>
    <w:rsid w:val="00AA32C6"/>
    <w:rsid w:val="00AA35BE"/>
    <w:rsid w:val="00AA548C"/>
    <w:rsid w:val="00AA56E7"/>
    <w:rsid w:val="00AA589B"/>
    <w:rsid w:val="00AA58A3"/>
    <w:rsid w:val="00AA5AEA"/>
    <w:rsid w:val="00AA5F8D"/>
    <w:rsid w:val="00AA6712"/>
    <w:rsid w:val="00AA6C8E"/>
    <w:rsid w:val="00AA6E57"/>
    <w:rsid w:val="00AA7647"/>
    <w:rsid w:val="00AA7A4D"/>
    <w:rsid w:val="00AA7EA3"/>
    <w:rsid w:val="00AA7EE6"/>
    <w:rsid w:val="00AA7FE0"/>
    <w:rsid w:val="00AB0A2F"/>
    <w:rsid w:val="00AB21DB"/>
    <w:rsid w:val="00AB268A"/>
    <w:rsid w:val="00AB273B"/>
    <w:rsid w:val="00AB2DDE"/>
    <w:rsid w:val="00AB34E5"/>
    <w:rsid w:val="00AB37A2"/>
    <w:rsid w:val="00AB3FF9"/>
    <w:rsid w:val="00AB429C"/>
    <w:rsid w:val="00AB4422"/>
    <w:rsid w:val="00AB4AF0"/>
    <w:rsid w:val="00AB6129"/>
    <w:rsid w:val="00AB6184"/>
    <w:rsid w:val="00AB6387"/>
    <w:rsid w:val="00AB6494"/>
    <w:rsid w:val="00AB64B9"/>
    <w:rsid w:val="00AB7819"/>
    <w:rsid w:val="00AB7E28"/>
    <w:rsid w:val="00AC01BA"/>
    <w:rsid w:val="00AC01DB"/>
    <w:rsid w:val="00AC083D"/>
    <w:rsid w:val="00AC0984"/>
    <w:rsid w:val="00AC191B"/>
    <w:rsid w:val="00AC1FA2"/>
    <w:rsid w:val="00AC2617"/>
    <w:rsid w:val="00AC2687"/>
    <w:rsid w:val="00AC2A61"/>
    <w:rsid w:val="00AC2C2E"/>
    <w:rsid w:val="00AC31DC"/>
    <w:rsid w:val="00AC3256"/>
    <w:rsid w:val="00AC32A4"/>
    <w:rsid w:val="00AC3589"/>
    <w:rsid w:val="00AC39B6"/>
    <w:rsid w:val="00AC3B43"/>
    <w:rsid w:val="00AC3B98"/>
    <w:rsid w:val="00AC3E0C"/>
    <w:rsid w:val="00AC3E81"/>
    <w:rsid w:val="00AC3ED8"/>
    <w:rsid w:val="00AC4416"/>
    <w:rsid w:val="00AC458D"/>
    <w:rsid w:val="00AC5564"/>
    <w:rsid w:val="00AC577D"/>
    <w:rsid w:val="00AC5859"/>
    <w:rsid w:val="00AC593B"/>
    <w:rsid w:val="00AC59B8"/>
    <w:rsid w:val="00AC635D"/>
    <w:rsid w:val="00AC6578"/>
    <w:rsid w:val="00AC6DEA"/>
    <w:rsid w:val="00AD00DA"/>
    <w:rsid w:val="00AD10C8"/>
    <w:rsid w:val="00AD12EC"/>
    <w:rsid w:val="00AD12F6"/>
    <w:rsid w:val="00AD1EFD"/>
    <w:rsid w:val="00AD25CA"/>
    <w:rsid w:val="00AD27BA"/>
    <w:rsid w:val="00AD2D15"/>
    <w:rsid w:val="00AD2FFB"/>
    <w:rsid w:val="00AD3799"/>
    <w:rsid w:val="00AD39AB"/>
    <w:rsid w:val="00AD4A18"/>
    <w:rsid w:val="00AD4B5F"/>
    <w:rsid w:val="00AD59BA"/>
    <w:rsid w:val="00AD5A70"/>
    <w:rsid w:val="00AD6283"/>
    <w:rsid w:val="00AD6A26"/>
    <w:rsid w:val="00AD6AC6"/>
    <w:rsid w:val="00AD6D37"/>
    <w:rsid w:val="00AE0722"/>
    <w:rsid w:val="00AE0740"/>
    <w:rsid w:val="00AE10A9"/>
    <w:rsid w:val="00AE11C2"/>
    <w:rsid w:val="00AE17B7"/>
    <w:rsid w:val="00AE18A9"/>
    <w:rsid w:val="00AE1A37"/>
    <w:rsid w:val="00AE1CCE"/>
    <w:rsid w:val="00AE2233"/>
    <w:rsid w:val="00AE25F7"/>
    <w:rsid w:val="00AE3D8E"/>
    <w:rsid w:val="00AE4346"/>
    <w:rsid w:val="00AE43A6"/>
    <w:rsid w:val="00AE4F38"/>
    <w:rsid w:val="00AE50C4"/>
    <w:rsid w:val="00AE59C1"/>
    <w:rsid w:val="00AE610B"/>
    <w:rsid w:val="00AE68B8"/>
    <w:rsid w:val="00AE6C0A"/>
    <w:rsid w:val="00AE6C62"/>
    <w:rsid w:val="00AE731C"/>
    <w:rsid w:val="00AE7663"/>
    <w:rsid w:val="00AE7A3C"/>
    <w:rsid w:val="00AF1387"/>
    <w:rsid w:val="00AF1433"/>
    <w:rsid w:val="00AF146C"/>
    <w:rsid w:val="00AF148B"/>
    <w:rsid w:val="00AF17B9"/>
    <w:rsid w:val="00AF19D7"/>
    <w:rsid w:val="00AF1C54"/>
    <w:rsid w:val="00AF2430"/>
    <w:rsid w:val="00AF25FE"/>
    <w:rsid w:val="00AF37D8"/>
    <w:rsid w:val="00AF4377"/>
    <w:rsid w:val="00AF4528"/>
    <w:rsid w:val="00AF4DF0"/>
    <w:rsid w:val="00AF4E65"/>
    <w:rsid w:val="00AF4EC2"/>
    <w:rsid w:val="00AF53F1"/>
    <w:rsid w:val="00AF5AED"/>
    <w:rsid w:val="00AF61EA"/>
    <w:rsid w:val="00AF692B"/>
    <w:rsid w:val="00AF7C6C"/>
    <w:rsid w:val="00AF7D2D"/>
    <w:rsid w:val="00B00B08"/>
    <w:rsid w:val="00B00E71"/>
    <w:rsid w:val="00B01372"/>
    <w:rsid w:val="00B01610"/>
    <w:rsid w:val="00B01AE4"/>
    <w:rsid w:val="00B020E6"/>
    <w:rsid w:val="00B0261E"/>
    <w:rsid w:val="00B0290C"/>
    <w:rsid w:val="00B02C45"/>
    <w:rsid w:val="00B02D81"/>
    <w:rsid w:val="00B02E61"/>
    <w:rsid w:val="00B0321D"/>
    <w:rsid w:val="00B03537"/>
    <w:rsid w:val="00B04C51"/>
    <w:rsid w:val="00B05358"/>
    <w:rsid w:val="00B0544D"/>
    <w:rsid w:val="00B05E28"/>
    <w:rsid w:val="00B06083"/>
    <w:rsid w:val="00B06347"/>
    <w:rsid w:val="00B06752"/>
    <w:rsid w:val="00B070BF"/>
    <w:rsid w:val="00B07B53"/>
    <w:rsid w:val="00B1014C"/>
    <w:rsid w:val="00B1033A"/>
    <w:rsid w:val="00B10350"/>
    <w:rsid w:val="00B108A4"/>
    <w:rsid w:val="00B109D2"/>
    <w:rsid w:val="00B1166F"/>
    <w:rsid w:val="00B126FD"/>
    <w:rsid w:val="00B12CB6"/>
    <w:rsid w:val="00B1329D"/>
    <w:rsid w:val="00B13588"/>
    <w:rsid w:val="00B13888"/>
    <w:rsid w:val="00B13A45"/>
    <w:rsid w:val="00B13C12"/>
    <w:rsid w:val="00B14F06"/>
    <w:rsid w:val="00B1530C"/>
    <w:rsid w:val="00B16548"/>
    <w:rsid w:val="00B16903"/>
    <w:rsid w:val="00B169F2"/>
    <w:rsid w:val="00B16AFA"/>
    <w:rsid w:val="00B16C28"/>
    <w:rsid w:val="00B17362"/>
    <w:rsid w:val="00B17502"/>
    <w:rsid w:val="00B17AE8"/>
    <w:rsid w:val="00B17C45"/>
    <w:rsid w:val="00B17D74"/>
    <w:rsid w:val="00B203DE"/>
    <w:rsid w:val="00B20536"/>
    <w:rsid w:val="00B20B69"/>
    <w:rsid w:val="00B2120C"/>
    <w:rsid w:val="00B212E3"/>
    <w:rsid w:val="00B21514"/>
    <w:rsid w:val="00B22286"/>
    <w:rsid w:val="00B22922"/>
    <w:rsid w:val="00B22945"/>
    <w:rsid w:val="00B22D9F"/>
    <w:rsid w:val="00B2327C"/>
    <w:rsid w:val="00B237E5"/>
    <w:rsid w:val="00B23888"/>
    <w:rsid w:val="00B23B01"/>
    <w:rsid w:val="00B23C65"/>
    <w:rsid w:val="00B248A6"/>
    <w:rsid w:val="00B26352"/>
    <w:rsid w:val="00B26418"/>
    <w:rsid w:val="00B271B1"/>
    <w:rsid w:val="00B27AAB"/>
    <w:rsid w:val="00B27AAD"/>
    <w:rsid w:val="00B27DA8"/>
    <w:rsid w:val="00B30446"/>
    <w:rsid w:val="00B32181"/>
    <w:rsid w:val="00B32F92"/>
    <w:rsid w:val="00B33632"/>
    <w:rsid w:val="00B339D2"/>
    <w:rsid w:val="00B33AE7"/>
    <w:rsid w:val="00B33E88"/>
    <w:rsid w:val="00B346B8"/>
    <w:rsid w:val="00B3484C"/>
    <w:rsid w:val="00B34FEA"/>
    <w:rsid w:val="00B35746"/>
    <w:rsid w:val="00B357A3"/>
    <w:rsid w:val="00B369A6"/>
    <w:rsid w:val="00B36DEE"/>
    <w:rsid w:val="00B37320"/>
    <w:rsid w:val="00B37634"/>
    <w:rsid w:val="00B37C0D"/>
    <w:rsid w:val="00B4043E"/>
    <w:rsid w:val="00B40554"/>
    <w:rsid w:val="00B40658"/>
    <w:rsid w:val="00B40E50"/>
    <w:rsid w:val="00B4158C"/>
    <w:rsid w:val="00B42D35"/>
    <w:rsid w:val="00B42F10"/>
    <w:rsid w:val="00B43373"/>
    <w:rsid w:val="00B43627"/>
    <w:rsid w:val="00B43668"/>
    <w:rsid w:val="00B436E2"/>
    <w:rsid w:val="00B437EB"/>
    <w:rsid w:val="00B4445B"/>
    <w:rsid w:val="00B44B52"/>
    <w:rsid w:val="00B450A5"/>
    <w:rsid w:val="00B45164"/>
    <w:rsid w:val="00B452B2"/>
    <w:rsid w:val="00B45FEB"/>
    <w:rsid w:val="00B46016"/>
    <w:rsid w:val="00B4656F"/>
    <w:rsid w:val="00B46677"/>
    <w:rsid w:val="00B47CA1"/>
    <w:rsid w:val="00B5096B"/>
    <w:rsid w:val="00B50980"/>
    <w:rsid w:val="00B51FAA"/>
    <w:rsid w:val="00B52419"/>
    <w:rsid w:val="00B524A5"/>
    <w:rsid w:val="00B52C11"/>
    <w:rsid w:val="00B53319"/>
    <w:rsid w:val="00B535C7"/>
    <w:rsid w:val="00B53CE1"/>
    <w:rsid w:val="00B5403F"/>
    <w:rsid w:val="00B54899"/>
    <w:rsid w:val="00B54934"/>
    <w:rsid w:val="00B54F39"/>
    <w:rsid w:val="00B55030"/>
    <w:rsid w:val="00B55251"/>
    <w:rsid w:val="00B55420"/>
    <w:rsid w:val="00B5542C"/>
    <w:rsid w:val="00B559DD"/>
    <w:rsid w:val="00B560A6"/>
    <w:rsid w:val="00B56227"/>
    <w:rsid w:val="00B563AA"/>
    <w:rsid w:val="00B565B6"/>
    <w:rsid w:val="00B567C2"/>
    <w:rsid w:val="00B56802"/>
    <w:rsid w:val="00B56896"/>
    <w:rsid w:val="00B5693C"/>
    <w:rsid w:val="00B56980"/>
    <w:rsid w:val="00B56EC0"/>
    <w:rsid w:val="00B600DA"/>
    <w:rsid w:val="00B600F4"/>
    <w:rsid w:val="00B60107"/>
    <w:rsid w:val="00B60206"/>
    <w:rsid w:val="00B6024A"/>
    <w:rsid w:val="00B603B0"/>
    <w:rsid w:val="00B604A6"/>
    <w:rsid w:val="00B606CD"/>
    <w:rsid w:val="00B606E9"/>
    <w:rsid w:val="00B60B6C"/>
    <w:rsid w:val="00B6105D"/>
    <w:rsid w:val="00B61596"/>
    <w:rsid w:val="00B61A9F"/>
    <w:rsid w:val="00B6244C"/>
    <w:rsid w:val="00B624C6"/>
    <w:rsid w:val="00B62B99"/>
    <w:rsid w:val="00B632FC"/>
    <w:rsid w:val="00B6480B"/>
    <w:rsid w:val="00B64BAA"/>
    <w:rsid w:val="00B64DDC"/>
    <w:rsid w:val="00B64E7F"/>
    <w:rsid w:val="00B65217"/>
    <w:rsid w:val="00B6548A"/>
    <w:rsid w:val="00B65758"/>
    <w:rsid w:val="00B65BBF"/>
    <w:rsid w:val="00B65E64"/>
    <w:rsid w:val="00B65F57"/>
    <w:rsid w:val="00B663AE"/>
    <w:rsid w:val="00B66726"/>
    <w:rsid w:val="00B66878"/>
    <w:rsid w:val="00B66F43"/>
    <w:rsid w:val="00B66F58"/>
    <w:rsid w:val="00B671C0"/>
    <w:rsid w:val="00B678B8"/>
    <w:rsid w:val="00B67E1F"/>
    <w:rsid w:val="00B67ED9"/>
    <w:rsid w:val="00B70B3E"/>
    <w:rsid w:val="00B7189C"/>
    <w:rsid w:val="00B72496"/>
    <w:rsid w:val="00B732C1"/>
    <w:rsid w:val="00B73990"/>
    <w:rsid w:val="00B73E89"/>
    <w:rsid w:val="00B74AFB"/>
    <w:rsid w:val="00B74F66"/>
    <w:rsid w:val="00B75061"/>
    <w:rsid w:val="00B75D8F"/>
    <w:rsid w:val="00B769AD"/>
    <w:rsid w:val="00B76A66"/>
    <w:rsid w:val="00B76AA3"/>
    <w:rsid w:val="00B77623"/>
    <w:rsid w:val="00B77791"/>
    <w:rsid w:val="00B779A9"/>
    <w:rsid w:val="00B779ED"/>
    <w:rsid w:val="00B806BD"/>
    <w:rsid w:val="00B808AD"/>
    <w:rsid w:val="00B809AF"/>
    <w:rsid w:val="00B80A54"/>
    <w:rsid w:val="00B80CD8"/>
    <w:rsid w:val="00B80CF0"/>
    <w:rsid w:val="00B812CA"/>
    <w:rsid w:val="00B81379"/>
    <w:rsid w:val="00B819BE"/>
    <w:rsid w:val="00B81A45"/>
    <w:rsid w:val="00B81B8B"/>
    <w:rsid w:val="00B82120"/>
    <w:rsid w:val="00B8231A"/>
    <w:rsid w:val="00B829E3"/>
    <w:rsid w:val="00B82B42"/>
    <w:rsid w:val="00B837A2"/>
    <w:rsid w:val="00B84963"/>
    <w:rsid w:val="00B8496B"/>
    <w:rsid w:val="00B85692"/>
    <w:rsid w:val="00B86157"/>
    <w:rsid w:val="00B861B2"/>
    <w:rsid w:val="00B863D7"/>
    <w:rsid w:val="00B8654B"/>
    <w:rsid w:val="00B86AA8"/>
    <w:rsid w:val="00B879B4"/>
    <w:rsid w:val="00B87AEF"/>
    <w:rsid w:val="00B87C33"/>
    <w:rsid w:val="00B87DFE"/>
    <w:rsid w:val="00B903F9"/>
    <w:rsid w:val="00B9079B"/>
    <w:rsid w:val="00B914FB"/>
    <w:rsid w:val="00B91D2A"/>
    <w:rsid w:val="00B91ED6"/>
    <w:rsid w:val="00B92737"/>
    <w:rsid w:val="00B92933"/>
    <w:rsid w:val="00B9298A"/>
    <w:rsid w:val="00B92E66"/>
    <w:rsid w:val="00B9388A"/>
    <w:rsid w:val="00B94157"/>
    <w:rsid w:val="00B94223"/>
    <w:rsid w:val="00B95029"/>
    <w:rsid w:val="00B9632B"/>
    <w:rsid w:val="00B9693D"/>
    <w:rsid w:val="00B96AA4"/>
    <w:rsid w:val="00B97022"/>
    <w:rsid w:val="00B97AE9"/>
    <w:rsid w:val="00B97CC8"/>
    <w:rsid w:val="00B97D40"/>
    <w:rsid w:val="00BA03C2"/>
    <w:rsid w:val="00BA094F"/>
    <w:rsid w:val="00BA0AFA"/>
    <w:rsid w:val="00BA0BD6"/>
    <w:rsid w:val="00BA0D6C"/>
    <w:rsid w:val="00BA13FF"/>
    <w:rsid w:val="00BA1706"/>
    <w:rsid w:val="00BA1920"/>
    <w:rsid w:val="00BA2F71"/>
    <w:rsid w:val="00BA3FC7"/>
    <w:rsid w:val="00BA41CC"/>
    <w:rsid w:val="00BA4A53"/>
    <w:rsid w:val="00BA4C7B"/>
    <w:rsid w:val="00BA558C"/>
    <w:rsid w:val="00BA5B59"/>
    <w:rsid w:val="00BA5DA3"/>
    <w:rsid w:val="00BA6231"/>
    <w:rsid w:val="00BA6309"/>
    <w:rsid w:val="00BA6845"/>
    <w:rsid w:val="00BA6852"/>
    <w:rsid w:val="00BA6E19"/>
    <w:rsid w:val="00BA6F83"/>
    <w:rsid w:val="00BA709F"/>
    <w:rsid w:val="00BA7723"/>
    <w:rsid w:val="00BA7C97"/>
    <w:rsid w:val="00BA7DD2"/>
    <w:rsid w:val="00BB03F6"/>
    <w:rsid w:val="00BB048D"/>
    <w:rsid w:val="00BB09DF"/>
    <w:rsid w:val="00BB195F"/>
    <w:rsid w:val="00BB1AB3"/>
    <w:rsid w:val="00BB1F5B"/>
    <w:rsid w:val="00BB25B5"/>
    <w:rsid w:val="00BB371A"/>
    <w:rsid w:val="00BB372A"/>
    <w:rsid w:val="00BB3F70"/>
    <w:rsid w:val="00BB5F4F"/>
    <w:rsid w:val="00BB601D"/>
    <w:rsid w:val="00BB62B8"/>
    <w:rsid w:val="00BB695C"/>
    <w:rsid w:val="00BB7530"/>
    <w:rsid w:val="00BB75E6"/>
    <w:rsid w:val="00BB76E3"/>
    <w:rsid w:val="00BB78F7"/>
    <w:rsid w:val="00BB7955"/>
    <w:rsid w:val="00BC0412"/>
    <w:rsid w:val="00BC0492"/>
    <w:rsid w:val="00BC0763"/>
    <w:rsid w:val="00BC07CB"/>
    <w:rsid w:val="00BC08E3"/>
    <w:rsid w:val="00BC0FDC"/>
    <w:rsid w:val="00BC1014"/>
    <w:rsid w:val="00BC13A8"/>
    <w:rsid w:val="00BC1CC5"/>
    <w:rsid w:val="00BC1D10"/>
    <w:rsid w:val="00BC1F32"/>
    <w:rsid w:val="00BC2D47"/>
    <w:rsid w:val="00BC3009"/>
    <w:rsid w:val="00BC304C"/>
    <w:rsid w:val="00BC310E"/>
    <w:rsid w:val="00BC3263"/>
    <w:rsid w:val="00BC34B4"/>
    <w:rsid w:val="00BC429F"/>
    <w:rsid w:val="00BC4D43"/>
    <w:rsid w:val="00BC51CB"/>
    <w:rsid w:val="00BC52CC"/>
    <w:rsid w:val="00BC5A8B"/>
    <w:rsid w:val="00BC5B4A"/>
    <w:rsid w:val="00BC60E0"/>
    <w:rsid w:val="00BC640D"/>
    <w:rsid w:val="00BC69BE"/>
    <w:rsid w:val="00BC6B40"/>
    <w:rsid w:val="00BC6BC1"/>
    <w:rsid w:val="00BC6C51"/>
    <w:rsid w:val="00BC72BA"/>
    <w:rsid w:val="00BC7421"/>
    <w:rsid w:val="00BC75AD"/>
    <w:rsid w:val="00BC77EC"/>
    <w:rsid w:val="00BC7E16"/>
    <w:rsid w:val="00BD0480"/>
    <w:rsid w:val="00BD0482"/>
    <w:rsid w:val="00BD07D6"/>
    <w:rsid w:val="00BD0DDE"/>
    <w:rsid w:val="00BD0ED0"/>
    <w:rsid w:val="00BD119E"/>
    <w:rsid w:val="00BD12C3"/>
    <w:rsid w:val="00BD1C78"/>
    <w:rsid w:val="00BD1E5C"/>
    <w:rsid w:val="00BD24E4"/>
    <w:rsid w:val="00BD2807"/>
    <w:rsid w:val="00BD2F36"/>
    <w:rsid w:val="00BD366C"/>
    <w:rsid w:val="00BD3BEC"/>
    <w:rsid w:val="00BD3FD0"/>
    <w:rsid w:val="00BD49F8"/>
    <w:rsid w:val="00BD5033"/>
    <w:rsid w:val="00BD51AC"/>
    <w:rsid w:val="00BD52B0"/>
    <w:rsid w:val="00BD5AAA"/>
    <w:rsid w:val="00BD5B80"/>
    <w:rsid w:val="00BD5BA1"/>
    <w:rsid w:val="00BD5D63"/>
    <w:rsid w:val="00BD6387"/>
    <w:rsid w:val="00BD6722"/>
    <w:rsid w:val="00BD6D30"/>
    <w:rsid w:val="00BD6E9E"/>
    <w:rsid w:val="00BD7B73"/>
    <w:rsid w:val="00BE0455"/>
    <w:rsid w:val="00BE0AD3"/>
    <w:rsid w:val="00BE0B1A"/>
    <w:rsid w:val="00BE0EBA"/>
    <w:rsid w:val="00BE104C"/>
    <w:rsid w:val="00BE13C3"/>
    <w:rsid w:val="00BE16C8"/>
    <w:rsid w:val="00BE19C2"/>
    <w:rsid w:val="00BE1C32"/>
    <w:rsid w:val="00BE258C"/>
    <w:rsid w:val="00BE2B6B"/>
    <w:rsid w:val="00BE2C1A"/>
    <w:rsid w:val="00BE2E7B"/>
    <w:rsid w:val="00BE3345"/>
    <w:rsid w:val="00BE3AA6"/>
    <w:rsid w:val="00BE3C36"/>
    <w:rsid w:val="00BE3DB7"/>
    <w:rsid w:val="00BE415A"/>
    <w:rsid w:val="00BE417E"/>
    <w:rsid w:val="00BE4221"/>
    <w:rsid w:val="00BE51F0"/>
    <w:rsid w:val="00BE52E8"/>
    <w:rsid w:val="00BE5E45"/>
    <w:rsid w:val="00BE5E99"/>
    <w:rsid w:val="00BE60ED"/>
    <w:rsid w:val="00BE61BC"/>
    <w:rsid w:val="00BE61F1"/>
    <w:rsid w:val="00BE63B0"/>
    <w:rsid w:val="00BE63F2"/>
    <w:rsid w:val="00BE6BF5"/>
    <w:rsid w:val="00BE6C4B"/>
    <w:rsid w:val="00BE6C59"/>
    <w:rsid w:val="00BE6DDD"/>
    <w:rsid w:val="00BE73D6"/>
    <w:rsid w:val="00BE7C30"/>
    <w:rsid w:val="00BE7ED2"/>
    <w:rsid w:val="00BF021C"/>
    <w:rsid w:val="00BF0A98"/>
    <w:rsid w:val="00BF0B20"/>
    <w:rsid w:val="00BF1DF0"/>
    <w:rsid w:val="00BF1FFC"/>
    <w:rsid w:val="00BF2594"/>
    <w:rsid w:val="00BF259C"/>
    <w:rsid w:val="00BF29AC"/>
    <w:rsid w:val="00BF2C67"/>
    <w:rsid w:val="00BF2E83"/>
    <w:rsid w:val="00BF3025"/>
    <w:rsid w:val="00BF3272"/>
    <w:rsid w:val="00BF32A2"/>
    <w:rsid w:val="00BF340B"/>
    <w:rsid w:val="00BF489D"/>
    <w:rsid w:val="00BF54EA"/>
    <w:rsid w:val="00BF5609"/>
    <w:rsid w:val="00BF5A66"/>
    <w:rsid w:val="00BF6535"/>
    <w:rsid w:val="00BF770F"/>
    <w:rsid w:val="00BF7A03"/>
    <w:rsid w:val="00C003CB"/>
    <w:rsid w:val="00C00846"/>
    <w:rsid w:val="00C00E68"/>
    <w:rsid w:val="00C012E7"/>
    <w:rsid w:val="00C01A47"/>
    <w:rsid w:val="00C02736"/>
    <w:rsid w:val="00C02CFD"/>
    <w:rsid w:val="00C02FBB"/>
    <w:rsid w:val="00C036A8"/>
    <w:rsid w:val="00C03743"/>
    <w:rsid w:val="00C042B7"/>
    <w:rsid w:val="00C046A8"/>
    <w:rsid w:val="00C04AFD"/>
    <w:rsid w:val="00C0541E"/>
    <w:rsid w:val="00C0582A"/>
    <w:rsid w:val="00C0598D"/>
    <w:rsid w:val="00C05CB5"/>
    <w:rsid w:val="00C05EFC"/>
    <w:rsid w:val="00C062F0"/>
    <w:rsid w:val="00C0631E"/>
    <w:rsid w:val="00C0667B"/>
    <w:rsid w:val="00C066A1"/>
    <w:rsid w:val="00C06700"/>
    <w:rsid w:val="00C0733B"/>
    <w:rsid w:val="00C07B92"/>
    <w:rsid w:val="00C10B9B"/>
    <w:rsid w:val="00C1137E"/>
    <w:rsid w:val="00C115D3"/>
    <w:rsid w:val="00C11A0E"/>
    <w:rsid w:val="00C127BE"/>
    <w:rsid w:val="00C12BD9"/>
    <w:rsid w:val="00C12D85"/>
    <w:rsid w:val="00C132CF"/>
    <w:rsid w:val="00C137D9"/>
    <w:rsid w:val="00C13940"/>
    <w:rsid w:val="00C13BDA"/>
    <w:rsid w:val="00C13DEE"/>
    <w:rsid w:val="00C14601"/>
    <w:rsid w:val="00C166C3"/>
    <w:rsid w:val="00C170C2"/>
    <w:rsid w:val="00C173FF"/>
    <w:rsid w:val="00C175B0"/>
    <w:rsid w:val="00C177E7"/>
    <w:rsid w:val="00C2081A"/>
    <w:rsid w:val="00C20B3D"/>
    <w:rsid w:val="00C20C54"/>
    <w:rsid w:val="00C2144B"/>
    <w:rsid w:val="00C2145A"/>
    <w:rsid w:val="00C214DB"/>
    <w:rsid w:val="00C21742"/>
    <w:rsid w:val="00C22064"/>
    <w:rsid w:val="00C22810"/>
    <w:rsid w:val="00C22AD9"/>
    <w:rsid w:val="00C23334"/>
    <w:rsid w:val="00C24915"/>
    <w:rsid w:val="00C249D4"/>
    <w:rsid w:val="00C24BA3"/>
    <w:rsid w:val="00C24C8B"/>
    <w:rsid w:val="00C24FEE"/>
    <w:rsid w:val="00C2594E"/>
    <w:rsid w:val="00C25A19"/>
    <w:rsid w:val="00C25DE0"/>
    <w:rsid w:val="00C26E6B"/>
    <w:rsid w:val="00C270BC"/>
    <w:rsid w:val="00C2765A"/>
    <w:rsid w:val="00C27826"/>
    <w:rsid w:val="00C30D02"/>
    <w:rsid w:val="00C312B2"/>
    <w:rsid w:val="00C317ED"/>
    <w:rsid w:val="00C3195F"/>
    <w:rsid w:val="00C31AFE"/>
    <w:rsid w:val="00C31C03"/>
    <w:rsid w:val="00C33286"/>
    <w:rsid w:val="00C33C08"/>
    <w:rsid w:val="00C3406C"/>
    <w:rsid w:val="00C347C1"/>
    <w:rsid w:val="00C34AD0"/>
    <w:rsid w:val="00C34E5E"/>
    <w:rsid w:val="00C352B5"/>
    <w:rsid w:val="00C35739"/>
    <w:rsid w:val="00C35A3D"/>
    <w:rsid w:val="00C35C51"/>
    <w:rsid w:val="00C40076"/>
    <w:rsid w:val="00C40125"/>
    <w:rsid w:val="00C4024E"/>
    <w:rsid w:val="00C40725"/>
    <w:rsid w:val="00C40DBC"/>
    <w:rsid w:val="00C40F2A"/>
    <w:rsid w:val="00C423CB"/>
    <w:rsid w:val="00C4296D"/>
    <w:rsid w:val="00C42CCD"/>
    <w:rsid w:val="00C43460"/>
    <w:rsid w:val="00C43549"/>
    <w:rsid w:val="00C4361F"/>
    <w:rsid w:val="00C43892"/>
    <w:rsid w:val="00C43F81"/>
    <w:rsid w:val="00C44594"/>
    <w:rsid w:val="00C446E9"/>
    <w:rsid w:val="00C45276"/>
    <w:rsid w:val="00C456A7"/>
    <w:rsid w:val="00C45A52"/>
    <w:rsid w:val="00C45C92"/>
    <w:rsid w:val="00C45EA8"/>
    <w:rsid w:val="00C46666"/>
    <w:rsid w:val="00C46BE8"/>
    <w:rsid w:val="00C47614"/>
    <w:rsid w:val="00C47AC0"/>
    <w:rsid w:val="00C47F99"/>
    <w:rsid w:val="00C502BA"/>
    <w:rsid w:val="00C50531"/>
    <w:rsid w:val="00C51106"/>
    <w:rsid w:val="00C51297"/>
    <w:rsid w:val="00C51386"/>
    <w:rsid w:val="00C524BC"/>
    <w:rsid w:val="00C525F8"/>
    <w:rsid w:val="00C527F3"/>
    <w:rsid w:val="00C52D96"/>
    <w:rsid w:val="00C53365"/>
    <w:rsid w:val="00C5357A"/>
    <w:rsid w:val="00C53616"/>
    <w:rsid w:val="00C53693"/>
    <w:rsid w:val="00C536F1"/>
    <w:rsid w:val="00C549FC"/>
    <w:rsid w:val="00C54EC7"/>
    <w:rsid w:val="00C55211"/>
    <w:rsid w:val="00C552E5"/>
    <w:rsid w:val="00C555E0"/>
    <w:rsid w:val="00C567E5"/>
    <w:rsid w:val="00C57932"/>
    <w:rsid w:val="00C57983"/>
    <w:rsid w:val="00C57AC6"/>
    <w:rsid w:val="00C60221"/>
    <w:rsid w:val="00C603FA"/>
    <w:rsid w:val="00C60B4D"/>
    <w:rsid w:val="00C60CFA"/>
    <w:rsid w:val="00C60D91"/>
    <w:rsid w:val="00C61C79"/>
    <w:rsid w:val="00C62741"/>
    <w:rsid w:val="00C63615"/>
    <w:rsid w:val="00C63EF9"/>
    <w:rsid w:val="00C65A39"/>
    <w:rsid w:val="00C65BBD"/>
    <w:rsid w:val="00C660A2"/>
    <w:rsid w:val="00C664CA"/>
    <w:rsid w:val="00C66524"/>
    <w:rsid w:val="00C66EFC"/>
    <w:rsid w:val="00C66F63"/>
    <w:rsid w:val="00C6702F"/>
    <w:rsid w:val="00C670D6"/>
    <w:rsid w:val="00C67122"/>
    <w:rsid w:val="00C676DB"/>
    <w:rsid w:val="00C714E1"/>
    <w:rsid w:val="00C71876"/>
    <w:rsid w:val="00C71AA9"/>
    <w:rsid w:val="00C71E7E"/>
    <w:rsid w:val="00C72C9E"/>
    <w:rsid w:val="00C7343A"/>
    <w:rsid w:val="00C737F1"/>
    <w:rsid w:val="00C743C2"/>
    <w:rsid w:val="00C74401"/>
    <w:rsid w:val="00C74CDA"/>
    <w:rsid w:val="00C759B2"/>
    <w:rsid w:val="00C768D7"/>
    <w:rsid w:val="00C80D45"/>
    <w:rsid w:val="00C80F3C"/>
    <w:rsid w:val="00C8254C"/>
    <w:rsid w:val="00C82AA5"/>
    <w:rsid w:val="00C83C4D"/>
    <w:rsid w:val="00C842E6"/>
    <w:rsid w:val="00C84AA4"/>
    <w:rsid w:val="00C84DEB"/>
    <w:rsid w:val="00C84E01"/>
    <w:rsid w:val="00C84E49"/>
    <w:rsid w:val="00C84F92"/>
    <w:rsid w:val="00C85114"/>
    <w:rsid w:val="00C8519E"/>
    <w:rsid w:val="00C856C5"/>
    <w:rsid w:val="00C85A4E"/>
    <w:rsid w:val="00C85A96"/>
    <w:rsid w:val="00C85EEC"/>
    <w:rsid w:val="00C860E2"/>
    <w:rsid w:val="00C86303"/>
    <w:rsid w:val="00C86535"/>
    <w:rsid w:val="00C86656"/>
    <w:rsid w:val="00C8671D"/>
    <w:rsid w:val="00C87BAE"/>
    <w:rsid w:val="00C902D8"/>
    <w:rsid w:val="00C90BCC"/>
    <w:rsid w:val="00C90DA4"/>
    <w:rsid w:val="00C9136F"/>
    <w:rsid w:val="00C91375"/>
    <w:rsid w:val="00C915AD"/>
    <w:rsid w:val="00C91C33"/>
    <w:rsid w:val="00C9262C"/>
    <w:rsid w:val="00C927CB"/>
    <w:rsid w:val="00C92A92"/>
    <w:rsid w:val="00C92B9A"/>
    <w:rsid w:val="00C92FB0"/>
    <w:rsid w:val="00C93082"/>
    <w:rsid w:val="00C9341D"/>
    <w:rsid w:val="00C936DD"/>
    <w:rsid w:val="00C939BE"/>
    <w:rsid w:val="00C939CE"/>
    <w:rsid w:val="00C94810"/>
    <w:rsid w:val="00C94948"/>
    <w:rsid w:val="00C94AD2"/>
    <w:rsid w:val="00C95643"/>
    <w:rsid w:val="00C9616C"/>
    <w:rsid w:val="00C96338"/>
    <w:rsid w:val="00C9645A"/>
    <w:rsid w:val="00C96AE6"/>
    <w:rsid w:val="00C96AEC"/>
    <w:rsid w:val="00C96D57"/>
    <w:rsid w:val="00C96EE7"/>
    <w:rsid w:val="00C9705D"/>
    <w:rsid w:val="00C97960"/>
    <w:rsid w:val="00C97BF2"/>
    <w:rsid w:val="00CA0579"/>
    <w:rsid w:val="00CA132D"/>
    <w:rsid w:val="00CA148B"/>
    <w:rsid w:val="00CA15E6"/>
    <w:rsid w:val="00CA1768"/>
    <w:rsid w:val="00CA17C2"/>
    <w:rsid w:val="00CA1E4B"/>
    <w:rsid w:val="00CA21F9"/>
    <w:rsid w:val="00CA2C79"/>
    <w:rsid w:val="00CA2CA5"/>
    <w:rsid w:val="00CA2EB4"/>
    <w:rsid w:val="00CA2F6A"/>
    <w:rsid w:val="00CA34F5"/>
    <w:rsid w:val="00CA42BB"/>
    <w:rsid w:val="00CA42D4"/>
    <w:rsid w:val="00CA468E"/>
    <w:rsid w:val="00CA51B6"/>
    <w:rsid w:val="00CA5C3B"/>
    <w:rsid w:val="00CA5FD6"/>
    <w:rsid w:val="00CA6557"/>
    <w:rsid w:val="00CA774F"/>
    <w:rsid w:val="00CA7A8A"/>
    <w:rsid w:val="00CA7CC7"/>
    <w:rsid w:val="00CB0008"/>
    <w:rsid w:val="00CB0BBA"/>
    <w:rsid w:val="00CB10C2"/>
    <w:rsid w:val="00CB12A3"/>
    <w:rsid w:val="00CB12AB"/>
    <w:rsid w:val="00CB1C63"/>
    <w:rsid w:val="00CB1DD6"/>
    <w:rsid w:val="00CB2C79"/>
    <w:rsid w:val="00CB2E69"/>
    <w:rsid w:val="00CB2FC7"/>
    <w:rsid w:val="00CB3C81"/>
    <w:rsid w:val="00CB4683"/>
    <w:rsid w:val="00CB489C"/>
    <w:rsid w:val="00CB4E4D"/>
    <w:rsid w:val="00CB4E6C"/>
    <w:rsid w:val="00CB4FF7"/>
    <w:rsid w:val="00CB5325"/>
    <w:rsid w:val="00CB5335"/>
    <w:rsid w:val="00CB5366"/>
    <w:rsid w:val="00CB6304"/>
    <w:rsid w:val="00CB668E"/>
    <w:rsid w:val="00CB684F"/>
    <w:rsid w:val="00CB6AE8"/>
    <w:rsid w:val="00CB6C8E"/>
    <w:rsid w:val="00CB6D1D"/>
    <w:rsid w:val="00CB6D29"/>
    <w:rsid w:val="00CB6EF4"/>
    <w:rsid w:val="00CB70AD"/>
    <w:rsid w:val="00CB73A2"/>
    <w:rsid w:val="00CB7529"/>
    <w:rsid w:val="00CB75DB"/>
    <w:rsid w:val="00CB7622"/>
    <w:rsid w:val="00CC0338"/>
    <w:rsid w:val="00CC0DD2"/>
    <w:rsid w:val="00CC1084"/>
    <w:rsid w:val="00CC14F4"/>
    <w:rsid w:val="00CC2DDB"/>
    <w:rsid w:val="00CC3A17"/>
    <w:rsid w:val="00CC3BBE"/>
    <w:rsid w:val="00CC4862"/>
    <w:rsid w:val="00CC4CB0"/>
    <w:rsid w:val="00CC4D76"/>
    <w:rsid w:val="00CC559A"/>
    <w:rsid w:val="00CC6072"/>
    <w:rsid w:val="00CC6F1C"/>
    <w:rsid w:val="00CC6F79"/>
    <w:rsid w:val="00CC7070"/>
    <w:rsid w:val="00CC724B"/>
    <w:rsid w:val="00CC73CB"/>
    <w:rsid w:val="00CC7A5C"/>
    <w:rsid w:val="00CD00BE"/>
    <w:rsid w:val="00CD01C4"/>
    <w:rsid w:val="00CD026C"/>
    <w:rsid w:val="00CD0565"/>
    <w:rsid w:val="00CD07D3"/>
    <w:rsid w:val="00CD0F9E"/>
    <w:rsid w:val="00CD19C3"/>
    <w:rsid w:val="00CD214D"/>
    <w:rsid w:val="00CD249E"/>
    <w:rsid w:val="00CD2D8F"/>
    <w:rsid w:val="00CD2F45"/>
    <w:rsid w:val="00CD3DAE"/>
    <w:rsid w:val="00CD3DB0"/>
    <w:rsid w:val="00CD3EE2"/>
    <w:rsid w:val="00CD44BA"/>
    <w:rsid w:val="00CD4AEF"/>
    <w:rsid w:val="00CD4B33"/>
    <w:rsid w:val="00CD4B44"/>
    <w:rsid w:val="00CD5037"/>
    <w:rsid w:val="00CD5D5C"/>
    <w:rsid w:val="00CD671F"/>
    <w:rsid w:val="00CD6820"/>
    <w:rsid w:val="00CD6922"/>
    <w:rsid w:val="00CD6E23"/>
    <w:rsid w:val="00CD703B"/>
    <w:rsid w:val="00CD73E2"/>
    <w:rsid w:val="00CD7985"/>
    <w:rsid w:val="00CE0642"/>
    <w:rsid w:val="00CE07F2"/>
    <w:rsid w:val="00CE09C0"/>
    <w:rsid w:val="00CE0F96"/>
    <w:rsid w:val="00CE128F"/>
    <w:rsid w:val="00CE1A57"/>
    <w:rsid w:val="00CE1AAB"/>
    <w:rsid w:val="00CE1C78"/>
    <w:rsid w:val="00CE1E2F"/>
    <w:rsid w:val="00CE277E"/>
    <w:rsid w:val="00CE29DE"/>
    <w:rsid w:val="00CE2B28"/>
    <w:rsid w:val="00CE2C47"/>
    <w:rsid w:val="00CE3274"/>
    <w:rsid w:val="00CE3C25"/>
    <w:rsid w:val="00CE41CE"/>
    <w:rsid w:val="00CE4A22"/>
    <w:rsid w:val="00CE4C13"/>
    <w:rsid w:val="00CE52C6"/>
    <w:rsid w:val="00CE551C"/>
    <w:rsid w:val="00CE5523"/>
    <w:rsid w:val="00CE5A94"/>
    <w:rsid w:val="00CE5CB6"/>
    <w:rsid w:val="00CE5ED4"/>
    <w:rsid w:val="00CE5F81"/>
    <w:rsid w:val="00CE608B"/>
    <w:rsid w:val="00CE61E1"/>
    <w:rsid w:val="00CE7EE1"/>
    <w:rsid w:val="00CF02C1"/>
    <w:rsid w:val="00CF0C3F"/>
    <w:rsid w:val="00CF0E50"/>
    <w:rsid w:val="00CF0EC7"/>
    <w:rsid w:val="00CF0EEE"/>
    <w:rsid w:val="00CF1350"/>
    <w:rsid w:val="00CF1BF2"/>
    <w:rsid w:val="00CF2045"/>
    <w:rsid w:val="00CF2671"/>
    <w:rsid w:val="00CF2B24"/>
    <w:rsid w:val="00CF2DEF"/>
    <w:rsid w:val="00CF2E7C"/>
    <w:rsid w:val="00CF2F02"/>
    <w:rsid w:val="00CF388A"/>
    <w:rsid w:val="00CF3957"/>
    <w:rsid w:val="00CF3A26"/>
    <w:rsid w:val="00CF3BAF"/>
    <w:rsid w:val="00CF3FEA"/>
    <w:rsid w:val="00CF44A5"/>
    <w:rsid w:val="00CF4680"/>
    <w:rsid w:val="00CF4CA1"/>
    <w:rsid w:val="00CF4D00"/>
    <w:rsid w:val="00CF4D18"/>
    <w:rsid w:val="00CF51DD"/>
    <w:rsid w:val="00CF5FED"/>
    <w:rsid w:val="00CF63FA"/>
    <w:rsid w:val="00CF65E8"/>
    <w:rsid w:val="00CF6ACD"/>
    <w:rsid w:val="00CF76C9"/>
    <w:rsid w:val="00CF7A16"/>
    <w:rsid w:val="00CF7F49"/>
    <w:rsid w:val="00D00322"/>
    <w:rsid w:val="00D01206"/>
    <w:rsid w:val="00D01D87"/>
    <w:rsid w:val="00D0267E"/>
    <w:rsid w:val="00D029C3"/>
    <w:rsid w:val="00D02A63"/>
    <w:rsid w:val="00D02EA5"/>
    <w:rsid w:val="00D03FE7"/>
    <w:rsid w:val="00D041BD"/>
    <w:rsid w:val="00D0432B"/>
    <w:rsid w:val="00D04B9C"/>
    <w:rsid w:val="00D0503E"/>
    <w:rsid w:val="00D05336"/>
    <w:rsid w:val="00D05AA6"/>
    <w:rsid w:val="00D05C51"/>
    <w:rsid w:val="00D06055"/>
    <w:rsid w:val="00D06DFA"/>
    <w:rsid w:val="00D073BF"/>
    <w:rsid w:val="00D07479"/>
    <w:rsid w:val="00D07496"/>
    <w:rsid w:val="00D1001E"/>
    <w:rsid w:val="00D1032F"/>
    <w:rsid w:val="00D10B21"/>
    <w:rsid w:val="00D10C26"/>
    <w:rsid w:val="00D10D1C"/>
    <w:rsid w:val="00D10E5A"/>
    <w:rsid w:val="00D11E2B"/>
    <w:rsid w:val="00D122BC"/>
    <w:rsid w:val="00D13229"/>
    <w:rsid w:val="00D132D2"/>
    <w:rsid w:val="00D135BE"/>
    <w:rsid w:val="00D13C7C"/>
    <w:rsid w:val="00D14126"/>
    <w:rsid w:val="00D143AD"/>
    <w:rsid w:val="00D1457F"/>
    <w:rsid w:val="00D14640"/>
    <w:rsid w:val="00D14740"/>
    <w:rsid w:val="00D14BAD"/>
    <w:rsid w:val="00D14D1B"/>
    <w:rsid w:val="00D14D1E"/>
    <w:rsid w:val="00D154F9"/>
    <w:rsid w:val="00D15879"/>
    <w:rsid w:val="00D15CF2"/>
    <w:rsid w:val="00D15F82"/>
    <w:rsid w:val="00D16CC0"/>
    <w:rsid w:val="00D205EC"/>
    <w:rsid w:val="00D20A87"/>
    <w:rsid w:val="00D20EF0"/>
    <w:rsid w:val="00D21304"/>
    <w:rsid w:val="00D2146F"/>
    <w:rsid w:val="00D21600"/>
    <w:rsid w:val="00D21CB8"/>
    <w:rsid w:val="00D21DDF"/>
    <w:rsid w:val="00D22A84"/>
    <w:rsid w:val="00D23750"/>
    <w:rsid w:val="00D23974"/>
    <w:rsid w:val="00D24441"/>
    <w:rsid w:val="00D25E62"/>
    <w:rsid w:val="00D25F49"/>
    <w:rsid w:val="00D260B1"/>
    <w:rsid w:val="00D260C2"/>
    <w:rsid w:val="00D26257"/>
    <w:rsid w:val="00D262EC"/>
    <w:rsid w:val="00D267E2"/>
    <w:rsid w:val="00D26FFB"/>
    <w:rsid w:val="00D27263"/>
    <w:rsid w:val="00D27555"/>
    <w:rsid w:val="00D27882"/>
    <w:rsid w:val="00D30708"/>
    <w:rsid w:val="00D31263"/>
    <w:rsid w:val="00D317C6"/>
    <w:rsid w:val="00D325DE"/>
    <w:rsid w:val="00D329E0"/>
    <w:rsid w:val="00D32C91"/>
    <w:rsid w:val="00D33083"/>
    <w:rsid w:val="00D33295"/>
    <w:rsid w:val="00D336B3"/>
    <w:rsid w:val="00D33731"/>
    <w:rsid w:val="00D33CC5"/>
    <w:rsid w:val="00D33D47"/>
    <w:rsid w:val="00D33F13"/>
    <w:rsid w:val="00D345B1"/>
    <w:rsid w:val="00D347C5"/>
    <w:rsid w:val="00D34D5A"/>
    <w:rsid w:val="00D351B4"/>
    <w:rsid w:val="00D351ED"/>
    <w:rsid w:val="00D3623E"/>
    <w:rsid w:val="00D36ADD"/>
    <w:rsid w:val="00D377EC"/>
    <w:rsid w:val="00D37F31"/>
    <w:rsid w:val="00D401BF"/>
    <w:rsid w:val="00D40499"/>
    <w:rsid w:val="00D404B4"/>
    <w:rsid w:val="00D40958"/>
    <w:rsid w:val="00D40AF5"/>
    <w:rsid w:val="00D40CD7"/>
    <w:rsid w:val="00D41871"/>
    <w:rsid w:val="00D4218F"/>
    <w:rsid w:val="00D4274F"/>
    <w:rsid w:val="00D42B47"/>
    <w:rsid w:val="00D43147"/>
    <w:rsid w:val="00D43E31"/>
    <w:rsid w:val="00D44EF9"/>
    <w:rsid w:val="00D45128"/>
    <w:rsid w:val="00D45A3F"/>
    <w:rsid w:val="00D45A99"/>
    <w:rsid w:val="00D45D6A"/>
    <w:rsid w:val="00D45EA8"/>
    <w:rsid w:val="00D465F7"/>
    <w:rsid w:val="00D46BF0"/>
    <w:rsid w:val="00D46F3E"/>
    <w:rsid w:val="00D47041"/>
    <w:rsid w:val="00D47198"/>
    <w:rsid w:val="00D47617"/>
    <w:rsid w:val="00D47FD3"/>
    <w:rsid w:val="00D508AD"/>
    <w:rsid w:val="00D50A89"/>
    <w:rsid w:val="00D50CC0"/>
    <w:rsid w:val="00D50CEB"/>
    <w:rsid w:val="00D50E55"/>
    <w:rsid w:val="00D51410"/>
    <w:rsid w:val="00D51D07"/>
    <w:rsid w:val="00D52E48"/>
    <w:rsid w:val="00D53411"/>
    <w:rsid w:val="00D54919"/>
    <w:rsid w:val="00D5518B"/>
    <w:rsid w:val="00D55501"/>
    <w:rsid w:val="00D55553"/>
    <w:rsid w:val="00D56244"/>
    <w:rsid w:val="00D56BAD"/>
    <w:rsid w:val="00D57172"/>
    <w:rsid w:val="00D5743B"/>
    <w:rsid w:val="00D574AE"/>
    <w:rsid w:val="00D607D1"/>
    <w:rsid w:val="00D60A19"/>
    <w:rsid w:val="00D60E3C"/>
    <w:rsid w:val="00D613AB"/>
    <w:rsid w:val="00D61CBC"/>
    <w:rsid w:val="00D6294D"/>
    <w:rsid w:val="00D630D4"/>
    <w:rsid w:val="00D6323A"/>
    <w:rsid w:val="00D6334E"/>
    <w:rsid w:val="00D63FF4"/>
    <w:rsid w:val="00D6439F"/>
    <w:rsid w:val="00D647D0"/>
    <w:rsid w:val="00D64CE0"/>
    <w:rsid w:val="00D65C25"/>
    <w:rsid w:val="00D66413"/>
    <w:rsid w:val="00D67268"/>
    <w:rsid w:val="00D673FE"/>
    <w:rsid w:val="00D700E0"/>
    <w:rsid w:val="00D7031B"/>
    <w:rsid w:val="00D706EF"/>
    <w:rsid w:val="00D70E78"/>
    <w:rsid w:val="00D718C9"/>
    <w:rsid w:val="00D71BBE"/>
    <w:rsid w:val="00D7241C"/>
    <w:rsid w:val="00D72A6B"/>
    <w:rsid w:val="00D72A9E"/>
    <w:rsid w:val="00D72D44"/>
    <w:rsid w:val="00D734FC"/>
    <w:rsid w:val="00D745BD"/>
    <w:rsid w:val="00D74B28"/>
    <w:rsid w:val="00D74B5C"/>
    <w:rsid w:val="00D75E0E"/>
    <w:rsid w:val="00D76959"/>
    <w:rsid w:val="00D808AE"/>
    <w:rsid w:val="00D8098C"/>
    <w:rsid w:val="00D81320"/>
    <w:rsid w:val="00D8153E"/>
    <w:rsid w:val="00D82365"/>
    <w:rsid w:val="00D82A7F"/>
    <w:rsid w:val="00D82C4A"/>
    <w:rsid w:val="00D830ED"/>
    <w:rsid w:val="00D835B6"/>
    <w:rsid w:val="00D83700"/>
    <w:rsid w:val="00D8395A"/>
    <w:rsid w:val="00D83D35"/>
    <w:rsid w:val="00D841DC"/>
    <w:rsid w:val="00D842DF"/>
    <w:rsid w:val="00D84BCC"/>
    <w:rsid w:val="00D84F62"/>
    <w:rsid w:val="00D8575A"/>
    <w:rsid w:val="00D85D12"/>
    <w:rsid w:val="00D85D3B"/>
    <w:rsid w:val="00D860AD"/>
    <w:rsid w:val="00D86C3E"/>
    <w:rsid w:val="00D86DF0"/>
    <w:rsid w:val="00D86FC4"/>
    <w:rsid w:val="00D870B7"/>
    <w:rsid w:val="00D870D8"/>
    <w:rsid w:val="00D9059F"/>
    <w:rsid w:val="00D90B9A"/>
    <w:rsid w:val="00D90DDB"/>
    <w:rsid w:val="00D91289"/>
    <w:rsid w:val="00D91302"/>
    <w:rsid w:val="00D913B2"/>
    <w:rsid w:val="00D918AF"/>
    <w:rsid w:val="00D92296"/>
    <w:rsid w:val="00D92F2E"/>
    <w:rsid w:val="00D93C13"/>
    <w:rsid w:val="00D95E44"/>
    <w:rsid w:val="00D964B1"/>
    <w:rsid w:val="00D96B80"/>
    <w:rsid w:val="00D9709B"/>
    <w:rsid w:val="00D970AE"/>
    <w:rsid w:val="00D975A8"/>
    <w:rsid w:val="00D97843"/>
    <w:rsid w:val="00D97E8D"/>
    <w:rsid w:val="00DA0D33"/>
    <w:rsid w:val="00DA1A32"/>
    <w:rsid w:val="00DA1F8F"/>
    <w:rsid w:val="00DA232C"/>
    <w:rsid w:val="00DA23DD"/>
    <w:rsid w:val="00DA26C1"/>
    <w:rsid w:val="00DA2910"/>
    <w:rsid w:val="00DA33CE"/>
    <w:rsid w:val="00DA3D2F"/>
    <w:rsid w:val="00DA40CC"/>
    <w:rsid w:val="00DA414A"/>
    <w:rsid w:val="00DA46B3"/>
    <w:rsid w:val="00DA4B34"/>
    <w:rsid w:val="00DA4F04"/>
    <w:rsid w:val="00DA5922"/>
    <w:rsid w:val="00DA5A14"/>
    <w:rsid w:val="00DA5B14"/>
    <w:rsid w:val="00DA5CFF"/>
    <w:rsid w:val="00DA6A2E"/>
    <w:rsid w:val="00DA72E5"/>
    <w:rsid w:val="00DB007D"/>
    <w:rsid w:val="00DB0259"/>
    <w:rsid w:val="00DB03BB"/>
    <w:rsid w:val="00DB069C"/>
    <w:rsid w:val="00DB07BF"/>
    <w:rsid w:val="00DB0C5A"/>
    <w:rsid w:val="00DB107E"/>
    <w:rsid w:val="00DB138F"/>
    <w:rsid w:val="00DB1A58"/>
    <w:rsid w:val="00DB1BD1"/>
    <w:rsid w:val="00DB20B1"/>
    <w:rsid w:val="00DB2A56"/>
    <w:rsid w:val="00DB35F6"/>
    <w:rsid w:val="00DB3671"/>
    <w:rsid w:val="00DB3764"/>
    <w:rsid w:val="00DB3B98"/>
    <w:rsid w:val="00DB3DA4"/>
    <w:rsid w:val="00DB4349"/>
    <w:rsid w:val="00DB4ABF"/>
    <w:rsid w:val="00DB535E"/>
    <w:rsid w:val="00DB5805"/>
    <w:rsid w:val="00DB5882"/>
    <w:rsid w:val="00DB5AC0"/>
    <w:rsid w:val="00DB5C55"/>
    <w:rsid w:val="00DB655D"/>
    <w:rsid w:val="00DB670A"/>
    <w:rsid w:val="00DB6796"/>
    <w:rsid w:val="00DB683B"/>
    <w:rsid w:val="00DB6D22"/>
    <w:rsid w:val="00DB6FA4"/>
    <w:rsid w:val="00DB7249"/>
    <w:rsid w:val="00DB72AF"/>
    <w:rsid w:val="00DB7B2B"/>
    <w:rsid w:val="00DC0074"/>
    <w:rsid w:val="00DC0118"/>
    <w:rsid w:val="00DC02D7"/>
    <w:rsid w:val="00DC0382"/>
    <w:rsid w:val="00DC1CF3"/>
    <w:rsid w:val="00DC22E5"/>
    <w:rsid w:val="00DC23DD"/>
    <w:rsid w:val="00DC2D20"/>
    <w:rsid w:val="00DC3136"/>
    <w:rsid w:val="00DC3A15"/>
    <w:rsid w:val="00DC3C95"/>
    <w:rsid w:val="00DC3FF5"/>
    <w:rsid w:val="00DC4087"/>
    <w:rsid w:val="00DC44CB"/>
    <w:rsid w:val="00DC53F4"/>
    <w:rsid w:val="00DC547E"/>
    <w:rsid w:val="00DC5B05"/>
    <w:rsid w:val="00DC5E2C"/>
    <w:rsid w:val="00DC62B7"/>
    <w:rsid w:val="00DC652D"/>
    <w:rsid w:val="00DC6591"/>
    <w:rsid w:val="00DC72C9"/>
    <w:rsid w:val="00DC765F"/>
    <w:rsid w:val="00DC7A1A"/>
    <w:rsid w:val="00DC7C82"/>
    <w:rsid w:val="00DD059E"/>
    <w:rsid w:val="00DD12BF"/>
    <w:rsid w:val="00DD134F"/>
    <w:rsid w:val="00DD2EB3"/>
    <w:rsid w:val="00DD4653"/>
    <w:rsid w:val="00DD4B7F"/>
    <w:rsid w:val="00DD5164"/>
    <w:rsid w:val="00DD562B"/>
    <w:rsid w:val="00DD5742"/>
    <w:rsid w:val="00DD5807"/>
    <w:rsid w:val="00DD5FA4"/>
    <w:rsid w:val="00DD6215"/>
    <w:rsid w:val="00DD629B"/>
    <w:rsid w:val="00DD62D4"/>
    <w:rsid w:val="00DD6695"/>
    <w:rsid w:val="00DD712B"/>
    <w:rsid w:val="00DD71F6"/>
    <w:rsid w:val="00DD7416"/>
    <w:rsid w:val="00DD7727"/>
    <w:rsid w:val="00DD78B1"/>
    <w:rsid w:val="00DE07A6"/>
    <w:rsid w:val="00DE13F8"/>
    <w:rsid w:val="00DE199B"/>
    <w:rsid w:val="00DE1DEC"/>
    <w:rsid w:val="00DE2048"/>
    <w:rsid w:val="00DE255A"/>
    <w:rsid w:val="00DE2D2D"/>
    <w:rsid w:val="00DE3285"/>
    <w:rsid w:val="00DE3C34"/>
    <w:rsid w:val="00DE3E61"/>
    <w:rsid w:val="00DE4001"/>
    <w:rsid w:val="00DE45B9"/>
    <w:rsid w:val="00DE5A40"/>
    <w:rsid w:val="00DE5D85"/>
    <w:rsid w:val="00DE61D7"/>
    <w:rsid w:val="00DE681D"/>
    <w:rsid w:val="00DE6B75"/>
    <w:rsid w:val="00DE7191"/>
    <w:rsid w:val="00DE789E"/>
    <w:rsid w:val="00DE7B71"/>
    <w:rsid w:val="00DE7CC2"/>
    <w:rsid w:val="00DF19EF"/>
    <w:rsid w:val="00DF1FF4"/>
    <w:rsid w:val="00DF2BA8"/>
    <w:rsid w:val="00DF3174"/>
    <w:rsid w:val="00DF342C"/>
    <w:rsid w:val="00DF39CD"/>
    <w:rsid w:val="00DF3CA3"/>
    <w:rsid w:val="00DF423F"/>
    <w:rsid w:val="00DF4623"/>
    <w:rsid w:val="00DF4BFE"/>
    <w:rsid w:val="00DF54BF"/>
    <w:rsid w:val="00DF5914"/>
    <w:rsid w:val="00DF5A3E"/>
    <w:rsid w:val="00DF60E1"/>
    <w:rsid w:val="00DF6596"/>
    <w:rsid w:val="00DF6AF9"/>
    <w:rsid w:val="00DF6BF8"/>
    <w:rsid w:val="00DF6D7D"/>
    <w:rsid w:val="00DF752F"/>
    <w:rsid w:val="00DF7935"/>
    <w:rsid w:val="00E0015B"/>
    <w:rsid w:val="00E001DF"/>
    <w:rsid w:val="00E00809"/>
    <w:rsid w:val="00E00A48"/>
    <w:rsid w:val="00E00F41"/>
    <w:rsid w:val="00E00F74"/>
    <w:rsid w:val="00E012DD"/>
    <w:rsid w:val="00E021E0"/>
    <w:rsid w:val="00E02989"/>
    <w:rsid w:val="00E029AE"/>
    <w:rsid w:val="00E0364E"/>
    <w:rsid w:val="00E03D56"/>
    <w:rsid w:val="00E03FED"/>
    <w:rsid w:val="00E0485A"/>
    <w:rsid w:val="00E04CE5"/>
    <w:rsid w:val="00E050FC"/>
    <w:rsid w:val="00E052B2"/>
    <w:rsid w:val="00E05818"/>
    <w:rsid w:val="00E06013"/>
    <w:rsid w:val="00E060B9"/>
    <w:rsid w:val="00E0632C"/>
    <w:rsid w:val="00E06A95"/>
    <w:rsid w:val="00E06D97"/>
    <w:rsid w:val="00E07240"/>
    <w:rsid w:val="00E07284"/>
    <w:rsid w:val="00E072E7"/>
    <w:rsid w:val="00E076A7"/>
    <w:rsid w:val="00E07DFF"/>
    <w:rsid w:val="00E1017A"/>
    <w:rsid w:val="00E109C1"/>
    <w:rsid w:val="00E11D10"/>
    <w:rsid w:val="00E11E78"/>
    <w:rsid w:val="00E11F62"/>
    <w:rsid w:val="00E12113"/>
    <w:rsid w:val="00E122C1"/>
    <w:rsid w:val="00E12827"/>
    <w:rsid w:val="00E1282B"/>
    <w:rsid w:val="00E12B62"/>
    <w:rsid w:val="00E12BD3"/>
    <w:rsid w:val="00E133D3"/>
    <w:rsid w:val="00E135C6"/>
    <w:rsid w:val="00E13883"/>
    <w:rsid w:val="00E13F66"/>
    <w:rsid w:val="00E13FFB"/>
    <w:rsid w:val="00E14463"/>
    <w:rsid w:val="00E147A5"/>
    <w:rsid w:val="00E14B69"/>
    <w:rsid w:val="00E15354"/>
    <w:rsid w:val="00E15AE7"/>
    <w:rsid w:val="00E15FDB"/>
    <w:rsid w:val="00E1617D"/>
    <w:rsid w:val="00E1620F"/>
    <w:rsid w:val="00E166F5"/>
    <w:rsid w:val="00E16CF9"/>
    <w:rsid w:val="00E20381"/>
    <w:rsid w:val="00E20B05"/>
    <w:rsid w:val="00E21FDE"/>
    <w:rsid w:val="00E223E6"/>
    <w:rsid w:val="00E233A7"/>
    <w:rsid w:val="00E23697"/>
    <w:rsid w:val="00E23B57"/>
    <w:rsid w:val="00E2413C"/>
    <w:rsid w:val="00E24229"/>
    <w:rsid w:val="00E24581"/>
    <w:rsid w:val="00E24CC8"/>
    <w:rsid w:val="00E24F6A"/>
    <w:rsid w:val="00E253A6"/>
    <w:rsid w:val="00E25953"/>
    <w:rsid w:val="00E26249"/>
    <w:rsid w:val="00E2629C"/>
    <w:rsid w:val="00E26C37"/>
    <w:rsid w:val="00E271DE"/>
    <w:rsid w:val="00E27949"/>
    <w:rsid w:val="00E27C19"/>
    <w:rsid w:val="00E27EC7"/>
    <w:rsid w:val="00E303D6"/>
    <w:rsid w:val="00E30647"/>
    <w:rsid w:val="00E306B7"/>
    <w:rsid w:val="00E311AC"/>
    <w:rsid w:val="00E31A10"/>
    <w:rsid w:val="00E32018"/>
    <w:rsid w:val="00E323C9"/>
    <w:rsid w:val="00E333D8"/>
    <w:rsid w:val="00E33C60"/>
    <w:rsid w:val="00E3425F"/>
    <w:rsid w:val="00E34357"/>
    <w:rsid w:val="00E346A2"/>
    <w:rsid w:val="00E34A3E"/>
    <w:rsid w:val="00E34F09"/>
    <w:rsid w:val="00E351D6"/>
    <w:rsid w:val="00E35718"/>
    <w:rsid w:val="00E35789"/>
    <w:rsid w:val="00E36A2C"/>
    <w:rsid w:val="00E36AF4"/>
    <w:rsid w:val="00E36C5E"/>
    <w:rsid w:val="00E37AC1"/>
    <w:rsid w:val="00E400DF"/>
    <w:rsid w:val="00E40D96"/>
    <w:rsid w:val="00E412BC"/>
    <w:rsid w:val="00E41BED"/>
    <w:rsid w:val="00E41F2E"/>
    <w:rsid w:val="00E42420"/>
    <w:rsid w:val="00E425C5"/>
    <w:rsid w:val="00E43036"/>
    <w:rsid w:val="00E43275"/>
    <w:rsid w:val="00E43394"/>
    <w:rsid w:val="00E43813"/>
    <w:rsid w:val="00E43FE8"/>
    <w:rsid w:val="00E44245"/>
    <w:rsid w:val="00E44B24"/>
    <w:rsid w:val="00E45394"/>
    <w:rsid w:val="00E455CB"/>
    <w:rsid w:val="00E4597D"/>
    <w:rsid w:val="00E45CFC"/>
    <w:rsid w:val="00E46ED0"/>
    <w:rsid w:val="00E47130"/>
    <w:rsid w:val="00E47B62"/>
    <w:rsid w:val="00E47CFC"/>
    <w:rsid w:val="00E50082"/>
    <w:rsid w:val="00E50893"/>
    <w:rsid w:val="00E50C5A"/>
    <w:rsid w:val="00E5281B"/>
    <w:rsid w:val="00E530AF"/>
    <w:rsid w:val="00E531AF"/>
    <w:rsid w:val="00E53898"/>
    <w:rsid w:val="00E53B27"/>
    <w:rsid w:val="00E53C4D"/>
    <w:rsid w:val="00E540A9"/>
    <w:rsid w:val="00E543B4"/>
    <w:rsid w:val="00E546C0"/>
    <w:rsid w:val="00E54830"/>
    <w:rsid w:val="00E55632"/>
    <w:rsid w:val="00E55643"/>
    <w:rsid w:val="00E55696"/>
    <w:rsid w:val="00E55A5C"/>
    <w:rsid w:val="00E55CEF"/>
    <w:rsid w:val="00E55D54"/>
    <w:rsid w:val="00E56A04"/>
    <w:rsid w:val="00E57298"/>
    <w:rsid w:val="00E5792D"/>
    <w:rsid w:val="00E602DB"/>
    <w:rsid w:val="00E6040D"/>
    <w:rsid w:val="00E60F5C"/>
    <w:rsid w:val="00E61602"/>
    <w:rsid w:val="00E61656"/>
    <w:rsid w:val="00E61AE7"/>
    <w:rsid w:val="00E61BEA"/>
    <w:rsid w:val="00E61D28"/>
    <w:rsid w:val="00E6213D"/>
    <w:rsid w:val="00E62157"/>
    <w:rsid w:val="00E621FD"/>
    <w:rsid w:val="00E6220E"/>
    <w:rsid w:val="00E6284C"/>
    <w:rsid w:val="00E62999"/>
    <w:rsid w:val="00E62A09"/>
    <w:rsid w:val="00E630F2"/>
    <w:rsid w:val="00E637CD"/>
    <w:rsid w:val="00E63986"/>
    <w:rsid w:val="00E63A42"/>
    <w:rsid w:val="00E63AAB"/>
    <w:rsid w:val="00E641FE"/>
    <w:rsid w:val="00E64A85"/>
    <w:rsid w:val="00E65030"/>
    <w:rsid w:val="00E6516C"/>
    <w:rsid w:val="00E654D8"/>
    <w:rsid w:val="00E65B22"/>
    <w:rsid w:val="00E661C9"/>
    <w:rsid w:val="00E6622E"/>
    <w:rsid w:val="00E664E8"/>
    <w:rsid w:val="00E66DA6"/>
    <w:rsid w:val="00E671B3"/>
    <w:rsid w:val="00E677BB"/>
    <w:rsid w:val="00E67870"/>
    <w:rsid w:val="00E67AEB"/>
    <w:rsid w:val="00E70392"/>
    <w:rsid w:val="00E71095"/>
    <w:rsid w:val="00E71E3C"/>
    <w:rsid w:val="00E71E65"/>
    <w:rsid w:val="00E71E8B"/>
    <w:rsid w:val="00E72797"/>
    <w:rsid w:val="00E728BE"/>
    <w:rsid w:val="00E72A36"/>
    <w:rsid w:val="00E72EA5"/>
    <w:rsid w:val="00E736F2"/>
    <w:rsid w:val="00E73844"/>
    <w:rsid w:val="00E75036"/>
    <w:rsid w:val="00E75051"/>
    <w:rsid w:val="00E75360"/>
    <w:rsid w:val="00E754AC"/>
    <w:rsid w:val="00E76013"/>
    <w:rsid w:val="00E765CA"/>
    <w:rsid w:val="00E76ACA"/>
    <w:rsid w:val="00E76BE6"/>
    <w:rsid w:val="00E773D2"/>
    <w:rsid w:val="00E7756E"/>
    <w:rsid w:val="00E77A5D"/>
    <w:rsid w:val="00E77CC6"/>
    <w:rsid w:val="00E8001C"/>
    <w:rsid w:val="00E800EE"/>
    <w:rsid w:val="00E808AF"/>
    <w:rsid w:val="00E808CF"/>
    <w:rsid w:val="00E80EDE"/>
    <w:rsid w:val="00E8149A"/>
    <w:rsid w:val="00E81673"/>
    <w:rsid w:val="00E818A6"/>
    <w:rsid w:val="00E82263"/>
    <w:rsid w:val="00E82380"/>
    <w:rsid w:val="00E83534"/>
    <w:rsid w:val="00E8405C"/>
    <w:rsid w:val="00E8479F"/>
    <w:rsid w:val="00E84F21"/>
    <w:rsid w:val="00E84F6D"/>
    <w:rsid w:val="00E85007"/>
    <w:rsid w:val="00E85586"/>
    <w:rsid w:val="00E864B4"/>
    <w:rsid w:val="00E864C6"/>
    <w:rsid w:val="00E86749"/>
    <w:rsid w:val="00E875A7"/>
    <w:rsid w:val="00E8760C"/>
    <w:rsid w:val="00E87613"/>
    <w:rsid w:val="00E878EC"/>
    <w:rsid w:val="00E87BFF"/>
    <w:rsid w:val="00E901E4"/>
    <w:rsid w:val="00E907F6"/>
    <w:rsid w:val="00E90870"/>
    <w:rsid w:val="00E90A6A"/>
    <w:rsid w:val="00E90AA9"/>
    <w:rsid w:val="00E90C46"/>
    <w:rsid w:val="00E91B27"/>
    <w:rsid w:val="00E924E0"/>
    <w:rsid w:val="00E92543"/>
    <w:rsid w:val="00E925C8"/>
    <w:rsid w:val="00E928C0"/>
    <w:rsid w:val="00E94170"/>
    <w:rsid w:val="00E94395"/>
    <w:rsid w:val="00E94E91"/>
    <w:rsid w:val="00E94EAA"/>
    <w:rsid w:val="00E95120"/>
    <w:rsid w:val="00E95271"/>
    <w:rsid w:val="00E95D60"/>
    <w:rsid w:val="00E95F18"/>
    <w:rsid w:val="00E9676F"/>
    <w:rsid w:val="00E96907"/>
    <w:rsid w:val="00E969E6"/>
    <w:rsid w:val="00E970AD"/>
    <w:rsid w:val="00E97858"/>
    <w:rsid w:val="00E979D5"/>
    <w:rsid w:val="00E97C4C"/>
    <w:rsid w:val="00EA068F"/>
    <w:rsid w:val="00EA12A0"/>
    <w:rsid w:val="00EA12EC"/>
    <w:rsid w:val="00EA1737"/>
    <w:rsid w:val="00EA18DD"/>
    <w:rsid w:val="00EA1C40"/>
    <w:rsid w:val="00EA1C85"/>
    <w:rsid w:val="00EA2012"/>
    <w:rsid w:val="00EA2035"/>
    <w:rsid w:val="00EA2371"/>
    <w:rsid w:val="00EA252A"/>
    <w:rsid w:val="00EA2C17"/>
    <w:rsid w:val="00EA3179"/>
    <w:rsid w:val="00EA3562"/>
    <w:rsid w:val="00EA37EA"/>
    <w:rsid w:val="00EA3B20"/>
    <w:rsid w:val="00EA3FBB"/>
    <w:rsid w:val="00EA4B22"/>
    <w:rsid w:val="00EA4D95"/>
    <w:rsid w:val="00EA5143"/>
    <w:rsid w:val="00EA5290"/>
    <w:rsid w:val="00EA5593"/>
    <w:rsid w:val="00EA58AB"/>
    <w:rsid w:val="00EA6DEA"/>
    <w:rsid w:val="00EA744A"/>
    <w:rsid w:val="00EA76C1"/>
    <w:rsid w:val="00EB080B"/>
    <w:rsid w:val="00EB0F7D"/>
    <w:rsid w:val="00EB14F0"/>
    <w:rsid w:val="00EB16E6"/>
    <w:rsid w:val="00EB1D30"/>
    <w:rsid w:val="00EB1E93"/>
    <w:rsid w:val="00EB1F12"/>
    <w:rsid w:val="00EB2844"/>
    <w:rsid w:val="00EB3429"/>
    <w:rsid w:val="00EB4AE2"/>
    <w:rsid w:val="00EB5227"/>
    <w:rsid w:val="00EB58D1"/>
    <w:rsid w:val="00EB5A3E"/>
    <w:rsid w:val="00EB6508"/>
    <w:rsid w:val="00EB66BC"/>
    <w:rsid w:val="00EB69A4"/>
    <w:rsid w:val="00EB6CA7"/>
    <w:rsid w:val="00EB6E27"/>
    <w:rsid w:val="00EB6E5D"/>
    <w:rsid w:val="00EB6EAC"/>
    <w:rsid w:val="00EB7727"/>
    <w:rsid w:val="00EB7C76"/>
    <w:rsid w:val="00EB7DCE"/>
    <w:rsid w:val="00EC00BF"/>
    <w:rsid w:val="00EC0F84"/>
    <w:rsid w:val="00EC15D6"/>
    <w:rsid w:val="00EC1654"/>
    <w:rsid w:val="00EC18D0"/>
    <w:rsid w:val="00EC1DFB"/>
    <w:rsid w:val="00EC1E5B"/>
    <w:rsid w:val="00EC2131"/>
    <w:rsid w:val="00EC3256"/>
    <w:rsid w:val="00EC3341"/>
    <w:rsid w:val="00EC3886"/>
    <w:rsid w:val="00EC3E65"/>
    <w:rsid w:val="00EC41A0"/>
    <w:rsid w:val="00EC4366"/>
    <w:rsid w:val="00EC5036"/>
    <w:rsid w:val="00EC5A4F"/>
    <w:rsid w:val="00EC5CDB"/>
    <w:rsid w:val="00EC5E50"/>
    <w:rsid w:val="00EC6086"/>
    <w:rsid w:val="00EC62C8"/>
    <w:rsid w:val="00EC649B"/>
    <w:rsid w:val="00EC6B8B"/>
    <w:rsid w:val="00EC7DFA"/>
    <w:rsid w:val="00ED0826"/>
    <w:rsid w:val="00ED26A9"/>
    <w:rsid w:val="00ED26F0"/>
    <w:rsid w:val="00ED2765"/>
    <w:rsid w:val="00ED2F47"/>
    <w:rsid w:val="00ED313B"/>
    <w:rsid w:val="00ED3DC9"/>
    <w:rsid w:val="00ED4087"/>
    <w:rsid w:val="00ED475A"/>
    <w:rsid w:val="00ED4EC2"/>
    <w:rsid w:val="00ED535E"/>
    <w:rsid w:val="00ED55C4"/>
    <w:rsid w:val="00ED637E"/>
    <w:rsid w:val="00ED6579"/>
    <w:rsid w:val="00ED66E2"/>
    <w:rsid w:val="00ED67AE"/>
    <w:rsid w:val="00ED6A30"/>
    <w:rsid w:val="00ED6C73"/>
    <w:rsid w:val="00ED6CB4"/>
    <w:rsid w:val="00ED6DF5"/>
    <w:rsid w:val="00ED7453"/>
    <w:rsid w:val="00EE0161"/>
    <w:rsid w:val="00EE0452"/>
    <w:rsid w:val="00EE09DB"/>
    <w:rsid w:val="00EE130B"/>
    <w:rsid w:val="00EE183D"/>
    <w:rsid w:val="00EE20C8"/>
    <w:rsid w:val="00EE27BB"/>
    <w:rsid w:val="00EE2DFD"/>
    <w:rsid w:val="00EE2EEC"/>
    <w:rsid w:val="00EE2F49"/>
    <w:rsid w:val="00EE3863"/>
    <w:rsid w:val="00EE458E"/>
    <w:rsid w:val="00EE4753"/>
    <w:rsid w:val="00EE4788"/>
    <w:rsid w:val="00EE4B8D"/>
    <w:rsid w:val="00EE5226"/>
    <w:rsid w:val="00EE5834"/>
    <w:rsid w:val="00EE5926"/>
    <w:rsid w:val="00EE59A6"/>
    <w:rsid w:val="00EE6198"/>
    <w:rsid w:val="00EE6791"/>
    <w:rsid w:val="00EE6B78"/>
    <w:rsid w:val="00EE72D5"/>
    <w:rsid w:val="00EE7940"/>
    <w:rsid w:val="00EE7F55"/>
    <w:rsid w:val="00EE7F63"/>
    <w:rsid w:val="00EF02A3"/>
    <w:rsid w:val="00EF043E"/>
    <w:rsid w:val="00EF0A7C"/>
    <w:rsid w:val="00EF0AFE"/>
    <w:rsid w:val="00EF2020"/>
    <w:rsid w:val="00EF24E0"/>
    <w:rsid w:val="00EF26A6"/>
    <w:rsid w:val="00EF28E6"/>
    <w:rsid w:val="00EF4256"/>
    <w:rsid w:val="00EF42B2"/>
    <w:rsid w:val="00EF42E3"/>
    <w:rsid w:val="00EF4C3A"/>
    <w:rsid w:val="00EF4E23"/>
    <w:rsid w:val="00EF5A23"/>
    <w:rsid w:val="00EF5C65"/>
    <w:rsid w:val="00EF5C9E"/>
    <w:rsid w:val="00EF5CB3"/>
    <w:rsid w:val="00EF5DDF"/>
    <w:rsid w:val="00EF619F"/>
    <w:rsid w:val="00EF671B"/>
    <w:rsid w:val="00EF6879"/>
    <w:rsid w:val="00EF687C"/>
    <w:rsid w:val="00EF77C3"/>
    <w:rsid w:val="00EF7A00"/>
    <w:rsid w:val="00EF7DC3"/>
    <w:rsid w:val="00F01ADF"/>
    <w:rsid w:val="00F01DDA"/>
    <w:rsid w:val="00F022DF"/>
    <w:rsid w:val="00F022F0"/>
    <w:rsid w:val="00F0279C"/>
    <w:rsid w:val="00F02815"/>
    <w:rsid w:val="00F032A6"/>
    <w:rsid w:val="00F0338F"/>
    <w:rsid w:val="00F03A89"/>
    <w:rsid w:val="00F03C81"/>
    <w:rsid w:val="00F0473C"/>
    <w:rsid w:val="00F04791"/>
    <w:rsid w:val="00F04D0D"/>
    <w:rsid w:val="00F056FE"/>
    <w:rsid w:val="00F0587E"/>
    <w:rsid w:val="00F05DCC"/>
    <w:rsid w:val="00F05F0A"/>
    <w:rsid w:val="00F061D5"/>
    <w:rsid w:val="00F072EB"/>
    <w:rsid w:val="00F075BE"/>
    <w:rsid w:val="00F10315"/>
    <w:rsid w:val="00F103E7"/>
    <w:rsid w:val="00F10A1B"/>
    <w:rsid w:val="00F10E0B"/>
    <w:rsid w:val="00F110E0"/>
    <w:rsid w:val="00F117A5"/>
    <w:rsid w:val="00F11BB0"/>
    <w:rsid w:val="00F11F3B"/>
    <w:rsid w:val="00F1236E"/>
    <w:rsid w:val="00F12EF1"/>
    <w:rsid w:val="00F13247"/>
    <w:rsid w:val="00F1353C"/>
    <w:rsid w:val="00F13793"/>
    <w:rsid w:val="00F13CC2"/>
    <w:rsid w:val="00F145AB"/>
    <w:rsid w:val="00F14C2B"/>
    <w:rsid w:val="00F153FB"/>
    <w:rsid w:val="00F164F4"/>
    <w:rsid w:val="00F166DA"/>
    <w:rsid w:val="00F1671A"/>
    <w:rsid w:val="00F16C3A"/>
    <w:rsid w:val="00F16FDD"/>
    <w:rsid w:val="00F17098"/>
    <w:rsid w:val="00F17920"/>
    <w:rsid w:val="00F179F0"/>
    <w:rsid w:val="00F20342"/>
    <w:rsid w:val="00F20390"/>
    <w:rsid w:val="00F2078E"/>
    <w:rsid w:val="00F20D92"/>
    <w:rsid w:val="00F211BE"/>
    <w:rsid w:val="00F2120D"/>
    <w:rsid w:val="00F21273"/>
    <w:rsid w:val="00F21666"/>
    <w:rsid w:val="00F2180B"/>
    <w:rsid w:val="00F218EC"/>
    <w:rsid w:val="00F21BB9"/>
    <w:rsid w:val="00F21D72"/>
    <w:rsid w:val="00F22008"/>
    <w:rsid w:val="00F224DF"/>
    <w:rsid w:val="00F22FF2"/>
    <w:rsid w:val="00F23731"/>
    <w:rsid w:val="00F24C9D"/>
    <w:rsid w:val="00F258AE"/>
    <w:rsid w:val="00F261A0"/>
    <w:rsid w:val="00F26B30"/>
    <w:rsid w:val="00F26EB6"/>
    <w:rsid w:val="00F27086"/>
    <w:rsid w:val="00F27400"/>
    <w:rsid w:val="00F2762C"/>
    <w:rsid w:val="00F27764"/>
    <w:rsid w:val="00F27E20"/>
    <w:rsid w:val="00F30B5F"/>
    <w:rsid w:val="00F311E8"/>
    <w:rsid w:val="00F31AEE"/>
    <w:rsid w:val="00F335DB"/>
    <w:rsid w:val="00F33821"/>
    <w:rsid w:val="00F33C68"/>
    <w:rsid w:val="00F34976"/>
    <w:rsid w:val="00F34B16"/>
    <w:rsid w:val="00F350FB"/>
    <w:rsid w:val="00F3568C"/>
    <w:rsid w:val="00F36228"/>
    <w:rsid w:val="00F3622A"/>
    <w:rsid w:val="00F36320"/>
    <w:rsid w:val="00F36C7F"/>
    <w:rsid w:val="00F371C4"/>
    <w:rsid w:val="00F37241"/>
    <w:rsid w:val="00F37295"/>
    <w:rsid w:val="00F37338"/>
    <w:rsid w:val="00F374D0"/>
    <w:rsid w:val="00F37B5F"/>
    <w:rsid w:val="00F40092"/>
    <w:rsid w:val="00F403BE"/>
    <w:rsid w:val="00F40496"/>
    <w:rsid w:val="00F40820"/>
    <w:rsid w:val="00F40BE4"/>
    <w:rsid w:val="00F40D15"/>
    <w:rsid w:val="00F40E07"/>
    <w:rsid w:val="00F41648"/>
    <w:rsid w:val="00F41806"/>
    <w:rsid w:val="00F426DD"/>
    <w:rsid w:val="00F43027"/>
    <w:rsid w:val="00F43303"/>
    <w:rsid w:val="00F4335E"/>
    <w:rsid w:val="00F43B99"/>
    <w:rsid w:val="00F4410F"/>
    <w:rsid w:val="00F444FE"/>
    <w:rsid w:val="00F44901"/>
    <w:rsid w:val="00F44CB1"/>
    <w:rsid w:val="00F44E89"/>
    <w:rsid w:val="00F44F19"/>
    <w:rsid w:val="00F44F8D"/>
    <w:rsid w:val="00F452E1"/>
    <w:rsid w:val="00F454B7"/>
    <w:rsid w:val="00F45706"/>
    <w:rsid w:val="00F45B16"/>
    <w:rsid w:val="00F45D52"/>
    <w:rsid w:val="00F46370"/>
    <w:rsid w:val="00F46D46"/>
    <w:rsid w:val="00F470E2"/>
    <w:rsid w:val="00F47732"/>
    <w:rsid w:val="00F50497"/>
    <w:rsid w:val="00F50708"/>
    <w:rsid w:val="00F50907"/>
    <w:rsid w:val="00F50BBA"/>
    <w:rsid w:val="00F50EEE"/>
    <w:rsid w:val="00F51358"/>
    <w:rsid w:val="00F514A3"/>
    <w:rsid w:val="00F51A88"/>
    <w:rsid w:val="00F51B86"/>
    <w:rsid w:val="00F521DA"/>
    <w:rsid w:val="00F527F4"/>
    <w:rsid w:val="00F528F6"/>
    <w:rsid w:val="00F5318E"/>
    <w:rsid w:val="00F536CB"/>
    <w:rsid w:val="00F53A08"/>
    <w:rsid w:val="00F54225"/>
    <w:rsid w:val="00F54948"/>
    <w:rsid w:val="00F54AB0"/>
    <w:rsid w:val="00F5646E"/>
    <w:rsid w:val="00F56F48"/>
    <w:rsid w:val="00F56F8E"/>
    <w:rsid w:val="00F5727D"/>
    <w:rsid w:val="00F5747B"/>
    <w:rsid w:val="00F576CF"/>
    <w:rsid w:val="00F5773E"/>
    <w:rsid w:val="00F57886"/>
    <w:rsid w:val="00F57DC1"/>
    <w:rsid w:val="00F60312"/>
    <w:rsid w:val="00F604BD"/>
    <w:rsid w:val="00F613E6"/>
    <w:rsid w:val="00F620CE"/>
    <w:rsid w:val="00F62625"/>
    <w:rsid w:val="00F62723"/>
    <w:rsid w:val="00F62ABB"/>
    <w:rsid w:val="00F63323"/>
    <w:rsid w:val="00F63C75"/>
    <w:rsid w:val="00F63E79"/>
    <w:rsid w:val="00F643BC"/>
    <w:rsid w:val="00F64613"/>
    <w:rsid w:val="00F64CE8"/>
    <w:rsid w:val="00F651AE"/>
    <w:rsid w:val="00F65221"/>
    <w:rsid w:val="00F656DF"/>
    <w:rsid w:val="00F65704"/>
    <w:rsid w:val="00F658D3"/>
    <w:rsid w:val="00F65EAF"/>
    <w:rsid w:val="00F65FA2"/>
    <w:rsid w:val="00F66731"/>
    <w:rsid w:val="00F67075"/>
    <w:rsid w:val="00F67124"/>
    <w:rsid w:val="00F67661"/>
    <w:rsid w:val="00F67905"/>
    <w:rsid w:val="00F70289"/>
    <w:rsid w:val="00F70A2D"/>
    <w:rsid w:val="00F715B1"/>
    <w:rsid w:val="00F71CA1"/>
    <w:rsid w:val="00F7229E"/>
    <w:rsid w:val="00F730BB"/>
    <w:rsid w:val="00F740EC"/>
    <w:rsid w:val="00F74D19"/>
    <w:rsid w:val="00F74D98"/>
    <w:rsid w:val="00F74F98"/>
    <w:rsid w:val="00F74FA6"/>
    <w:rsid w:val="00F75959"/>
    <w:rsid w:val="00F759D3"/>
    <w:rsid w:val="00F75C4F"/>
    <w:rsid w:val="00F7622E"/>
    <w:rsid w:val="00F76317"/>
    <w:rsid w:val="00F76368"/>
    <w:rsid w:val="00F76631"/>
    <w:rsid w:val="00F76894"/>
    <w:rsid w:val="00F776DC"/>
    <w:rsid w:val="00F77870"/>
    <w:rsid w:val="00F77B57"/>
    <w:rsid w:val="00F77CB3"/>
    <w:rsid w:val="00F80012"/>
    <w:rsid w:val="00F801E1"/>
    <w:rsid w:val="00F8038A"/>
    <w:rsid w:val="00F809D4"/>
    <w:rsid w:val="00F80A52"/>
    <w:rsid w:val="00F813F3"/>
    <w:rsid w:val="00F81DDF"/>
    <w:rsid w:val="00F82406"/>
    <w:rsid w:val="00F8242B"/>
    <w:rsid w:val="00F827B9"/>
    <w:rsid w:val="00F836F9"/>
    <w:rsid w:val="00F83923"/>
    <w:rsid w:val="00F83CEE"/>
    <w:rsid w:val="00F83E98"/>
    <w:rsid w:val="00F845A4"/>
    <w:rsid w:val="00F85A3D"/>
    <w:rsid w:val="00F85D30"/>
    <w:rsid w:val="00F86647"/>
    <w:rsid w:val="00F86712"/>
    <w:rsid w:val="00F87488"/>
    <w:rsid w:val="00F87B28"/>
    <w:rsid w:val="00F87CC6"/>
    <w:rsid w:val="00F90067"/>
    <w:rsid w:val="00F900A4"/>
    <w:rsid w:val="00F90A3F"/>
    <w:rsid w:val="00F90DB1"/>
    <w:rsid w:val="00F90E5A"/>
    <w:rsid w:val="00F91654"/>
    <w:rsid w:val="00F918BA"/>
    <w:rsid w:val="00F91A6F"/>
    <w:rsid w:val="00F92518"/>
    <w:rsid w:val="00F926C9"/>
    <w:rsid w:val="00F92933"/>
    <w:rsid w:val="00F92B0D"/>
    <w:rsid w:val="00F933AF"/>
    <w:rsid w:val="00F938D8"/>
    <w:rsid w:val="00F95114"/>
    <w:rsid w:val="00F954CD"/>
    <w:rsid w:val="00F95B94"/>
    <w:rsid w:val="00F95C98"/>
    <w:rsid w:val="00F96A99"/>
    <w:rsid w:val="00F970A8"/>
    <w:rsid w:val="00F970D1"/>
    <w:rsid w:val="00F97708"/>
    <w:rsid w:val="00F9776A"/>
    <w:rsid w:val="00F97DBA"/>
    <w:rsid w:val="00F97E56"/>
    <w:rsid w:val="00FA02B3"/>
    <w:rsid w:val="00FA0320"/>
    <w:rsid w:val="00FA0815"/>
    <w:rsid w:val="00FA166F"/>
    <w:rsid w:val="00FA1B63"/>
    <w:rsid w:val="00FA259B"/>
    <w:rsid w:val="00FA2877"/>
    <w:rsid w:val="00FA3BFB"/>
    <w:rsid w:val="00FA3D86"/>
    <w:rsid w:val="00FA3FB8"/>
    <w:rsid w:val="00FA42D0"/>
    <w:rsid w:val="00FA5351"/>
    <w:rsid w:val="00FA5A8C"/>
    <w:rsid w:val="00FA60B3"/>
    <w:rsid w:val="00FA6651"/>
    <w:rsid w:val="00FA69EF"/>
    <w:rsid w:val="00FA7110"/>
    <w:rsid w:val="00FA7201"/>
    <w:rsid w:val="00FA7D8F"/>
    <w:rsid w:val="00FB11B0"/>
    <w:rsid w:val="00FB1235"/>
    <w:rsid w:val="00FB1311"/>
    <w:rsid w:val="00FB1706"/>
    <w:rsid w:val="00FB171B"/>
    <w:rsid w:val="00FB18A2"/>
    <w:rsid w:val="00FB1941"/>
    <w:rsid w:val="00FB194E"/>
    <w:rsid w:val="00FB19CF"/>
    <w:rsid w:val="00FB1A7F"/>
    <w:rsid w:val="00FB1C57"/>
    <w:rsid w:val="00FB1D9C"/>
    <w:rsid w:val="00FB20CD"/>
    <w:rsid w:val="00FB2137"/>
    <w:rsid w:val="00FB2295"/>
    <w:rsid w:val="00FB27E6"/>
    <w:rsid w:val="00FB2BB2"/>
    <w:rsid w:val="00FB2E91"/>
    <w:rsid w:val="00FB3139"/>
    <w:rsid w:val="00FB3D68"/>
    <w:rsid w:val="00FB453B"/>
    <w:rsid w:val="00FB487F"/>
    <w:rsid w:val="00FB51C2"/>
    <w:rsid w:val="00FB53BF"/>
    <w:rsid w:val="00FB592B"/>
    <w:rsid w:val="00FB5AC2"/>
    <w:rsid w:val="00FB5D8E"/>
    <w:rsid w:val="00FB6999"/>
    <w:rsid w:val="00FB6B83"/>
    <w:rsid w:val="00FB6F21"/>
    <w:rsid w:val="00FB729F"/>
    <w:rsid w:val="00FB72F7"/>
    <w:rsid w:val="00FB73D8"/>
    <w:rsid w:val="00FC064C"/>
    <w:rsid w:val="00FC074C"/>
    <w:rsid w:val="00FC0805"/>
    <w:rsid w:val="00FC0A0F"/>
    <w:rsid w:val="00FC0B15"/>
    <w:rsid w:val="00FC0ED0"/>
    <w:rsid w:val="00FC13D1"/>
    <w:rsid w:val="00FC18CF"/>
    <w:rsid w:val="00FC1E13"/>
    <w:rsid w:val="00FC1E1A"/>
    <w:rsid w:val="00FC1F86"/>
    <w:rsid w:val="00FC2375"/>
    <w:rsid w:val="00FC26EE"/>
    <w:rsid w:val="00FC27A2"/>
    <w:rsid w:val="00FC2848"/>
    <w:rsid w:val="00FC2877"/>
    <w:rsid w:val="00FC2AD4"/>
    <w:rsid w:val="00FC31F4"/>
    <w:rsid w:val="00FC3274"/>
    <w:rsid w:val="00FC3576"/>
    <w:rsid w:val="00FC40D1"/>
    <w:rsid w:val="00FC41DB"/>
    <w:rsid w:val="00FC4DD5"/>
    <w:rsid w:val="00FC50A3"/>
    <w:rsid w:val="00FC52BD"/>
    <w:rsid w:val="00FC5F04"/>
    <w:rsid w:val="00FC66C7"/>
    <w:rsid w:val="00FC6B42"/>
    <w:rsid w:val="00FC6CCC"/>
    <w:rsid w:val="00FC6DB0"/>
    <w:rsid w:val="00FC6EB2"/>
    <w:rsid w:val="00FC7359"/>
    <w:rsid w:val="00FD03CC"/>
    <w:rsid w:val="00FD0738"/>
    <w:rsid w:val="00FD0D4F"/>
    <w:rsid w:val="00FD0F64"/>
    <w:rsid w:val="00FD125C"/>
    <w:rsid w:val="00FD16E2"/>
    <w:rsid w:val="00FD1B5B"/>
    <w:rsid w:val="00FD20BD"/>
    <w:rsid w:val="00FD2118"/>
    <w:rsid w:val="00FD22D0"/>
    <w:rsid w:val="00FD2775"/>
    <w:rsid w:val="00FD2B18"/>
    <w:rsid w:val="00FD42E4"/>
    <w:rsid w:val="00FD5061"/>
    <w:rsid w:val="00FD50D6"/>
    <w:rsid w:val="00FD5931"/>
    <w:rsid w:val="00FD599D"/>
    <w:rsid w:val="00FD5BD1"/>
    <w:rsid w:val="00FD6556"/>
    <w:rsid w:val="00FD668D"/>
    <w:rsid w:val="00FD7983"/>
    <w:rsid w:val="00FD79FD"/>
    <w:rsid w:val="00FD7B7C"/>
    <w:rsid w:val="00FD7BB1"/>
    <w:rsid w:val="00FD7E85"/>
    <w:rsid w:val="00FD7ED1"/>
    <w:rsid w:val="00FE00E9"/>
    <w:rsid w:val="00FE0333"/>
    <w:rsid w:val="00FE08CE"/>
    <w:rsid w:val="00FE08E1"/>
    <w:rsid w:val="00FE0FBE"/>
    <w:rsid w:val="00FE1CE0"/>
    <w:rsid w:val="00FE2641"/>
    <w:rsid w:val="00FE29F8"/>
    <w:rsid w:val="00FE350B"/>
    <w:rsid w:val="00FE3928"/>
    <w:rsid w:val="00FE3CB0"/>
    <w:rsid w:val="00FE3CD3"/>
    <w:rsid w:val="00FE4C56"/>
    <w:rsid w:val="00FE5657"/>
    <w:rsid w:val="00FE5C06"/>
    <w:rsid w:val="00FE5D9B"/>
    <w:rsid w:val="00FE65D5"/>
    <w:rsid w:val="00FE7590"/>
    <w:rsid w:val="00FE774C"/>
    <w:rsid w:val="00FE7CF9"/>
    <w:rsid w:val="00FE7EC1"/>
    <w:rsid w:val="00FE7EF5"/>
    <w:rsid w:val="00FF0739"/>
    <w:rsid w:val="00FF1045"/>
    <w:rsid w:val="00FF133F"/>
    <w:rsid w:val="00FF1A95"/>
    <w:rsid w:val="00FF28C3"/>
    <w:rsid w:val="00FF290C"/>
    <w:rsid w:val="00FF2A12"/>
    <w:rsid w:val="00FF30AB"/>
    <w:rsid w:val="00FF3612"/>
    <w:rsid w:val="00FF36C7"/>
    <w:rsid w:val="00FF3B24"/>
    <w:rsid w:val="00FF3B4A"/>
    <w:rsid w:val="00FF3BC8"/>
    <w:rsid w:val="00FF3D2A"/>
    <w:rsid w:val="00FF3D9F"/>
    <w:rsid w:val="00FF3F69"/>
    <w:rsid w:val="00FF44BB"/>
    <w:rsid w:val="00FF453B"/>
    <w:rsid w:val="00FF487E"/>
    <w:rsid w:val="00FF48EE"/>
    <w:rsid w:val="00FF4AC1"/>
    <w:rsid w:val="00FF51D7"/>
    <w:rsid w:val="00FF55FF"/>
    <w:rsid w:val="00FF595B"/>
    <w:rsid w:val="00FF6145"/>
    <w:rsid w:val="00FF65D2"/>
    <w:rsid w:val="00FF6FFB"/>
    <w:rsid w:val="00FF7771"/>
    <w:rsid w:val="00FF7A32"/>
    <w:rsid w:val="00FF7A5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4475AD-43CC-4E99-8DAE-9D2A135E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9D"/>
    <w:rPr>
      <w:rFonts w:ascii="Arial" w:hAnsi="Arial" w:cs="Arial"/>
      <w:lang w:val="es-ES" w:eastAsia="es-ES"/>
    </w:rPr>
  </w:style>
  <w:style w:type="paragraph" w:styleId="Ttulo1">
    <w:name w:val="heading 1"/>
    <w:basedOn w:val="CUERPO"/>
    <w:next w:val="Normal"/>
    <w:link w:val="Ttulo1Car"/>
    <w:uiPriority w:val="99"/>
    <w:qFormat/>
    <w:rsid w:val="001A2402"/>
    <w:pPr>
      <w:numPr>
        <w:numId w:val="93"/>
      </w:numPr>
      <w:tabs>
        <w:tab w:val="clear" w:pos="-1440"/>
        <w:tab w:val="clear" w:pos="-720"/>
      </w:tabs>
      <w:spacing w:before="0" w:after="0" w:line="240" w:lineRule="auto"/>
      <w:ind w:right="28"/>
      <w:outlineLvl w:val="0"/>
    </w:pPr>
    <w:rPr>
      <w:rFonts w:ascii="Tahoma" w:hAnsi="Tahoma" w:cs="Tahoma"/>
      <w:b/>
      <w:bCs/>
      <w:spacing w:val="0"/>
      <w:sz w:val="22"/>
      <w:szCs w:val="20"/>
      <w:lang w:val="es-MX"/>
    </w:rPr>
  </w:style>
  <w:style w:type="paragraph" w:styleId="Ttulo2">
    <w:name w:val="heading 2"/>
    <w:basedOn w:val="Prrafodelista"/>
    <w:next w:val="Normal"/>
    <w:link w:val="Ttulo2Car"/>
    <w:uiPriority w:val="99"/>
    <w:qFormat/>
    <w:rsid w:val="001A4CA1"/>
    <w:pPr>
      <w:numPr>
        <w:ilvl w:val="1"/>
        <w:numId w:val="93"/>
      </w:numPr>
      <w:jc w:val="both"/>
      <w:outlineLvl w:val="1"/>
    </w:pPr>
    <w:rPr>
      <w:rFonts w:ascii="Tahoma" w:hAnsi="Tahoma" w:cs="Tahoma"/>
      <w:b/>
      <w:bCs/>
      <w:sz w:val="20"/>
      <w:szCs w:val="20"/>
      <w:lang w:val="es-MX"/>
    </w:rPr>
  </w:style>
  <w:style w:type="paragraph" w:styleId="Ttulo3">
    <w:name w:val="heading 3"/>
    <w:basedOn w:val="Prrafodelista"/>
    <w:next w:val="Normal"/>
    <w:link w:val="Ttulo3Car"/>
    <w:uiPriority w:val="99"/>
    <w:qFormat/>
    <w:rsid w:val="00DC0118"/>
    <w:pPr>
      <w:numPr>
        <w:ilvl w:val="2"/>
        <w:numId w:val="93"/>
      </w:numPr>
      <w:tabs>
        <w:tab w:val="left" w:pos="709"/>
      </w:tabs>
      <w:spacing w:after="0" w:line="240" w:lineRule="auto"/>
      <w:jc w:val="both"/>
      <w:outlineLvl w:val="2"/>
    </w:pPr>
    <w:rPr>
      <w:rFonts w:ascii="Tahoma" w:hAnsi="Tahoma" w:cs="Tahoma"/>
      <w:b/>
      <w:bCs/>
      <w:sz w:val="20"/>
      <w:szCs w:val="20"/>
      <w:lang w:val="es-MX"/>
    </w:rPr>
  </w:style>
  <w:style w:type="paragraph" w:styleId="Ttulo4">
    <w:name w:val="heading 4"/>
    <w:basedOn w:val="Ttulo3"/>
    <w:next w:val="Normal"/>
    <w:link w:val="Ttulo4Car"/>
    <w:uiPriority w:val="99"/>
    <w:qFormat/>
    <w:rsid w:val="00A3309D"/>
    <w:pPr>
      <w:numPr>
        <w:ilvl w:val="3"/>
      </w:numPr>
      <w:tabs>
        <w:tab w:val="clear" w:pos="709"/>
        <w:tab w:val="left" w:pos="993"/>
      </w:tabs>
      <w:ind w:left="993" w:hanging="993"/>
      <w:outlineLvl w:val="3"/>
    </w:pPr>
  </w:style>
  <w:style w:type="paragraph" w:styleId="Ttulo5">
    <w:name w:val="heading 5"/>
    <w:basedOn w:val="Normal"/>
    <w:next w:val="Normal"/>
    <w:link w:val="Ttulo5Car"/>
    <w:uiPriority w:val="99"/>
    <w:qFormat/>
    <w:rsid w:val="0067311E"/>
    <w:pPr>
      <w:keepNext/>
      <w:numPr>
        <w:ilvl w:val="4"/>
        <w:numId w:val="93"/>
      </w:numPr>
      <w:jc w:val="center"/>
      <w:outlineLvl w:val="4"/>
    </w:pPr>
    <w:rPr>
      <w:rFonts w:eastAsia="MS Mincho"/>
      <w:b/>
      <w:bCs/>
      <w:sz w:val="20"/>
      <w:szCs w:val="20"/>
      <w:lang w:val="es-ES_tradnl"/>
    </w:rPr>
  </w:style>
  <w:style w:type="paragraph" w:styleId="Ttulo6">
    <w:name w:val="heading 6"/>
    <w:basedOn w:val="Normal"/>
    <w:next w:val="Normal"/>
    <w:link w:val="Ttulo6Car"/>
    <w:uiPriority w:val="99"/>
    <w:qFormat/>
    <w:rsid w:val="0067311E"/>
    <w:pPr>
      <w:keepNext/>
      <w:numPr>
        <w:ilvl w:val="5"/>
        <w:numId w:val="93"/>
      </w:numPr>
      <w:jc w:val="center"/>
      <w:outlineLvl w:val="5"/>
    </w:pPr>
    <w:rPr>
      <w:rFonts w:eastAsia="MS Mincho"/>
      <w:b/>
      <w:bCs/>
      <w:color w:val="000000"/>
      <w:sz w:val="20"/>
      <w:szCs w:val="20"/>
    </w:rPr>
  </w:style>
  <w:style w:type="paragraph" w:styleId="Ttulo7">
    <w:name w:val="heading 7"/>
    <w:basedOn w:val="Normal"/>
    <w:next w:val="Normal"/>
    <w:link w:val="Ttulo7Car"/>
    <w:uiPriority w:val="99"/>
    <w:qFormat/>
    <w:rsid w:val="0067311E"/>
    <w:pPr>
      <w:keepNext/>
      <w:numPr>
        <w:ilvl w:val="6"/>
        <w:numId w:val="93"/>
      </w:numPr>
      <w:outlineLvl w:val="6"/>
    </w:pPr>
    <w:rPr>
      <w:b/>
      <w:bCs/>
      <w:sz w:val="24"/>
      <w:szCs w:val="24"/>
    </w:rPr>
  </w:style>
  <w:style w:type="paragraph" w:styleId="Ttulo8">
    <w:name w:val="heading 8"/>
    <w:basedOn w:val="Normal"/>
    <w:next w:val="Normal"/>
    <w:link w:val="Ttulo8Car"/>
    <w:uiPriority w:val="99"/>
    <w:qFormat/>
    <w:rsid w:val="0067311E"/>
    <w:pPr>
      <w:keepNext/>
      <w:numPr>
        <w:ilvl w:val="7"/>
        <w:numId w:val="93"/>
      </w:numPr>
      <w:outlineLvl w:val="7"/>
    </w:pPr>
    <w:rPr>
      <w:b/>
      <w:bCs/>
    </w:rPr>
  </w:style>
  <w:style w:type="paragraph" w:styleId="Ttulo9">
    <w:name w:val="heading 9"/>
    <w:basedOn w:val="Normal"/>
    <w:next w:val="Normal"/>
    <w:link w:val="Ttulo9Car"/>
    <w:uiPriority w:val="99"/>
    <w:qFormat/>
    <w:rsid w:val="0067311E"/>
    <w:pPr>
      <w:keepNext/>
      <w:numPr>
        <w:ilvl w:val="8"/>
        <w:numId w:val="93"/>
      </w:numPr>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A2402"/>
    <w:rPr>
      <w:rFonts w:ascii="Tahoma" w:hAnsi="Tahoma" w:cs="Tahoma"/>
      <w:b/>
      <w:bCs/>
      <w:szCs w:val="20"/>
      <w:lang w:val="es-MX" w:eastAsia="es-ES"/>
    </w:rPr>
  </w:style>
  <w:style w:type="character" w:customStyle="1" w:styleId="Ttulo2Car">
    <w:name w:val="Título 2 Car"/>
    <w:basedOn w:val="Fuentedeprrafopredeter"/>
    <w:link w:val="Ttulo2"/>
    <w:uiPriority w:val="99"/>
    <w:locked/>
    <w:rsid w:val="001A4CA1"/>
    <w:rPr>
      <w:rFonts w:ascii="Tahoma" w:hAnsi="Tahoma" w:cs="Tahoma"/>
      <w:b/>
      <w:bCs/>
      <w:sz w:val="20"/>
      <w:szCs w:val="20"/>
      <w:lang w:val="es-MX"/>
    </w:rPr>
  </w:style>
  <w:style w:type="character" w:customStyle="1" w:styleId="Ttulo3Car">
    <w:name w:val="Título 3 Car"/>
    <w:basedOn w:val="Fuentedeprrafopredeter"/>
    <w:link w:val="Ttulo3"/>
    <w:uiPriority w:val="99"/>
    <w:locked/>
    <w:rsid w:val="00DC0118"/>
    <w:rPr>
      <w:rFonts w:ascii="Tahoma" w:hAnsi="Tahoma" w:cs="Tahoma"/>
      <w:b/>
      <w:bCs/>
      <w:sz w:val="20"/>
      <w:szCs w:val="20"/>
      <w:lang w:val="es-MX"/>
    </w:rPr>
  </w:style>
  <w:style w:type="character" w:customStyle="1" w:styleId="Ttulo4Car">
    <w:name w:val="Título 4 Car"/>
    <w:basedOn w:val="Fuentedeprrafopredeter"/>
    <w:link w:val="Ttulo4"/>
    <w:uiPriority w:val="99"/>
    <w:locked/>
    <w:rsid w:val="00A3309D"/>
    <w:rPr>
      <w:rFonts w:ascii="Tahoma" w:hAnsi="Tahoma" w:cs="Tahoma"/>
      <w:b/>
      <w:bCs/>
      <w:sz w:val="20"/>
      <w:szCs w:val="20"/>
      <w:lang w:val="es-MX"/>
    </w:rPr>
  </w:style>
  <w:style w:type="character" w:customStyle="1" w:styleId="Ttulo5Car">
    <w:name w:val="Título 5 Car"/>
    <w:basedOn w:val="Fuentedeprrafopredeter"/>
    <w:link w:val="Ttulo5"/>
    <w:uiPriority w:val="99"/>
    <w:locked/>
    <w:rsid w:val="00BC5B4A"/>
    <w:rPr>
      <w:rFonts w:ascii="Arial" w:eastAsia="MS Mincho" w:hAnsi="Arial" w:cs="Arial"/>
      <w:b/>
      <w:bCs/>
      <w:sz w:val="20"/>
      <w:szCs w:val="20"/>
      <w:lang w:val="es-ES_tradnl" w:eastAsia="es-ES"/>
    </w:rPr>
  </w:style>
  <w:style w:type="character" w:customStyle="1" w:styleId="Ttulo6Car">
    <w:name w:val="Título 6 Car"/>
    <w:basedOn w:val="Fuentedeprrafopredeter"/>
    <w:link w:val="Ttulo6"/>
    <w:uiPriority w:val="99"/>
    <w:locked/>
    <w:rsid w:val="00BC5B4A"/>
    <w:rPr>
      <w:rFonts w:ascii="Arial" w:eastAsia="MS Mincho" w:hAnsi="Arial" w:cs="Arial"/>
      <w:b/>
      <w:bCs/>
      <w:color w:val="000000"/>
      <w:sz w:val="20"/>
      <w:szCs w:val="20"/>
      <w:lang w:val="es-ES" w:eastAsia="es-ES"/>
    </w:rPr>
  </w:style>
  <w:style w:type="character" w:customStyle="1" w:styleId="Ttulo7Car">
    <w:name w:val="Título 7 Car"/>
    <w:basedOn w:val="Fuentedeprrafopredeter"/>
    <w:link w:val="Ttulo7"/>
    <w:uiPriority w:val="99"/>
    <w:locked/>
    <w:rsid w:val="00BC5B4A"/>
    <w:rPr>
      <w:rFonts w:ascii="Arial" w:hAnsi="Arial" w:cs="Arial"/>
      <w:b/>
      <w:bCs/>
      <w:sz w:val="24"/>
      <w:szCs w:val="24"/>
      <w:lang w:val="es-ES" w:eastAsia="es-ES"/>
    </w:rPr>
  </w:style>
  <w:style w:type="character" w:customStyle="1" w:styleId="Ttulo8Car">
    <w:name w:val="Título 8 Car"/>
    <w:basedOn w:val="Fuentedeprrafopredeter"/>
    <w:link w:val="Ttulo8"/>
    <w:uiPriority w:val="99"/>
    <w:locked/>
    <w:rsid w:val="00BC5B4A"/>
    <w:rPr>
      <w:rFonts w:ascii="Arial" w:hAnsi="Arial" w:cs="Arial"/>
      <w:b/>
      <w:bCs/>
      <w:lang w:val="es-ES" w:eastAsia="es-ES"/>
    </w:rPr>
  </w:style>
  <w:style w:type="character" w:customStyle="1" w:styleId="Ttulo9Car">
    <w:name w:val="Título 9 Car"/>
    <w:basedOn w:val="Fuentedeprrafopredeter"/>
    <w:link w:val="Ttulo9"/>
    <w:uiPriority w:val="99"/>
    <w:locked/>
    <w:rsid w:val="00BC5B4A"/>
    <w:rPr>
      <w:rFonts w:ascii="Arial" w:hAnsi="Arial" w:cs="Arial"/>
      <w:b/>
      <w:bCs/>
      <w:lang w:val="es-ES" w:eastAsia="es-ES"/>
    </w:rPr>
  </w:style>
  <w:style w:type="paragraph" w:customStyle="1" w:styleId="CUERPO">
    <w:name w:val="CUERPO"/>
    <w:basedOn w:val="Normal"/>
    <w:rsid w:val="0067311E"/>
    <w:pPr>
      <w:tabs>
        <w:tab w:val="left" w:pos="-1440"/>
        <w:tab w:val="left" w:pos="-720"/>
      </w:tabs>
      <w:suppressAutoHyphens/>
      <w:spacing w:before="120" w:after="240" w:line="240" w:lineRule="atLeast"/>
      <w:ind w:left="709"/>
      <w:jc w:val="both"/>
    </w:pPr>
    <w:rPr>
      <w:rFonts w:ascii="MS Sans Serif" w:hAnsi="MS Sans Serif" w:cs="MS Sans Serif"/>
      <w:spacing w:val="20"/>
      <w:sz w:val="24"/>
      <w:szCs w:val="24"/>
      <w:lang w:val="es-ES_tradnl"/>
    </w:rPr>
  </w:style>
  <w:style w:type="character" w:styleId="Refdenotaalpie">
    <w:name w:val="footnote reference"/>
    <w:aliases w:val="16 Point,Superscript 6 Point,FC"/>
    <w:basedOn w:val="Fuentedeprrafopredeter"/>
    <w:rsid w:val="0067311E"/>
    <w:rPr>
      <w:vertAlign w:val="superscript"/>
    </w:rPr>
  </w:style>
  <w:style w:type="paragraph" w:customStyle="1" w:styleId="Cuerpo0">
    <w:name w:val="Cuerpo"/>
    <w:basedOn w:val="Normal"/>
    <w:uiPriority w:val="99"/>
    <w:rsid w:val="0067311E"/>
    <w:pPr>
      <w:tabs>
        <w:tab w:val="left" w:pos="-1440"/>
        <w:tab w:val="left" w:pos="-720"/>
      </w:tabs>
      <w:suppressAutoHyphens/>
      <w:spacing w:before="120" w:after="240"/>
      <w:ind w:left="709"/>
      <w:jc w:val="both"/>
    </w:pPr>
    <w:rPr>
      <w:rFonts w:eastAsia="MS Mincho"/>
      <w:spacing w:val="20"/>
      <w:sz w:val="24"/>
      <w:szCs w:val="24"/>
      <w:lang w:val="es-ES_tradnl"/>
    </w:rPr>
  </w:style>
  <w:style w:type="paragraph" w:styleId="Sangradetextonormal">
    <w:name w:val="Body Text Indent"/>
    <w:basedOn w:val="Normal"/>
    <w:link w:val="SangradetextonormalCar"/>
    <w:uiPriority w:val="99"/>
    <w:rsid w:val="0067311E"/>
    <w:pPr>
      <w:ind w:left="709"/>
      <w:jc w:val="both"/>
    </w:pPr>
    <w:rPr>
      <w:rFonts w:eastAsia="MS Mincho"/>
      <w:i/>
      <w:iCs/>
      <w:spacing w:val="20"/>
      <w:lang w:val="es-ES_tradnl"/>
    </w:rPr>
  </w:style>
  <w:style w:type="character" w:customStyle="1" w:styleId="SangradetextonormalCar">
    <w:name w:val="Sangría de texto normal Car"/>
    <w:basedOn w:val="Fuentedeprrafopredeter"/>
    <w:link w:val="Sangradetextonormal"/>
    <w:uiPriority w:val="99"/>
    <w:locked/>
    <w:rsid w:val="00BC5B4A"/>
    <w:rPr>
      <w:rFonts w:ascii="Arial" w:eastAsia="MS Mincho" w:hAnsi="Arial" w:cs="Arial"/>
      <w:i/>
      <w:iCs/>
      <w:spacing w:val="20"/>
      <w:sz w:val="22"/>
      <w:szCs w:val="22"/>
      <w:lang w:val="es-ES_tradnl" w:eastAsia="es-ES"/>
    </w:rPr>
  </w:style>
  <w:style w:type="paragraph" w:customStyle="1" w:styleId="xl35">
    <w:name w:val="xl35"/>
    <w:basedOn w:val="Normal"/>
    <w:uiPriority w:val="99"/>
    <w:rsid w:val="0067311E"/>
    <w:pPr>
      <w:spacing w:before="100" w:after="100"/>
    </w:pPr>
    <w:rPr>
      <w:rFonts w:eastAsia="Arial Unicode MS"/>
      <w:sz w:val="14"/>
      <w:szCs w:val="14"/>
    </w:rPr>
  </w:style>
  <w:style w:type="paragraph" w:styleId="Sangra2detindependiente">
    <w:name w:val="Body Text Indent 2"/>
    <w:basedOn w:val="Normal"/>
    <w:link w:val="Sangra2detindependienteCar"/>
    <w:rsid w:val="0067311E"/>
    <w:pPr>
      <w:tabs>
        <w:tab w:val="left" w:pos="-720"/>
        <w:tab w:val="left" w:pos="0"/>
        <w:tab w:val="left" w:pos="720"/>
      </w:tabs>
      <w:suppressAutoHyphens/>
      <w:ind w:left="709" w:hanging="1440"/>
      <w:jc w:val="both"/>
    </w:pPr>
    <w:rPr>
      <w:rFonts w:eastAsia="MS Mincho"/>
      <w:i/>
      <w:iCs/>
      <w:spacing w:val="20"/>
      <w:lang w:val="es-ES_tradnl"/>
    </w:rPr>
  </w:style>
  <w:style w:type="character" w:customStyle="1" w:styleId="Sangra2detindependienteCar">
    <w:name w:val="Sangría 2 de t. independiente Car"/>
    <w:basedOn w:val="Fuentedeprrafopredeter"/>
    <w:link w:val="Sangra2detindependiente"/>
    <w:locked/>
    <w:rsid w:val="00BC5B4A"/>
    <w:rPr>
      <w:rFonts w:ascii="Arial" w:eastAsia="MS Mincho" w:hAnsi="Arial" w:cs="Arial"/>
      <w:i/>
      <w:iCs/>
      <w:spacing w:val="20"/>
      <w:sz w:val="22"/>
      <w:szCs w:val="22"/>
      <w:lang w:val="es-ES_tradnl" w:eastAsia="es-ES"/>
    </w:rPr>
  </w:style>
  <w:style w:type="paragraph" w:styleId="Sangra3detindependiente">
    <w:name w:val="Body Text Indent 3"/>
    <w:basedOn w:val="Normal"/>
    <w:link w:val="Sangra3detindependienteCar"/>
    <w:uiPriority w:val="99"/>
    <w:rsid w:val="0067311E"/>
    <w:pPr>
      <w:ind w:left="708"/>
      <w:jc w:val="both"/>
    </w:pPr>
    <w:rPr>
      <w:rFonts w:eastAsia="MS Mincho"/>
      <w:spacing w:val="20"/>
      <w:lang w:val="es-ES_tradnl"/>
    </w:rPr>
  </w:style>
  <w:style w:type="character" w:customStyle="1" w:styleId="Sangra3detindependienteCar">
    <w:name w:val="Sangría 3 de t. independiente Car"/>
    <w:basedOn w:val="Fuentedeprrafopredeter"/>
    <w:link w:val="Sangra3detindependiente"/>
    <w:uiPriority w:val="99"/>
    <w:locked/>
    <w:rsid w:val="00BC5B4A"/>
    <w:rPr>
      <w:rFonts w:ascii="Arial" w:eastAsia="MS Mincho" w:hAnsi="Arial" w:cs="Arial"/>
      <w:spacing w:val="20"/>
      <w:sz w:val="22"/>
      <w:szCs w:val="22"/>
      <w:lang w:val="es-ES_tradnl" w:eastAsia="es-ES"/>
    </w:rPr>
  </w:style>
  <w:style w:type="paragraph" w:customStyle="1" w:styleId="Cuerpo-2">
    <w:name w:val="Cuerpo-2"/>
    <w:basedOn w:val="Normal"/>
    <w:next w:val="Cuerpo0"/>
    <w:uiPriority w:val="99"/>
    <w:rsid w:val="0067311E"/>
    <w:pPr>
      <w:tabs>
        <w:tab w:val="left" w:pos="-1440"/>
        <w:tab w:val="left" w:pos="-720"/>
        <w:tab w:val="left" w:pos="0"/>
        <w:tab w:val="left" w:pos="720"/>
        <w:tab w:val="left" w:pos="1418"/>
      </w:tabs>
      <w:suppressAutoHyphens/>
      <w:spacing w:before="120" w:after="120" w:line="12" w:lineRule="atLeast"/>
      <w:ind w:left="1418"/>
      <w:jc w:val="both"/>
    </w:pPr>
    <w:rPr>
      <w:rFonts w:eastAsia="MS Mincho"/>
      <w:spacing w:val="20"/>
      <w:sz w:val="24"/>
      <w:szCs w:val="24"/>
      <w:lang w:val="es-ES_tradnl"/>
    </w:rPr>
  </w:style>
  <w:style w:type="paragraph" w:styleId="Textoindependiente">
    <w:name w:val="Body Text"/>
    <w:basedOn w:val="Normal"/>
    <w:link w:val="TextoindependienteCar"/>
    <w:rsid w:val="0067311E"/>
    <w:rPr>
      <w:rFonts w:eastAsia="MS Mincho"/>
      <w:lang w:val="es-ES_tradnl"/>
    </w:rPr>
  </w:style>
  <w:style w:type="character" w:customStyle="1" w:styleId="TextoindependienteCar">
    <w:name w:val="Texto independiente Car"/>
    <w:basedOn w:val="Fuentedeprrafopredeter"/>
    <w:link w:val="Textoindependiente"/>
    <w:locked/>
    <w:rsid w:val="00BC5B4A"/>
    <w:rPr>
      <w:rFonts w:ascii="Arial" w:eastAsia="MS Mincho" w:hAnsi="Arial" w:cs="Arial"/>
      <w:sz w:val="22"/>
      <w:szCs w:val="22"/>
      <w:lang w:val="es-ES_tradnl" w:eastAsia="es-ES"/>
    </w:rPr>
  </w:style>
  <w:style w:type="paragraph" w:customStyle="1" w:styleId="xl25">
    <w:name w:val="xl25"/>
    <w:basedOn w:val="Normal"/>
    <w:uiPriority w:val="99"/>
    <w:rsid w:val="0067311E"/>
    <w:pPr>
      <w:spacing w:before="100" w:after="100"/>
    </w:pPr>
    <w:rPr>
      <w:rFonts w:eastAsia="Arial Unicode MS"/>
      <w:sz w:val="18"/>
      <w:szCs w:val="18"/>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rsid w:val="0067311E"/>
    <w:pPr>
      <w:widowControl w:val="0"/>
      <w:autoSpaceDE w:val="0"/>
      <w:autoSpaceDN w:val="0"/>
      <w:adjustRightInd w:val="0"/>
      <w:spacing w:before="180" w:line="280" w:lineRule="auto"/>
      <w:ind w:left="680"/>
      <w:jc w:val="both"/>
    </w:pPr>
    <w:rPr>
      <w:sz w:val="20"/>
      <w:szCs w:val="20"/>
      <w:lang w:val="es-ES_tradnl"/>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locked/>
    <w:rsid w:val="00090D30"/>
    <w:rPr>
      <w:rFonts w:ascii="Arial" w:hAnsi="Arial" w:cs="Arial"/>
      <w:lang w:val="es-ES_tradnl" w:eastAsia="es-ES"/>
    </w:rPr>
  </w:style>
  <w:style w:type="paragraph" w:styleId="Textoindependiente2">
    <w:name w:val="Body Text 2"/>
    <w:basedOn w:val="Normal"/>
    <w:link w:val="Textoindependiente2Car"/>
    <w:uiPriority w:val="99"/>
    <w:rsid w:val="0067311E"/>
    <w:pPr>
      <w:jc w:val="both"/>
    </w:pPr>
  </w:style>
  <w:style w:type="character" w:customStyle="1" w:styleId="Textoindependiente2Car">
    <w:name w:val="Texto independiente 2 Car"/>
    <w:basedOn w:val="Fuentedeprrafopredeter"/>
    <w:link w:val="Textoindependiente2"/>
    <w:uiPriority w:val="99"/>
    <w:locked/>
    <w:rsid w:val="00BC5B4A"/>
    <w:rPr>
      <w:rFonts w:ascii="Arial" w:hAnsi="Arial" w:cs="Arial"/>
      <w:sz w:val="22"/>
      <w:szCs w:val="22"/>
      <w:lang w:val="es-ES" w:eastAsia="es-ES"/>
    </w:rPr>
  </w:style>
  <w:style w:type="paragraph" w:styleId="Puesto">
    <w:name w:val="Title"/>
    <w:basedOn w:val="Normal"/>
    <w:link w:val="PuestoCar"/>
    <w:qFormat/>
    <w:rsid w:val="0067311E"/>
    <w:pPr>
      <w:ind w:left="709"/>
      <w:jc w:val="center"/>
      <w:outlineLvl w:val="0"/>
    </w:pPr>
    <w:rPr>
      <w:b/>
      <w:bCs/>
    </w:rPr>
  </w:style>
  <w:style w:type="character" w:customStyle="1" w:styleId="PuestoCar">
    <w:name w:val="Puesto Car"/>
    <w:basedOn w:val="Fuentedeprrafopredeter"/>
    <w:link w:val="Puesto"/>
    <w:locked/>
    <w:rsid w:val="009A33B1"/>
    <w:rPr>
      <w:rFonts w:ascii="Arial" w:hAnsi="Arial" w:cs="Arial"/>
      <w:b/>
      <w:bCs/>
      <w:sz w:val="22"/>
      <w:szCs w:val="22"/>
      <w:lang w:val="es-ES" w:eastAsia="es-ES"/>
    </w:rPr>
  </w:style>
  <w:style w:type="paragraph" w:styleId="Textoindependiente3">
    <w:name w:val="Body Text 3"/>
    <w:basedOn w:val="Normal"/>
    <w:link w:val="Textoindependiente3Car"/>
    <w:uiPriority w:val="99"/>
    <w:rsid w:val="0067311E"/>
    <w:pPr>
      <w:numPr>
        <w:numId w:val="1"/>
      </w:numPr>
      <w:tabs>
        <w:tab w:val="clear" w:pos="360"/>
      </w:tabs>
      <w:ind w:left="0" w:firstLine="0"/>
    </w:pPr>
    <w:rPr>
      <w:b/>
      <w:bCs/>
      <w:i/>
      <w:iCs/>
      <w:color w:val="FF00FF"/>
      <w:spacing w:val="20"/>
      <w:lang w:val="es-ES_tradnl"/>
    </w:rPr>
  </w:style>
  <w:style w:type="character" w:customStyle="1" w:styleId="Textoindependiente3Car">
    <w:name w:val="Texto independiente 3 Car"/>
    <w:basedOn w:val="Fuentedeprrafopredeter"/>
    <w:link w:val="Textoindependiente3"/>
    <w:uiPriority w:val="99"/>
    <w:locked/>
    <w:rsid w:val="00BC5B4A"/>
    <w:rPr>
      <w:rFonts w:ascii="Arial" w:hAnsi="Arial" w:cs="Arial"/>
      <w:b/>
      <w:bCs/>
      <w:i/>
      <w:iCs/>
      <w:color w:val="FF00FF"/>
      <w:spacing w:val="20"/>
      <w:lang w:val="es-ES_tradnl" w:eastAsia="es-ES"/>
    </w:rPr>
  </w:style>
  <w:style w:type="paragraph" w:styleId="Listaconnmeros">
    <w:name w:val="List Number"/>
    <w:basedOn w:val="Normal"/>
    <w:uiPriority w:val="99"/>
    <w:rsid w:val="0067311E"/>
    <w:pPr>
      <w:numPr>
        <w:numId w:val="2"/>
      </w:numPr>
    </w:pPr>
    <w:rPr>
      <w:rFonts w:cs="Times New Roman"/>
      <w:sz w:val="24"/>
      <w:szCs w:val="24"/>
    </w:rPr>
  </w:style>
  <w:style w:type="paragraph" w:styleId="Listaconnmeros2">
    <w:name w:val="List Number 2"/>
    <w:basedOn w:val="Normal"/>
    <w:uiPriority w:val="99"/>
    <w:rsid w:val="0067311E"/>
    <w:pPr>
      <w:numPr>
        <w:numId w:val="3"/>
      </w:numPr>
    </w:pPr>
    <w:rPr>
      <w:rFonts w:cs="Times New Roman"/>
      <w:sz w:val="24"/>
      <w:szCs w:val="24"/>
    </w:rPr>
  </w:style>
  <w:style w:type="paragraph" w:styleId="Listaconnmeros3">
    <w:name w:val="List Number 3"/>
    <w:basedOn w:val="Normal"/>
    <w:uiPriority w:val="99"/>
    <w:rsid w:val="0067311E"/>
    <w:pPr>
      <w:numPr>
        <w:numId w:val="4"/>
      </w:numPr>
    </w:pPr>
    <w:rPr>
      <w:rFonts w:cs="Times New Roman"/>
      <w:sz w:val="24"/>
      <w:szCs w:val="24"/>
    </w:rPr>
  </w:style>
  <w:style w:type="paragraph" w:styleId="Listaconnmeros4">
    <w:name w:val="List Number 4"/>
    <w:basedOn w:val="Normal"/>
    <w:uiPriority w:val="99"/>
    <w:rsid w:val="0067311E"/>
    <w:pPr>
      <w:numPr>
        <w:numId w:val="5"/>
      </w:numPr>
    </w:pPr>
    <w:rPr>
      <w:rFonts w:cs="Times New Roman"/>
      <w:sz w:val="24"/>
      <w:szCs w:val="24"/>
    </w:rPr>
  </w:style>
  <w:style w:type="paragraph" w:styleId="Listaconvietas2">
    <w:name w:val="List Bullet 2"/>
    <w:basedOn w:val="Normal"/>
    <w:autoRedefine/>
    <w:uiPriority w:val="99"/>
    <w:rsid w:val="0067311E"/>
    <w:pPr>
      <w:numPr>
        <w:numId w:val="6"/>
      </w:numPr>
    </w:pPr>
    <w:rPr>
      <w:rFonts w:cs="Times New Roman"/>
      <w:sz w:val="24"/>
      <w:szCs w:val="24"/>
    </w:rPr>
  </w:style>
  <w:style w:type="paragraph" w:styleId="Listaconvietas3">
    <w:name w:val="List Bullet 3"/>
    <w:basedOn w:val="Normal"/>
    <w:autoRedefine/>
    <w:uiPriority w:val="99"/>
    <w:rsid w:val="0067311E"/>
    <w:pPr>
      <w:numPr>
        <w:numId w:val="7"/>
      </w:numPr>
    </w:pPr>
    <w:rPr>
      <w:rFonts w:cs="Times New Roman"/>
      <w:sz w:val="24"/>
      <w:szCs w:val="24"/>
    </w:rPr>
  </w:style>
  <w:style w:type="paragraph" w:styleId="Listaconvietas4">
    <w:name w:val="List Bullet 4"/>
    <w:basedOn w:val="Normal"/>
    <w:autoRedefine/>
    <w:uiPriority w:val="99"/>
    <w:rsid w:val="0067311E"/>
    <w:pPr>
      <w:numPr>
        <w:numId w:val="8"/>
      </w:numPr>
    </w:pPr>
    <w:rPr>
      <w:rFonts w:cs="Times New Roman"/>
      <w:sz w:val="24"/>
      <w:szCs w:val="24"/>
    </w:rPr>
  </w:style>
  <w:style w:type="paragraph" w:styleId="Listaconvietas5">
    <w:name w:val="List Bullet 5"/>
    <w:basedOn w:val="Normal"/>
    <w:autoRedefine/>
    <w:uiPriority w:val="99"/>
    <w:rsid w:val="0067311E"/>
    <w:pPr>
      <w:numPr>
        <w:numId w:val="9"/>
      </w:numPr>
    </w:pPr>
    <w:rPr>
      <w:rFonts w:cs="Times New Roman"/>
      <w:sz w:val="24"/>
      <w:szCs w:val="24"/>
    </w:rPr>
  </w:style>
  <w:style w:type="paragraph" w:customStyle="1" w:styleId="cuerpo2">
    <w:name w:val="cuerpo2"/>
    <w:basedOn w:val="Normal"/>
    <w:uiPriority w:val="99"/>
    <w:rsid w:val="0067311E"/>
    <w:pPr>
      <w:numPr>
        <w:numId w:val="10"/>
      </w:numPr>
      <w:spacing w:before="240"/>
      <w:jc w:val="both"/>
    </w:pPr>
    <w:rPr>
      <w:rFonts w:ascii="AvantGarde Bk BT" w:hAnsi="AvantGarde Bk BT" w:cs="AvantGarde Bk BT"/>
      <w:lang w:val="es-PE"/>
    </w:rPr>
  </w:style>
  <w:style w:type="paragraph" w:styleId="Piedepgina">
    <w:name w:val="footer"/>
    <w:basedOn w:val="Normal"/>
    <w:link w:val="PiedepginaCar"/>
    <w:uiPriority w:val="99"/>
    <w:rsid w:val="0067311E"/>
    <w:pPr>
      <w:tabs>
        <w:tab w:val="center" w:pos="4252"/>
        <w:tab w:val="right" w:pos="8504"/>
      </w:tabs>
    </w:pPr>
    <w:rPr>
      <w:rFonts w:cs="Times New Roman"/>
      <w:sz w:val="24"/>
      <w:szCs w:val="24"/>
    </w:rPr>
  </w:style>
  <w:style w:type="character" w:customStyle="1" w:styleId="PiedepginaCar">
    <w:name w:val="Pie de página Car"/>
    <w:basedOn w:val="Fuentedeprrafopredeter"/>
    <w:link w:val="Piedepgina"/>
    <w:uiPriority w:val="99"/>
    <w:locked/>
    <w:rsid w:val="00BC5B4A"/>
    <w:rPr>
      <w:rFonts w:cs="Times New Roman"/>
      <w:sz w:val="24"/>
      <w:szCs w:val="24"/>
      <w:lang w:val="es-ES" w:eastAsia="es-ES"/>
    </w:rPr>
  </w:style>
  <w:style w:type="paragraph" w:styleId="Textodebloque">
    <w:name w:val="Block Text"/>
    <w:basedOn w:val="Normal"/>
    <w:uiPriority w:val="99"/>
    <w:rsid w:val="0067311E"/>
    <w:pPr>
      <w:ind w:left="708" w:right="28"/>
      <w:jc w:val="both"/>
    </w:pPr>
    <w:rPr>
      <w:spacing w:val="20"/>
    </w:rPr>
  </w:style>
  <w:style w:type="paragraph" w:styleId="ndice1">
    <w:name w:val="index 1"/>
    <w:basedOn w:val="Normal"/>
    <w:next w:val="Normal"/>
    <w:autoRedefine/>
    <w:uiPriority w:val="99"/>
    <w:semiHidden/>
    <w:rsid w:val="0067311E"/>
    <w:pPr>
      <w:ind w:left="220" w:hanging="220"/>
    </w:pPr>
  </w:style>
  <w:style w:type="paragraph" w:styleId="Ttulodendice">
    <w:name w:val="index heading"/>
    <w:basedOn w:val="Normal"/>
    <w:next w:val="ndice1"/>
    <w:uiPriority w:val="99"/>
    <w:semiHidden/>
    <w:rsid w:val="0067311E"/>
    <w:pPr>
      <w:widowControl w:val="0"/>
      <w:jc w:val="both"/>
    </w:pPr>
  </w:style>
  <w:style w:type="paragraph" w:styleId="Textosinformato">
    <w:name w:val="Plain Text"/>
    <w:basedOn w:val="Normal"/>
    <w:link w:val="TextosinformatoCar"/>
    <w:uiPriority w:val="99"/>
    <w:rsid w:val="0067311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CE7E28"/>
    <w:rPr>
      <w:rFonts w:ascii="Courier New" w:hAnsi="Courier New" w:cs="Courier New"/>
      <w:sz w:val="20"/>
      <w:szCs w:val="20"/>
      <w:lang w:val="es-ES" w:eastAsia="es-ES"/>
    </w:rPr>
  </w:style>
  <w:style w:type="paragraph" w:styleId="Encabezado">
    <w:name w:val="header"/>
    <w:aliases w:val="maria,h"/>
    <w:basedOn w:val="Normal"/>
    <w:link w:val="EncabezadoCar"/>
    <w:uiPriority w:val="99"/>
    <w:rsid w:val="0067311E"/>
    <w:pPr>
      <w:tabs>
        <w:tab w:val="center" w:pos="4252"/>
        <w:tab w:val="right" w:pos="8504"/>
      </w:tabs>
    </w:pPr>
    <w:rPr>
      <w:rFonts w:cs="Times New Roman"/>
      <w:sz w:val="20"/>
      <w:szCs w:val="20"/>
    </w:rPr>
  </w:style>
  <w:style w:type="character" w:customStyle="1" w:styleId="EncabezadoCar">
    <w:name w:val="Encabezado Car"/>
    <w:aliases w:val="maria Car,h Car"/>
    <w:basedOn w:val="Fuentedeprrafopredeter"/>
    <w:link w:val="Encabezado"/>
    <w:uiPriority w:val="99"/>
    <w:locked/>
    <w:rsid w:val="00BC5B4A"/>
    <w:rPr>
      <w:rFonts w:cs="Times New Roman"/>
      <w:lang w:val="es-ES" w:eastAsia="es-ES"/>
    </w:rPr>
  </w:style>
  <w:style w:type="character" w:styleId="Textoennegrita">
    <w:name w:val="Strong"/>
    <w:basedOn w:val="Fuentedeprrafopredeter"/>
    <w:uiPriority w:val="99"/>
    <w:qFormat/>
    <w:rsid w:val="0067311E"/>
    <w:rPr>
      <w:rFonts w:cs="Times New Roman"/>
      <w:b/>
      <w:bCs/>
    </w:rPr>
  </w:style>
  <w:style w:type="character" w:styleId="Nmerodepgina">
    <w:name w:val="page number"/>
    <w:basedOn w:val="Fuentedeprrafopredeter"/>
    <w:uiPriority w:val="99"/>
    <w:rsid w:val="0067311E"/>
    <w:rPr>
      <w:rFonts w:cs="Times New Roman"/>
    </w:rPr>
  </w:style>
  <w:style w:type="paragraph" w:customStyle="1" w:styleId="Estilo1">
    <w:name w:val="Estilo1"/>
    <w:basedOn w:val="Normal"/>
    <w:uiPriority w:val="99"/>
    <w:rsid w:val="0067311E"/>
    <w:pPr>
      <w:suppressAutoHyphens/>
      <w:spacing w:line="240" w:lineRule="atLeast"/>
      <w:ind w:left="708"/>
      <w:jc w:val="both"/>
    </w:pPr>
    <w:rPr>
      <w:color w:val="000000"/>
      <w:spacing w:val="20"/>
    </w:rPr>
  </w:style>
  <w:style w:type="paragraph" w:customStyle="1" w:styleId="Estilo2">
    <w:name w:val="Estilo2"/>
    <w:basedOn w:val="Textoindependiente"/>
    <w:uiPriority w:val="99"/>
    <w:rsid w:val="0067311E"/>
    <w:pPr>
      <w:numPr>
        <w:numId w:val="11"/>
      </w:numPr>
      <w:tabs>
        <w:tab w:val="clear" w:pos="360"/>
        <w:tab w:val="num" w:pos="1068"/>
      </w:tabs>
      <w:ind w:left="1068"/>
      <w:jc w:val="both"/>
    </w:pPr>
    <w:rPr>
      <w:color w:val="000000"/>
      <w:spacing w:val="20"/>
    </w:rPr>
  </w:style>
  <w:style w:type="paragraph" w:customStyle="1" w:styleId="Sangra2detindependiente1">
    <w:name w:val="Sangría 2 de t. independiente1"/>
    <w:basedOn w:val="Normal"/>
    <w:uiPriority w:val="99"/>
    <w:rsid w:val="0067311E"/>
    <w:pPr>
      <w:tabs>
        <w:tab w:val="left" w:pos="-720"/>
        <w:tab w:val="left" w:pos="0"/>
        <w:tab w:val="left" w:pos="720"/>
      </w:tabs>
      <w:suppressAutoHyphens/>
      <w:ind w:left="709" w:hanging="1440"/>
      <w:jc w:val="both"/>
    </w:pPr>
    <w:rPr>
      <w:i/>
      <w:iCs/>
      <w:spacing w:val="20"/>
      <w:lang w:val="es-ES_tradnl"/>
    </w:rPr>
  </w:style>
  <w:style w:type="paragraph" w:customStyle="1" w:styleId="Sangra3detindependiente1">
    <w:name w:val="Sangría 3 de t. independiente1"/>
    <w:basedOn w:val="Normal"/>
    <w:rsid w:val="0067311E"/>
    <w:pPr>
      <w:ind w:left="708"/>
      <w:jc w:val="both"/>
    </w:pPr>
    <w:rPr>
      <w:spacing w:val="20"/>
      <w:lang w:val="es-ES_tradnl"/>
    </w:rPr>
  </w:style>
  <w:style w:type="paragraph" w:customStyle="1" w:styleId="Textoindependiente21">
    <w:name w:val="Texto independiente 21"/>
    <w:basedOn w:val="Normal"/>
    <w:uiPriority w:val="99"/>
    <w:rsid w:val="0067311E"/>
    <w:pPr>
      <w:jc w:val="both"/>
    </w:pPr>
  </w:style>
  <w:style w:type="paragraph" w:customStyle="1" w:styleId="Textoindependiente31">
    <w:name w:val="Texto independiente 31"/>
    <w:basedOn w:val="Normal"/>
    <w:uiPriority w:val="99"/>
    <w:rsid w:val="0067311E"/>
    <w:pPr>
      <w:jc w:val="center"/>
    </w:pPr>
    <w:rPr>
      <w:sz w:val="18"/>
      <w:szCs w:val="18"/>
      <w:lang w:val="en-US"/>
    </w:rPr>
  </w:style>
  <w:style w:type="paragraph" w:customStyle="1" w:styleId="Textodebloque1">
    <w:name w:val="Texto de bloque1"/>
    <w:basedOn w:val="Normal"/>
    <w:uiPriority w:val="99"/>
    <w:rsid w:val="0067311E"/>
    <w:pPr>
      <w:ind w:left="708" w:right="28"/>
      <w:jc w:val="both"/>
    </w:pPr>
    <w:rPr>
      <w:spacing w:val="20"/>
    </w:rPr>
  </w:style>
  <w:style w:type="paragraph" w:customStyle="1" w:styleId="Textosinformato1">
    <w:name w:val="Texto sin formato1"/>
    <w:basedOn w:val="Normal"/>
    <w:uiPriority w:val="99"/>
    <w:rsid w:val="0067311E"/>
    <w:rPr>
      <w:rFonts w:ascii="Courier New" w:hAnsi="Courier New" w:cs="Courier New"/>
      <w:sz w:val="20"/>
      <w:szCs w:val="20"/>
    </w:rPr>
  </w:style>
  <w:style w:type="paragraph" w:customStyle="1" w:styleId="subttulo3nivel">
    <w:name w:val="subtítulo 3 nivel"/>
    <w:basedOn w:val="Normal"/>
    <w:uiPriority w:val="99"/>
    <w:rsid w:val="0067311E"/>
    <w:pPr>
      <w:tabs>
        <w:tab w:val="num" w:pos="360"/>
      </w:tabs>
      <w:ind w:left="709" w:hanging="360"/>
      <w:jc w:val="both"/>
    </w:pPr>
    <w:rPr>
      <w:rFonts w:ascii="Garamond" w:hAnsi="Garamond" w:cs="Garamond"/>
      <w:sz w:val="24"/>
      <w:szCs w:val="24"/>
    </w:rPr>
  </w:style>
  <w:style w:type="paragraph" w:styleId="Textocomentario">
    <w:name w:val="annotation text"/>
    <w:basedOn w:val="Normal"/>
    <w:link w:val="TextocomentarioCar"/>
    <w:uiPriority w:val="99"/>
    <w:rsid w:val="0067311E"/>
    <w:rPr>
      <w:sz w:val="20"/>
      <w:szCs w:val="20"/>
      <w:lang w:val="es-ES_tradnl"/>
    </w:rPr>
  </w:style>
  <w:style w:type="character" w:customStyle="1" w:styleId="TextocomentarioCar">
    <w:name w:val="Texto comentario Car"/>
    <w:basedOn w:val="Fuentedeprrafopredeter"/>
    <w:link w:val="Textocomentario"/>
    <w:uiPriority w:val="99"/>
    <w:locked/>
    <w:rsid w:val="00F44E89"/>
    <w:rPr>
      <w:rFonts w:ascii="Arial" w:hAnsi="Arial" w:cs="Arial"/>
      <w:lang w:val="es-ES_tradnl" w:eastAsia="es-ES"/>
    </w:rPr>
  </w:style>
  <w:style w:type="paragraph" w:customStyle="1" w:styleId="xl40">
    <w:name w:val="xl40"/>
    <w:basedOn w:val="Normal"/>
    <w:uiPriority w:val="99"/>
    <w:rsid w:val="0067311E"/>
    <w:pPr>
      <w:spacing w:before="100" w:after="100"/>
      <w:jc w:val="center"/>
    </w:pPr>
    <w:rPr>
      <w:sz w:val="16"/>
      <w:szCs w:val="16"/>
    </w:rPr>
  </w:style>
  <w:style w:type="paragraph" w:customStyle="1" w:styleId="xl32">
    <w:name w:val="xl32"/>
    <w:basedOn w:val="Normal"/>
    <w:uiPriority w:val="99"/>
    <w:rsid w:val="0067311E"/>
    <w:pPr>
      <w:spacing w:before="100" w:after="100"/>
      <w:jc w:val="center"/>
    </w:pPr>
    <w:rPr>
      <w:rFonts w:ascii="Comic Sans MS" w:hAnsi="Comic Sans MS" w:cs="Comic Sans MS"/>
      <w:sz w:val="18"/>
      <w:szCs w:val="18"/>
    </w:rPr>
  </w:style>
  <w:style w:type="paragraph" w:customStyle="1" w:styleId="BodyTextIndent3Izquierda1">
    <w:name w:val="Body Text Indent 3 + Izquierda:  1"/>
    <w:aliases w:val="88 cm,Sin Expandido / 1,88cm"/>
    <w:basedOn w:val="Sangra3detindependiente1"/>
    <w:uiPriority w:val="99"/>
    <w:rsid w:val="0067311E"/>
    <w:pPr>
      <w:ind w:left="1068"/>
    </w:pPr>
    <w:rPr>
      <w:rFonts w:eastAsia="MS Mincho"/>
      <w:spacing w:val="0"/>
      <w:lang w:val="es-ES"/>
    </w:rPr>
  </w:style>
  <w:style w:type="paragraph" w:styleId="Listaconnmeros5">
    <w:name w:val="List Number 5"/>
    <w:basedOn w:val="Normal"/>
    <w:uiPriority w:val="99"/>
    <w:rsid w:val="0067311E"/>
    <w:rPr>
      <w:rFonts w:cs="Times New Roman"/>
      <w:sz w:val="24"/>
      <w:szCs w:val="24"/>
      <w:lang w:eastAsia="es-PE"/>
    </w:rPr>
  </w:style>
  <w:style w:type="paragraph" w:styleId="Subttulo">
    <w:name w:val="Subtitle"/>
    <w:basedOn w:val="Normal"/>
    <w:link w:val="SubttuloCar"/>
    <w:uiPriority w:val="99"/>
    <w:qFormat/>
    <w:rsid w:val="0067311E"/>
    <w:pPr>
      <w:jc w:val="center"/>
    </w:pPr>
    <w:rPr>
      <w:rFonts w:cs="Times New Roman"/>
      <w:b/>
      <w:bCs/>
      <w:sz w:val="24"/>
      <w:szCs w:val="24"/>
      <w:u w:val="single"/>
      <w:lang w:eastAsia="es-PE"/>
    </w:rPr>
  </w:style>
  <w:style w:type="character" w:customStyle="1" w:styleId="SubttuloCar">
    <w:name w:val="Subtítulo Car"/>
    <w:basedOn w:val="Fuentedeprrafopredeter"/>
    <w:link w:val="Subttulo"/>
    <w:uiPriority w:val="11"/>
    <w:rsid w:val="00CE7E28"/>
    <w:rPr>
      <w:rFonts w:asciiTheme="majorHAnsi" w:eastAsiaTheme="majorEastAsia" w:hAnsiTheme="majorHAnsi" w:cstheme="majorBidi"/>
      <w:sz w:val="24"/>
      <w:szCs w:val="24"/>
      <w:lang w:val="es-ES" w:eastAsia="es-ES"/>
    </w:rPr>
  </w:style>
  <w:style w:type="paragraph" w:customStyle="1" w:styleId="xl33">
    <w:name w:val="xl33"/>
    <w:basedOn w:val="Normal"/>
    <w:uiPriority w:val="99"/>
    <w:rsid w:val="0067311E"/>
    <w:pPr>
      <w:spacing w:before="100" w:after="100"/>
    </w:pPr>
    <w:rPr>
      <w:rFonts w:ascii="Arial Unicode MS" w:eastAsia="Arial Unicode MS" w:hAnsi="Arial Unicode MS" w:cs="Arial Unicode MS"/>
      <w:sz w:val="16"/>
      <w:szCs w:val="16"/>
      <w:lang w:eastAsia="es-PE"/>
    </w:rPr>
  </w:style>
  <w:style w:type="paragraph" w:customStyle="1" w:styleId="xl26">
    <w:name w:val="xl26"/>
    <w:basedOn w:val="Normal"/>
    <w:uiPriority w:val="99"/>
    <w:rsid w:val="0067311E"/>
    <w:pPr>
      <w:spacing w:before="100" w:after="100"/>
    </w:pPr>
    <w:rPr>
      <w:rFonts w:eastAsia="Arial Unicode MS"/>
      <w:b/>
      <w:bCs/>
      <w:color w:val="000000"/>
      <w:sz w:val="18"/>
      <w:szCs w:val="18"/>
      <w:lang w:eastAsia="es-PE"/>
    </w:rPr>
  </w:style>
  <w:style w:type="character" w:customStyle="1" w:styleId="EquationCaption">
    <w:name w:val="_Equation Caption"/>
    <w:uiPriority w:val="99"/>
    <w:rsid w:val="0067311E"/>
    <w:rPr>
      <w:rFonts w:cs="Times New Roman"/>
    </w:rPr>
  </w:style>
  <w:style w:type="paragraph" w:customStyle="1" w:styleId="xl27">
    <w:name w:val="xl27"/>
    <w:basedOn w:val="Normal"/>
    <w:uiPriority w:val="99"/>
    <w:rsid w:val="0067311E"/>
    <w:pPr>
      <w:spacing w:before="100" w:after="100"/>
      <w:jc w:val="center"/>
    </w:pPr>
    <w:rPr>
      <w:rFonts w:cs="Times New Roman"/>
      <w:b/>
      <w:bCs/>
      <w:sz w:val="24"/>
      <w:szCs w:val="24"/>
      <w:lang w:eastAsia="es-PE"/>
    </w:rPr>
  </w:style>
  <w:style w:type="paragraph" w:customStyle="1" w:styleId="Textoindependiente1">
    <w:name w:val="Texto independiente1"/>
    <w:basedOn w:val="Normal"/>
    <w:uiPriority w:val="99"/>
    <w:rsid w:val="0067311E"/>
    <w:pPr>
      <w:widowControl w:val="0"/>
      <w:spacing w:line="288" w:lineRule="auto"/>
    </w:pPr>
    <w:rPr>
      <w:rFonts w:cs="Times New Roman"/>
      <w:noProof/>
      <w:sz w:val="24"/>
      <w:szCs w:val="24"/>
      <w:lang w:eastAsia="es-PE"/>
    </w:rPr>
  </w:style>
  <w:style w:type="character" w:styleId="Hipervnculo">
    <w:name w:val="Hyperlink"/>
    <w:basedOn w:val="Fuentedeprrafopredeter"/>
    <w:uiPriority w:val="99"/>
    <w:rsid w:val="0067311E"/>
    <w:rPr>
      <w:rFonts w:cs="Times New Roman"/>
      <w:color w:val="0000FF"/>
      <w:u w:val="single"/>
    </w:rPr>
  </w:style>
  <w:style w:type="paragraph" w:customStyle="1" w:styleId="xl31">
    <w:name w:val="xl31"/>
    <w:basedOn w:val="Normal"/>
    <w:uiPriority w:val="99"/>
    <w:rsid w:val="0067311E"/>
    <w:pPr>
      <w:spacing w:before="100" w:after="100"/>
    </w:pPr>
    <w:rPr>
      <w:rFonts w:ascii="Arial Unicode MS" w:eastAsia="Arial Unicode MS" w:hAnsi="Arial Unicode MS" w:cs="Arial Unicode MS"/>
      <w:sz w:val="24"/>
      <w:szCs w:val="24"/>
      <w:lang w:eastAsia="es-PE"/>
    </w:rPr>
  </w:style>
  <w:style w:type="paragraph" w:styleId="NormalWeb">
    <w:name w:val="Normal (Web)"/>
    <w:basedOn w:val="Normal"/>
    <w:uiPriority w:val="99"/>
    <w:rsid w:val="00A95D23"/>
    <w:pPr>
      <w:spacing w:before="100" w:beforeAutospacing="1" w:after="100" w:afterAutospacing="1"/>
    </w:pPr>
    <w:rPr>
      <w:rFonts w:ascii="Arial Unicode MS" w:eastAsia="Arial Unicode MS" w:hAnsi="Arial Unicode MS" w:cs="Arial Unicode MS"/>
      <w:sz w:val="24"/>
      <w:szCs w:val="24"/>
      <w:lang w:val="en-US" w:eastAsia="en-US"/>
    </w:rPr>
  </w:style>
  <w:style w:type="character" w:styleId="Refdecomentario">
    <w:name w:val="annotation reference"/>
    <w:basedOn w:val="Fuentedeprrafopredeter"/>
    <w:uiPriority w:val="99"/>
    <w:semiHidden/>
    <w:rsid w:val="00A95D23"/>
    <w:rPr>
      <w:rFonts w:cs="Times New Roman"/>
      <w:sz w:val="16"/>
      <w:szCs w:val="16"/>
    </w:rPr>
  </w:style>
  <w:style w:type="paragraph" w:styleId="Textodeglobo">
    <w:name w:val="Balloon Text"/>
    <w:basedOn w:val="Normal"/>
    <w:link w:val="TextodegloboCar"/>
    <w:semiHidden/>
    <w:rsid w:val="00E66DA6"/>
    <w:rPr>
      <w:rFonts w:ascii="Tahoma" w:hAnsi="Tahoma" w:cs="Tahoma"/>
      <w:sz w:val="16"/>
      <w:szCs w:val="16"/>
    </w:rPr>
  </w:style>
  <w:style w:type="character" w:customStyle="1" w:styleId="TextodegloboCar">
    <w:name w:val="Texto de globo Car"/>
    <w:basedOn w:val="Fuentedeprrafopredeter"/>
    <w:link w:val="Textodeglobo"/>
    <w:semiHidden/>
    <w:rsid w:val="00CE7E28"/>
    <w:rPr>
      <w:sz w:val="0"/>
      <w:szCs w:val="0"/>
      <w:lang w:val="es-ES" w:eastAsia="es-ES"/>
    </w:rPr>
  </w:style>
  <w:style w:type="table" w:styleId="Tablaconcuadrcula">
    <w:name w:val="Table Grid"/>
    <w:basedOn w:val="Tablanormal"/>
    <w:uiPriority w:val="59"/>
    <w:rsid w:val="0010153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aliases w:val="a."/>
    <w:basedOn w:val="Normal"/>
    <w:uiPriority w:val="99"/>
    <w:rsid w:val="00BC5B4A"/>
    <w:pPr>
      <w:numPr>
        <w:numId w:val="13"/>
      </w:numPr>
    </w:pPr>
  </w:style>
  <w:style w:type="paragraph" w:customStyle="1" w:styleId="DocInit">
    <w:name w:val="Doc Init"/>
    <w:basedOn w:val="Normal"/>
    <w:uiPriority w:val="99"/>
    <w:rsid w:val="00BC5B4A"/>
    <w:pPr>
      <w:widowControl w:val="0"/>
      <w:jc w:val="both"/>
    </w:pPr>
    <w:rPr>
      <w:b/>
      <w:bCs/>
      <w:lang w:val="es-ES_tradnl"/>
    </w:rPr>
  </w:style>
  <w:style w:type="paragraph" w:customStyle="1" w:styleId="Guillermo">
    <w:name w:val="Guillermo"/>
    <w:basedOn w:val="Normal"/>
    <w:uiPriority w:val="99"/>
    <w:rsid w:val="00BC5B4A"/>
    <w:pPr>
      <w:spacing w:before="60"/>
      <w:jc w:val="both"/>
    </w:pPr>
    <w:rPr>
      <w:sz w:val="24"/>
      <w:szCs w:val="24"/>
      <w:lang w:val="es-MX" w:eastAsia="es-PE"/>
    </w:rPr>
  </w:style>
  <w:style w:type="paragraph" w:customStyle="1" w:styleId="WW-Sangra3detindependiente">
    <w:name w:val="WW-Sangría 3 de t. independiente"/>
    <w:basedOn w:val="Normal"/>
    <w:uiPriority w:val="99"/>
    <w:rsid w:val="00BC5B4A"/>
    <w:pPr>
      <w:suppressAutoHyphens/>
      <w:ind w:left="705" w:firstLine="1"/>
      <w:jc w:val="both"/>
    </w:pPr>
    <w:rPr>
      <w:sz w:val="24"/>
      <w:szCs w:val="24"/>
      <w:lang w:eastAsia="es-PE"/>
    </w:rPr>
  </w:style>
  <w:style w:type="paragraph" w:customStyle="1" w:styleId="WW-Textoindependiente2">
    <w:name w:val="WW-Texto independiente 2"/>
    <w:basedOn w:val="Normal"/>
    <w:uiPriority w:val="99"/>
    <w:rsid w:val="00BC5B4A"/>
    <w:pPr>
      <w:widowControl w:val="0"/>
      <w:suppressAutoHyphens/>
      <w:spacing w:after="144"/>
      <w:jc w:val="center"/>
    </w:pPr>
    <w:rPr>
      <w:rFonts w:cs="Times New Roman"/>
      <w:b/>
      <w:bCs/>
      <w:lang w:val="es-ES_tradnl" w:eastAsia="es-PE"/>
    </w:rPr>
  </w:style>
  <w:style w:type="paragraph" w:customStyle="1" w:styleId="WW-Sangra2detindependiente">
    <w:name w:val="WW-Sangría 2 de t. independiente"/>
    <w:basedOn w:val="Normal"/>
    <w:rsid w:val="00BC5B4A"/>
    <w:pPr>
      <w:widowControl w:val="0"/>
      <w:suppressAutoHyphens/>
      <w:spacing w:after="167"/>
      <w:ind w:left="720" w:firstLine="1"/>
      <w:jc w:val="both"/>
    </w:pPr>
    <w:rPr>
      <w:lang w:val="es-ES_tradnl" w:eastAsia="es-PE"/>
    </w:rPr>
  </w:style>
  <w:style w:type="paragraph" w:customStyle="1" w:styleId="Predeterminado">
    <w:name w:val="Predeterminado"/>
    <w:uiPriority w:val="99"/>
    <w:rsid w:val="00BC5B4A"/>
    <w:pPr>
      <w:autoSpaceDE w:val="0"/>
      <w:autoSpaceDN w:val="0"/>
      <w:adjustRightInd w:val="0"/>
    </w:pPr>
    <w:rPr>
      <w:rFonts w:ascii="Arial" w:hAnsi="Arial"/>
      <w:sz w:val="24"/>
      <w:szCs w:val="24"/>
      <w:lang w:val="es-PE" w:eastAsia="es-PE"/>
    </w:rPr>
  </w:style>
  <w:style w:type="paragraph" w:customStyle="1" w:styleId="Encabezamiento">
    <w:name w:val="Encabezamiento"/>
    <w:basedOn w:val="Predeterminado"/>
    <w:uiPriority w:val="99"/>
    <w:rsid w:val="00BC5B4A"/>
    <w:pPr>
      <w:tabs>
        <w:tab w:val="center" w:pos="4252"/>
        <w:tab w:val="right" w:pos="8504"/>
      </w:tabs>
    </w:pPr>
  </w:style>
  <w:style w:type="paragraph" w:customStyle="1" w:styleId="Encabezado1">
    <w:name w:val="Encabezado 1"/>
    <w:basedOn w:val="Predeterminado"/>
    <w:next w:val="Predeterminado"/>
    <w:uiPriority w:val="99"/>
    <w:rsid w:val="00BC5B4A"/>
    <w:pPr>
      <w:keepNext/>
      <w:tabs>
        <w:tab w:val="num" w:pos="425"/>
      </w:tabs>
      <w:jc w:val="center"/>
      <w:outlineLvl w:val="0"/>
    </w:pPr>
    <w:rPr>
      <w:b/>
      <w:bCs/>
      <w:sz w:val="28"/>
      <w:szCs w:val="28"/>
      <w:lang w:val="es-ES_tradnl"/>
    </w:rPr>
  </w:style>
  <w:style w:type="paragraph" w:customStyle="1" w:styleId="guillermo0">
    <w:name w:val="guillermo"/>
    <w:basedOn w:val="Normal"/>
    <w:uiPriority w:val="99"/>
    <w:rsid w:val="00BC5B4A"/>
    <w:pPr>
      <w:spacing w:before="60"/>
      <w:jc w:val="both"/>
    </w:pPr>
    <w:rPr>
      <w:sz w:val="24"/>
      <w:szCs w:val="24"/>
    </w:rPr>
  </w:style>
  <w:style w:type="paragraph" w:customStyle="1" w:styleId="NormalNegrita">
    <w:name w:val="Normal + Negrita"/>
    <w:basedOn w:val="Normal"/>
    <w:uiPriority w:val="99"/>
    <w:rsid w:val="00BC5B4A"/>
    <w:pPr>
      <w:widowControl w:val="0"/>
      <w:numPr>
        <w:numId w:val="14"/>
      </w:numPr>
      <w:tabs>
        <w:tab w:val="left" w:pos="-1440"/>
        <w:tab w:val="left" w:pos="-1134"/>
        <w:tab w:val="left" w:pos="-851"/>
        <w:tab w:val="left" w:pos="-720"/>
        <w:tab w:val="left" w:pos="-567"/>
      </w:tabs>
      <w:jc w:val="both"/>
    </w:pPr>
    <w:rPr>
      <w:b/>
      <w:bCs/>
      <w:caps/>
      <w:spacing w:val="-3"/>
      <w:lang w:val="es-PE" w:eastAsia="es-PE"/>
    </w:rPr>
  </w:style>
  <w:style w:type="paragraph" w:customStyle="1" w:styleId="BodyText21">
    <w:name w:val="Body Text 21"/>
    <w:basedOn w:val="Normal"/>
    <w:uiPriority w:val="99"/>
    <w:rsid w:val="00BC5B4A"/>
    <w:pPr>
      <w:widowControl w:val="0"/>
      <w:jc w:val="both"/>
    </w:pPr>
    <w:rPr>
      <w:rFonts w:ascii="Century Gothic" w:hAnsi="Century Gothic" w:cs="Century Gothic"/>
      <w:lang w:val="es-ES_tradnl"/>
    </w:rPr>
  </w:style>
  <w:style w:type="paragraph" w:customStyle="1" w:styleId="Texto">
    <w:name w:val="Texto"/>
    <w:basedOn w:val="Normal"/>
    <w:uiPriority w:val="99"/>
    <w:rsid w:val="00BC5B4A"/>
    <w:pPr>
      <w:spacing w:after="120"/>
      <w:jc w:val="both"/>
    </w:pPr>
    <w:rPr>
      <w:lang w:val="es-ES_tradnl"/>
    </w:rPr>
  </w:style>
  <w:style w:type="paragraph" w:styleId="Prrafodelista">
    <w:name w:val="List Paragraph"/>
    <w:aliases w:val="Titulo de Fígura,TITULO A,paul2,TITULO,Imagen 01.,Titulo parrafo,Punto,ASPECTOS GENERALES,List Paragraph,Párrafo de lista4,Párrafo de lista21,Iz - Párrafo de lista,Sivsa Parrafo,Cuadro 2-1,Párrafo Normal,Colorful List - Accent 11,Viñeta"/>
    <w:basedOn w:val="Normal"/>
    <w:link w:val="PrrafodelistaCar"/>
    <w:uiPriority w:val="34"/>
    <w:qFormat/>
    <w:rsid w:val="00724E4F"/>
    <w:pPr>
      <w:spacing w:after="200" w:line="276" w:lineRule="auto"/>
      <w:ind w:left="720"/>
    </w:pPr>
    <w:rPr>
      <w:rFonts w:ascii="Calibri" w:hAnsi="Calibri" w:cs="Calibri"/>
      <w:lang w:val="en-US" w:eastAsia="en-US"/>
    </w:rPr>
  </w:style>
  <w:style w:type="character" w:customStyle="1" w:styleId="PrrafodelistaCar">
    <w:name w:val="Párrafo de lista Car"/>
    <w:aliases w:val="Titulo de Fígura Car,TITULO A Car,paul2 Car,TITULO Car,Imagen 01. Car,Titulo parrafo Car,Punto Car,ASPECTOS GENERALES Car,List Paragraph Car,Párrafo de lista4 Car,Párrafo de lista21 Car,Iz - Párrafo de lista Car,Sivsa Parrafo Car"/>
    <w:link w:val="Prrafodelista"/>
    <w:uiPriority w:val="34"/>
    <w:qFormat/>
    <w:locked/>
    <w:rsid w:val="002F06F1"/>
    <w:rPr>
      <w:rFonts w:ascii="Calibri" w:eastAsia="Times New Roman" w:hAnsi="Calibri" w:cs="Calibri"/>
      <w:sz w:val="22"/>
      <w:szCs w:val="22"/>
      <w:lang w:eastAsia="en-US"/>
    </w:rPr>
  </w:style>
  <w:style w:type="paragraph" w:customStyle="1" w:styleId="Pa73">
    <w:name w:val="Pa73"/>
    <w:basedOn w:val="Normal"/>
    <w:next w:val="Normal"/>
    <w:uiPriority w:val="99"/>
    <w:rsid w:val="0004463A"/>
    <w:pPr>
      <w:autoSpaceDE w:val="0"/>
      <w:autoSpaceDN w:val="0"/>
      <w:adjustRightInd w:val="0"/>
      <w:spacing w:line="181" w:lineRule="atLeast"/>
    </w:pPr>
    <w:rPr>
      <w:rFonts w:ascii="Symphony" w:hAnsi="Symphony" w:cs="Symphony"/>
      <w:sz w:val="24"/>
      <w:szCs w:val="24"/>
    </w:rPr>
  </w:style>
  <w:style w:type="paragraph" w:customStyle="1" w:styleId="Contenidodelatabla">
    <w:name w:val="Contenido de la tabla"/>
    <w:basedOn w:val="Normal"/>
    <w:uiPriority w:val="99"/>
    <w:rsid w:val="00260C15"/>
    <w:pPr>
      <w:tabs>
        <w:tab w:val="left" w:pos="644"/>
      </w:tabs>
      <w:suppressAutoHyphens/>
    </w:pPr>
    <w:rPr>
      <w:rFonts w:ascii="Century Gothic" w:hAnsi="Century Gothic" w:cs="Century Gothic"/>
      <w:lang w:val="es-ES_tradnl"/>
    </w:rPr>
  </w:style>
  <w:style w:type="paragraph" w:customStyle="1" w:styleId="WW-Textocomentario">
    <w:name w:val="WW-Texto comentario"/>
    <w:basedOn w:val="Normal"/>
    <w:uiPriority w:val="99"/>
    <w:rsid w:val="00260C15"/>
    <w:pPr>
      <w:suppressAutoHyphens/>
    </w:pPr>
    <w:rPr>
      <w:rFonts w:cs="Times New Roman"/>
      <w:sz w:val="20"/>
      <w:szCs w:val="20"/>
    </w:rPr>
  </w:style>
  <w:style w:type="paragraph" w:customStyle="1" w:styleId="Prrafodelista1">
    <w:name w:val="Párrafo de lista1"/>
    <w:basedOn w:val="Normal"/>
    <w:rsid w:val="00CA2C79"/>
    <w:pPr>
      <w:spacing w:after="200" w:line="276" w:lineRule="auto"/>
      <w:ind w:left="720"/>
    </w:pPr>
    <w:rPr>
      <w:rFonts w:ascii="Calibri" w:hAnsi="Calibri" w:cs="Calibri"/>
      <w:lang w:eastAsia="en-US"/>
    </w:rPr>
  </w:style>
  <w:style w:type="character" w:customStyle="1" w:styleId="TextoindependienteCar1">
    <w:name w:val="Texto independiente Car1"/>
    <w:uiPriority w:val="99"/>
    <w:rsid w:val="00CD026C"/>
    <w:rPr>
      <w:rFonts w:ascii="Arial" w:eastAsia="MS Mincho" w:hAnsi="Arial" w:cs="Arial"/>
      <w:sz w:val="22"/>
      <w:szCs w:val="22"/>
      <w:lang w:val="es-ES_tradnl" w:eastAsia="es-ES"/>
    </w:rPr>
  </w:style>
  <w:style w:type="paragraph" w:customStyle="1" w:styleId="Sangra3detindependiente11">
    <w:name w:val="Sangría 3 de t. independiente11"/>
    <w:basedOn w:val="Normal"/>
    <w:uiPriority w:val="99"/>
    <w:rsid w:val="007A173C"/>
    <w:pPr>
      <w:ind w:left="708"/>
      <w:jc w:val="both"/>
    </w:pPr>
    <w:rPr>
      <w:spacing w:val="20"/>
      <w:lang w:val="es-ES_tradnl"/>
    </w:rPr>
  </w:style>
  <w:style w:type="paragraph" w:customStyle="1" w:styleId="Textoindependiente211">
    <w:name w:val="Texto independiente 211"/>
    <w:basedOn w:val="Normal"/>
    <w:uiPriority w:val="99"/>
    <w:rsid w:val="007A173C"/>
    <w:pPr>
      <w:ind w:firstLine="1134"/>
      <w:jc w:val="both"/>
    </w:pPr>
    <w:rPr>
      <w:rFonts w:cs="Times New Roman"/>
      <w:sz w:val="24"/>
      <w:szCs w:val="24"/>
      <w:lang w:val="es-ES_tradnl" w:eastAsia="es-PE"/>
    </w:rPr>
  </w:style>
  <w:style w:type="paragraph" w:customStyle="1" w:styleId="Prrafodelista11">
    <w:name w:val="Párrafo de lista11"/>
    <w:basedOn w:val="Normal"/>
    <w:uiPriority w:val="99"/>
    <w:rsid w:val="007A173C"/>
    <w:pPr>
      <w:spacing w:after="200" w:line="276" w:lineRule="auto"/>
      <w:ind w:left="720"/>
    </w:pPr>
    <w:rPr>
      <w:rFonts w:ascii="Calibri" w:hAnsi="Calibri" w:cs="Calibri"/>
      <w:lang w:val="es-PE" w:eastAsia="en-US"/>
    </w:rPr>
  </w:style>
  <w:style w:type="paragraph" w:customStyle="1" w:styleId="Sangra3detindependiente2">
    <w:name w:val="Sangría 3 de t. independiente2"/>
    <w:basedOn w:val="Normal"/>
    <w:uiPriority w:val="99"/>
    <w:rsid w:val="007A173C"/>
    <w:pPr>
      <w:widowControl w:val="0"/>
      <w:ind w:left="1134"/>
      <w:jc w:val="both"/>
    </w:pPr>
    <w:rPr>
      <w:rFonts w:ascii="Century Gothic" w:hAnsi="Century Gothic" w:cs="Century Gothic"/>
      <w:lang w:val="es-ES_tradnl"/>
    </w:rPr>
  </w:style>
  <w:style w:type="paragraph" w:customStyle="1" w:styleId="Default">
    <w:name w:val="Default"/>
    <w:rsid w:val="00655D80"/>
    <w:pPr>
      <w:autoSpaceDE w:val="0"/>
      <w:autoSpaceDN w:val="0"/>
      <w:adjustRightInd w:val="0"/>
    </w:pPr>
    <w:rPr>
      <w:rFonts w:ascii="Calibri" w:hAnsi="Calibri" w:cs="Calibri"/>
      <w:color w:val="000000"/>
      <w:sz w:val="24"/>
      <w:szCs w:val="24"/>
      <w:lang w:val="es-PE" w:eastAsia="es-PE"/>
    </w:rPr>
  </w:style>
  <w:style w:type="character" w:styleId="nfasis">
    <w:name w:val="Emphasis"/>
    <w:basedOn w:val="Fuentedeprrafopredeter"/>
    <w:uiPriority w:val="20"/>
    <w:qFormat/>
    <w:rsid w:val="0015330D"/>
    <w:rPr>
      <w:rFonts w:cs="Times New Roman"/>
      <w:i/>
      <w:iCs/>
    </w:rPr>
  </w:style>
  <w:style w:type="paragraph" w:customStyle="1" w:styleId="Textbody">
    <w:name w:val="Text body"/>
    <w:basedOn w:val="Normal"/>
    <w:rsid w:val="0015330D"/>
    <w:pPr>
      <w:widowControl w:val="0"/>
      <w:autoSpaceDE w:val="0"/>
      <w:autoSpaceDN w:val="0"/>
      <w:adjustRightInd w:val="0"/>
      <w:spacing w:after="119"/>
    </w:pPr>
    <w:rPr>
      <w:rFonts w:cs="Times New Roman"/>
      <w:sz w:val="24"/>
      <w:szCs w:val="24"/>
      <w:lang w:val="es-MX"/>
    </w:rPr>
  </w:style>
  <w:style w:type="paragraph" w:styleId="Sinespaciado">
    <w:name w:val="No Spacing"/>
    <w:basedOn w:val="Normal"/>
    <w:link w:val="SinespaciadoCar"/>
    <w:uiPriority w:val="1"/>
    <w:qFormat/>
    <w:rsid w:val="0015330D"/>
    <w:rPr>
      <w:rFonts w:ascii="Calibri" w:hAnsi="Calibri" w:cs="Calibri"/>
      <w:sz w:val="20"/>
      <w:szCs w:val="20"/>
      <w:lang w:val="en-US" w:eastAsia="en-US"/>
    </w:rPr>
  </w:style>
  <w:style w:type="character" w:customStyle="1" w:styleId="SinespaciadoCar">
    <w:name w:val="Sin espaciado Car"/>
    <w:link w:val="Sinespaciado"/>
    <w:uiPriority w:val="1"/>
    <w:locked/>
    <w:rsid w:val="0015330D"/>
    <w:rPr>
      <w:rFonts w:ascii="Calibri" w:hAnsi="Calibri" w:cs="Calibri"/>
      <w:lang w:val="en-US" w:eastAsia="en-US"/>
    </w:rPr>
  </w:style>
  <w:style w:type="paragraph" w:styleId="Lista">
    <w:name w:val="List"/>
    <w:basedOn w:val="Textoindependiente"/>
    <w:rsid w:val="0015330D"/>
    <w:pPr>
      <w:widowControl w:val="0"/>
      <w:suppressAutoHyphens/>
      <w:spacing w:after="120"/>
    </w:pPr>
    <w:rPr>
      <w:rFonts w:eastAsia="Times New Roman" w:cs="Times New Roman"/>
      <w:kern w:val="1"/>
      <w:sz w:val="24"/>
      <w:szCs w:val="24"/>
      <w:lang w:val="es-PE" w:eastAsia="ar-SA"/>
    </w:rPr>
  </w:style>
  <w:style w:type="paragraph" w:customStyle="1" w:styleId="ContinuedPara">
    <w:name w:val="ContinuedPara"/>
    <w:basedOn w:val="Normal"/>
    <w:link w:val="ContinuedParaChar"/>
    <w:uiPriority w:val="99"/>
    <w:rsid w:val="0073558E"/>
    <w:pPr>
      <w:widowControl w:val="0"/>
      <w:autoSpaceDE w:val="0"/>
      <w:autoSpaceDN w:val="0"/>
      <w:adjustRightInd w:val="0"/>
      <w:spacing w:line="240" w:lineRule="atLeast"/>
      <w:ind w:firstLine="360"/>
      <w:textAlignment w:val="center"/>
    </w:pPr>
    <w:rPr>
      <w:rFonts w:ascii="Times-Roman" w:eastAsia="SimSun" w:hAnsi="Times-Roman" w:cs="Times-Roman"/>
      <w:color w:val="000000"/>
      <w:sz w:val="20"/>
      <w:szCs w:val="20"/>
      <w:lang w:val="en-US" w:eastAsia="zh-CN"/>
    </w:rPr>
  </w:style>
  <w:style w:type="character" w:customStyle="1" w:styleId="ContinuedParaChar">
    <w:name w:val="ContinuedPara Char"/>
    <w:link w:val="ContinuedPara"/>
    <w:uiPriority w:val="99"/>
    <w:locked/>
    <w:rsid w:val="0073558E"/>
    <w:rPr>
      <w:rFonts w:ascii="Times-Roman" w:eastAsia="SimSun" w:hAnsi="Times-Roman" w:cs="Times-Roman"/>
      <w:color w:val="000000"/>
      <w:lang w:val="en-US" w:eastAsia="zh-CN"/>
    </w:rPr>
  </w:style>
  <w:style w:type="paragraph" w:customStyle="1" w:styleId="H2">
    <w:name w:val="H2"/>
    <w:basedOn w:val="Normal"/>
    <w:uiPriority w:val="99"/>
    <w:rsid w:val="0073558E"/>
    <w:pPr>
      <w:widowControl w:val="0"/>
      <w:tabs>
        <w:tab w:val="center" w:pos="2220"/>
        <w:tab w:val="right" w:pos="4440"/>
        <w:tab w:val="right" w:pos="8640"/>
      </w:tabs>
      <w:autoSpaceDE w:val="0"/>
      <w:autoSpaceDN w:val="0"/>
      <w:adjustRightInd w:val="0"/>
      <w:spacing w:before="240" w:line="240" w:lineRule="atLeast"/>
      <w:textAlignment w:val="center"/>
    </w:pPr>
    <w:rPr>
      <w:rFonts w:ascii="Times-Bold" w:eastAsia="SimSun" w:hAnsi="Times-Bold" w:cs="Times-Bold"/>
      <w:b/>
      <w:bCs/>
      <w:color w:val="000000"/>
      <w:sz w:val="20"/>
      <w:szCs w:val="20"/>
      <w:lang w:val="en-US" w:eastAsia="zh-CN"/>
    </w:rPr>
  </w:style>
  <w:style w:type="table" w:customStyle="1" w:styleId="Tabladelista3-nfasis51">
    <w:name w:val="Tabla de lista 3 - Énfasis 51"/>
    <w:basedOn w:val="Tablanormal"/>
    <w:uiPriority w:val="48"/>
    <w:rsid w:val="00686775"/>
    <w:rPr>
      <w:rFonts w:asciiTheme="minorHAnsi" w:eastAsiaTheme="minorHAnsi" w:hAnsiTheme="minorHAnsi" w:cstheme="minorBidi"/>
      <w:lang w:val="es-P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Asuntodelcomentario">
    <w:name w:val="annotation subject"/>
    <w:basedOn w:val="Textocomentario"/>
    <w:next w:val="Textocomentario"/>
    <w:link w:val="AsuntodelcomentarioCar"/>
    <w:uiPriority w:val="99"/>
    <w:semiHidden/>
    <w:unhideWhenUsed/>
    <w:rsid w:val="00E43036"/>
    <w:rPr>
      <w:b/>
      <w:bCs/>
      <w:lang w:val="es-ES"/>
    </w:rPr>
  </w:style>
  <w:style w:type="character" w:customStyle="1" w:styleId="AsuntodelcomentarioCar">
    <w:name w:val="Asunto del comentario Car"/>
    <w:basedOn w:val="TextocomentarioCar"/>
    <w:link w:val="Asuntodelcomentario"/>
    <w:uiPriority w:val="99"/>
    <w:semiHidden/>
    <w:rsid w:val="00E43036"/>
    <w:rPr>
      <w:rFonts w:ascii="Arial" w:hAnsi="Arial" w:cs="Arial"/>
      <w:b/>
      <w:bCs/>
      <w:sz w:val="20"/>
      <w:szCs w:val="20"/>
      <w:lang w:val="es-ES" w:eastAsia="es-ES"/>
    </w:rPr>
  </w:style>
  <w:style w:type="character" w:customStyle="1" w:styleId="FontStyle130">
    <w:name w:val="Font Style130"/>
    <w:basedOn w:val="Fuentedeprrafopredeter"/>
    <w:uiPriority w:val="99"/>
    <w:rsid w:val="00E43036"/>
    <w:rPr>
      <w:rFonts w:ascii="Arial" w:hAnsi="Arial" w:cs="Arial"/>
      <w:b/>
      <w:bCs/>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43036"/>
    <w:pPr>
      <w:ind w:left="360" w:firstLine="360"/>
      <w:jc w:val="left"/>
    </w:pPr>
    <w:rPr>
      <w:rFonts w:eastAsia="Times New Roman"/>
      <w:i w:val="0"/>
      <w:iCs w:val="0"/>
      <w:spacing w:val="0"/>
      <w:lang w:val="es-ES"/>
    </w:rPr>
  </w:style>
  <w:style w:type="character" w:customStyle="1" w:styleId="Textoindependienteprimerasangra2Car">
    <w:name w:val="Texto independiente primera sangría 2 Car"/>
    <w:basedOn w:val="SangradetextonormalCar"/>
    <w:link w:val="Textoindependienteprimerasangra2"/>
    <w:uiPriority w:val="99"/>
    <w:rsid w:val="00E43036"/>
    <w:rPr>
      <w:rFonts w:ascii="Arial" w:eastAsia="MS Mincho" w:hAnsi="Arial" w:cs="Arial"/>
      <w:i/>
      <w:iCs/>
      <w:spacing w:val="20"/>
      <w:sz w:val="22"/>
      <w:szCs w:val="22"/>
      <w:lang w:val="es-ES" w:eastAsia="es-ES"/>
    </w:rPr>
  </w:style>
  <w:style w:type="paragraph" w:styleId="TDC2">
    <w:name w:val="toc 2"/>
    <w:basedOn w:val="Normal"/>
    <w:next w:val="Normal"/>
    <w:autoRedefine/>
    <w:uiPriority w:val="39"/>
    <w:unhideWhenUsed/>
    <w:rsid w:val="00522017"/>
    <w:pPr>
      <w:tabs>
        <w:tab w:val="left" w:pos="880"/>
        <w:tab w:val="right" w:leader="dot" w:pos="9345"/>
      </w:tabs>
      <w:spacing w:after="100" w:line="276" w:lineRule="auto"/>
      <w:ind w:left="851" w:hanging="631"/>
    </w:pPr>
    <w:rPr>
      <w:rFonts w:ascii="Tahoma" w:eastAsia="Calibri" w:hAnsi="Tahoma" w:cs="Times New Roman"/>
      <w:sz w:val="20"/>
      <w:lang w:eastAsia="en-US"/>
    </w:rPr>
  </w:style>
  <w:style w:type="paragraph" w:styleId="TDC1">
    <w:name w:val="toc 1"/>
    <w:basedOn w:val="Normal"/>
    <w:next w:val="Normal"/>
    <w:autoRedefine/>
    <w:uiPriority w:val="39"/>
    <w:unhideWhenUsed/>
    <w:rsid w:val="005117CA"/>
    <w:pPr>
      <w:tabs>
        <w:tab w:val="left" w:pos="426"/>
        <w:tab w:val="right" w:leader="dot" w:pos="9345"/>
      </w:tabs>
      <w:spacing w:after="200" w:line="276" w:lineRule="auto"/>
      <w:ind w:left="426" w:hanging="426"/>
    </w:pPr>
    <w:rPr>
      <w:rFonts w:ascii="Tahoma" w:eastAsia="Calibri" w:hAnsi="Tahoma" w:cs="Times New Roman"/>
      <w:b/>
      <w:sz w:val="20"/>
      <w:lang w:eastAsia="en-US"/>
    </w:rPr>
  </w:style>
  <w:style w:type="paragraph" w:customStyle="1" w:styleId="Sinespaciado1">
    <w:name w:val="Sin espaciado1"/>
    <w:rsid w:val="00E43036"/>
    <w:rPr>
      <w:rFonts w:ascii="Calibri" w:hAnsi="Calibri"/>
    </w:rPr>
  </w:style>
  <w:style w:type="paragraph" w:customStyle="1" w:styleId="ListParagraph1">
    <w:name w:val="List Paragraph1"/>
    <w:basedOn w:val="Normal"/>
    <w:rsid w:val="00E43036"/>
    <w:pPr>
      <w:spacing w:after="160" w:line="256" w:lineRule="auto"/>
      <w:ind w:left="720"/>
    </w:pPr>
    <w:rPr>
      <w:rFonts w:ascii="Calibri" w:hAnsi="Calibri" w:cs="Times New Roman"/>
      <w:kern w:val="2"/>
      <w:lang w:val="es-PE" w:eastAsia="en-US"/>
    </w:rPr>
  </w:style>
  <w:style w:type="paragraph" w:customStyle="1" w:styleId="Prrafodelista2">
    <w:name w:val="Párrafo de lista2"/>
    <w:basedOn w:val="Normal"/>
    <w:rsid w:val="00E43036"/>
    <w:pPr>
      <w:spacing w:after="160" w:line="259" w:lineRule="auto"/>
      <w:ind w:left="720"/>
    </w:pPr>
    <w:rPr>
      <w:rFonts w:ascii="Calibri" w:hAnsi="Calibri" w:cs="Times New Roman"/>
      <w:kern w:val="2"/>
      <w:lang w:val="es-PE" w:eastAsia="en-US"/>
    </w:rPr>
  </w:style>
  <w:style w:type="paragraph" w:customStyle="1" w:styleId="C3">
    <w:name w:val="C3"/>
    <w:rsid w:val="00E43036"/>
    <w:pPr>
      <w:spacing w:after="240"/>
      <w:ind w:left="1134"/>
      <w:jc w:val="both"/>
    </w:pPr>
    <w:rPr>
      <w:rFonts w:ascii="Verdana" w:hAnsi="Verdana"/>
      <w:color w:val="000000"/>
      <w:szCs w:val="20"/>
      <w:lang w:val="es-PE" w:eastAsia="es-PE"/>
    </w:rPr>
  </w:style>
  <w:style w:type="paragraph" w:customStyle="1" w:styleId="NormalETAP2000">
    <w:name w:val="Normal ETAP 2000"/>
    <w:basedOn w:val="Normal"/>
    <w:rsid w:val="00E43036"/>
    <w:pPr>
      <w:suppressAutoHyphens/>
      <w:spacing w:before="60"/>
      <w:ind w:firstLine="709"/>
      <w:jc w:val="both"/>
    </w:pPr>
    <w:rPr>
      <w:rFonts w:ascii="Arial Narrow" w:hAnsi="Arial Narrow" w:cs="Times New Roman"/>
      <w:szCs w:val="20"/>
      <w:lang w:val="es-ES_tradnl" w:eastAsia="ar-SA"/>
    </w:rPr>
  </w:style>
  <w:style w:type="paragraph" w:customStyle="1" w:styleId="Style13">
    <w:name w:val="Style13"/>
    <w:basedOn w:val="Normal"/>
    <w:uiPriority w:val="99"/>
    <w:rsid w:val="00E43036"/>
    <w:pPr>
      <w:widowControl w:val="0"/>
      <w:autoSpaceDE w:val="0"/>
      <w:autoSpaceDN w:val="0"/>
      <w:adjustRightInd w:val="0"/>
      <w:spacing w:line="230" w:lineRule="exact"/>
      <w:jc w:val="both"/>
    </w:pPr>
    <w:rPr>
      <w:rFonts w:eastAsiaTheme="minorEastAsia"/>
      <w:sz w:val="24"/>
      <w:szCs w:val="24"/>
      <w:lang w:val="es-PE" w:eastAsia="es-PE"/>
    </w:rPr>
  </w:style>
  <w:style w:type="paragraph" w:customStyle="1" w:styleId="NormalArial">
    <w:name w:val="Normal + Arial"/>
    <w:basedOn w:val="Normal"/>
    <w:link w:val="NormalArialCar"/>
    <w:rsid w:val="00DB670A"/>
    <w:pPr>
      <w:autoSpaceDE w:val="0"/>
      <w:autoSpaceDN w:val="0"/>
      <w:adjustRightInd w:val="0"/>
      <w:jc w:val="both"/>
    </w:pPr>
    <w:rPr>
      <w:rFonts w:cs="Times New Roman"/>
      <w:sz w:val="24"/>
      <w:szCs w:val="24"/>
      <w:lang w:val="es-MX" w:eastAsia="es-PE"/>
    </w:rPr>
  </w:style>
  <w:style w:type="character" w:customStyle="1" w:styleId="NormalArialCar">
    <w:name w:val="Normal + Arial Car"/>
    <w:link w:val="NormalArial"/>
    <w:locked/>
    <w:rsid w:val="00DB670A"/>
    <w:rPr>
      <w:rFonts w:ascii="Arial" w:hAnsi="Arial"/>
      <w:sz w:val="24"/>
      <w:szCs w:val="24"/>
      <w:lang w:val="es-MX" w:eastAsia="es-PE"/>
    </w:rPr>
  </w:style>
  <w:style w:type="paragraph" w:styleId="Lista2">
    <w:name w:val="List 2"/>
    <w:basedOn w:val="Normal"/>
    <w:uiPriority w:val="99"/>
    <w:unhideWhenUsed/>
    <w:rsid w:val="00711739"/>
    <w:pPr>
      <w:ind w:left="566" w:hanging="283"/>
      <w:contextualSpacing/>
    </w:pPr>
  </w:style>
  <w:style w:type="paragraph" w:customStyle="1" w:styleId="WW-Textosinformato">
    <w:name w:val="WW-Texto sin formato"/>
    <w:basedOn w:val="Normal"/>
    <w:rsid w:val="00CE52C6"/>
    <w:pPr>
      <w:suppressAutoHyphens/>
    </w:pPr>
    <w:rPr>
      <w:rFonts w:ascii="Courier New" w:eastAsia="MS Mincho" w:hAnsi="Courier New" w:cs="Times New Roman"/>
      <w:sz w:val="20"/>
      <w:szCs w:val="20"/>
      <w:lang w:val="es-PE"/>
    </w:rPr>
  </w:style>
  <w:style w:type="paragraph" w:styleId="Descripcin">
    <w:name w:val="caption"/>
    <w:aliases w:val="Epígrafe Car Car Car Car Car,Epígrafe Car Car Car Car Car Car Car Car,Epígrafe Car Car Car Car Car Car Car Car Car Car Car,Epígrafe Car Car Car Car Car Car Car Car Car Car Car Car Car Car Car C,Epígrafe 1,Epígrafe 1 Car Car,Epígrafe 11"/>
    <w:basedOn w:val="Normal"/>
    <w:next w:val="Normal"/>
    <w:link w:val="DescripcinCar"/>
    <w:uiPriority w:val="35"/>
    <w:unhideWhenUsed/>
    <w:qFormat/>
    <w:locked/>
    <w:rsid w:val="000337CD"/>
    <w:pPr>
      <w:spacing w:after="240"/>
      <w:jc w:val="both"/>
    </w:pPr>
    <w:rPr>
      <w:rFonts w:eastAsia="Calibri" w:cs="Times New Roman"/>
      <w:b/>
      <w:bCs/>
      <w:sz w:val="20"/>
      <w:szCs w:val="20"/>
      <w:lang w:eastAsia="en-US"/>
    </w:rPr>
  </w:style>
  <w:style w:type="character" w:customStyle="1" w:styleId="DescripcinCar">
    <w:name w:val="Descripción Car"/>
    <w:aliases w:val="Epígrafe Car Car Car Car Car Car,Epígrafe Car Car Car Car Car Car Car Car Car,Epígrafe Car Car Car Car Car Car Car Car Car Car Car Car,Epígrafe Car Car Car Car Car Car Car Car Car Car Car Car Car Car Car C Car,Epígrafe 1 Car"/>
    <w:link w:val="Descripcin"/>
    <w:uiPriority w:val="35"/>
    <w:rsid w:val="000337CD"/>
    <w:rPr>
      <w:rFonts w:ascii="Arial" w:eastAsia="Calibri" w:hAnsi="Arial"/>
      <w:b/>
      <w:bCs/>
      <w:sz w:val="20"/>
      <w:szCs w:val="20"/>
      <w:lang w:val="es-ES"/>
    </w:rPr>
  </w:style>
  <w:style w:type="character" w:customStyle="1" w:styleId="longtext1">
    <w:name w:val="long_text1"/>
    <w:basedOn w:val="Fuentedeprrafopredeter"/>
    <w:uiPriority w:val="99"/>
    <w:rsid w:val="00446C9B"/>
    <w:rPr>
      <w:rFonts w:cs="Times New Roman"/>
      <w:sz w:val="20"/>
      <w:szCs w:val="20"/>
    </w:rPr>
  </w:style>
  <w:style w:type="numbering" w:customStyle="1" w:styleId="Estilo3">
    <w:name w:val="Estilo3"/>
    <w:uiPriority w:val="99"/>
    <w:rsid w:val="001A292E"/>
    <w:pPr>
      <w:numPr>
        <w:numId w:val="26"/>
      </w:numPr>
    </w:pPr>
  </w:style>
  <w:style w:type="paragraph" w:customStyle="1" w:styleId="2">
    <w:name w:val="2"/>
    <w:basedOn w:val="Normal"/>
    <w:next w:val="Normal"/>
    <w:uiPriority w:val="35"/>
    <w:unhideWhenUsed/>
    <w:qFormat/>
    <w:rsid w:val="00474E42"/>
    <w:pPr>
      <w:spacing w:after="240"/>
      <w:jc w:val="both"/>
    </w:pPr>
    <w:rPr>
      <w:rFonts w:eastAsia="Calibri" w:cs="Times New Roman"/>
      <w:b/>
      <w:bCs/>
      <w:sz w:val="20"/>
      <w:szCs w:val="20"/>
      <w:lang w:eastAsia="x-none"/>
    </w:rPr>
  </w:style>
  <w:style w:type="paragraph" w:customStyle="1" w:styleId="Prrafodelista12">
    <w:name w:val="Párrafo de lista12"/>
    <w:basedOn w:val="Normal"/>
    <w:rsid w:val="00474E42"/>
    <w:pPr>
      <w:ind w:left="720"/>
      <w:contextualSpacing/>
    </w:pPr>
    <w:rPr>
      <w:rFonts w:ascii="Times New Roman" w:hAnsi="Times New Roman"/>
      <w:sz w:val="24"/>
      <w:szCs w:val="24"/>
      <w:lang w:eastAsia="en-US"/>
    </w:rPr>
  </w:style>
  <w:style w:type="paragraph" w:styleId="TDC3">
    <w:name w:val="toc 3"/>
    <w:basedOn w:val="Normal"/>
    <w:next w:val="Normal"/>
    <w:autoRedefine/>
    <w:uiPriority w:val="39"/>
    <w:unhideWhenUsed/>
    <w:rsid w:val="00853729"/>
    <w:pPr>
      <w:spacing w:after="120"/>
      <w:ind w:left="442"/>
    </w:pPr>
    <w:rPr>
      <w:rFonts w:ascii="Tahoma" w:hAnsi="Tahoma"/>
      <w:sz w:val="18"/>
    </w:rPr>
  </w:style>
  <w:style w:type="paragraph" w:customStyle="1" w:styleId="1">
    <w:name w:val="1"/>
    <w:basedOn w:val="Normal"/>
    <w:next w:val="Puesto"/>
    <w:uiPriority w:val="10"/>
    <w:qFormat/>
    <w:rsid w:val="00474E42"/>
    <w:pPr>
      <w:jc w:val="center"/>
    </w:pPr>
    <w:rPr>
      <w:rFonts w:ascii="Calibri" w:eastAsia="Calibri" w:hAnsi="Calibri" w:cs="Times New Roman"/>
      <w:b/>
      <w:sz w:val="24"/>
      <w:szCs w:val="24"/>
    </w:rPr>
  </w:style>
  <w:style w:type="paragraph" w:customStyle="1" w:styleId="FR1">
    <w:name w:val="FR1"/>
    <w:rsid w:val="00474E42"/>
    <w:pPr>
      <w:widowControl w:val="0"/>
      <w:autoSpaceDE w:val="0"/>
      <w:autoSpaceDN w:val="0"/>
      <w:adjustRightInd w:val="0"/>
    </w:pPr>
    <w:rPr>
      <w:noProof/>
      <w:sz w:val="24"/>
      <w:szCs w:val="24"/>
      <w:lang w:val="es-ES" w:eastAsia="es-ES"/>
    </w:rPr>
  </w:style>
  <w:style w:type="paragraph" w:styleId="TtulodeTDC">
    <w:name w:val="TOC Heading"/>
    <w:basedOn w:val="Ttulo1"/>
    <w:next w:val="Normal"/>
    <w:uiPriority w:val="39"/>
    <w:unhideWhenUsed/>
    <w:qFormat/>
    <w:rsid w:val="008F38DA"/>
    <w:pPr>
      <w:keepLines/>
      <w:numPr>
        <w:numId w:val="0"/>
      </w:numPr>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s-PE" w:eastAsia="es-PE"/>
    </w:rPr>
  </w:style>
  <w:style w:type="paragraph" w:styleId="TDC4">
    <w:name w:val="toc 4"/>
    <w:basedOn w:val="Normal"/>
    <w:next w:val="Normal"/>
    <w:autoRedefine/>
    <w:uiPriority w:val="39"/>
    <w:unhideWhenUsed/>
    <w:rsid w:val="00853729"/>
    <w:pPr>
      <w:tabs>
        <w:tab w:val="left" w:pos="1320"/>
        <w:tab w:val="right" w:leader="dot" w:pos="9345"/>
      </w:tabs>
      <w:spacing w:after="100" w:line="259" w:lineRule="auto"/>
      <w:ind w:left="660"/>
    </w:pPr>
    <w:rPr>
      <w:rFonts w:ascii="Tahoma" w:eastAsiaTheme="minorEastAsia" w:hAnsi="Tahoma" w:cs="Tahoma"/>
      <w:noProof/>
      <w:sz w:val="18"/>
      <w:lang w:val="es-PE" w:eastAsia="es-PE"/>
    </w:rPr>
  </w:style>
  <w:style w:type="paragraph" w:styleId="TDC5">
    <w:name w:val="toc 5"/>
    <w:basedOn w:val="Normal"/>
    <w:next w:val="Normal"/>
    <w:autoRedefine/>
    <w:uiPriority w:val="39"/>
    <w:unhideWhenUsed/>
    <w:rsid w:val="008F38DA"/>
    <w:pPr>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8F38DA"/>
    <w:pPr>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8F38DA"/>
    <w:pPr>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8F38DA"/>
    <w:pPr>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8F38DA"/>
    <w:pPr>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227654"/>
    <w:rPr>
      <w:color w:val="800080" w:themeColor="followedHyperlink"/>
      <w:u w:val="single"/>
    </w:rPr>
  </w:style>
  <w:style w:type="character" w:styleId="Referenciaintensa">
    <w:name w:val="Intense Reference"/>
    <w:uiPriority w:val="32"/>
    <w:qFormat/>
    <w:rsid w:val="00DD6695"/>
    <w:rPr>
      <w:rFonts w:cs="Times New Roman"/>
      <w:b/>
      <w:color w:val="D34817"/>
      <w:sz w:val="22"/>
      <w:szCs w:val="22"/>
      <w:u w:val="single"/>
    </w:rPr>
  </w:style>
  <w:style w:type="paragraph" w:customStyle="1" w:styleId="yiv0830221073msonormal">
    <w:name w:val="yiv0830221073msonormal"/>
    <w:basedOn w:val="Normal"/>
    <w:rsid w:val="001A727D"/>
    <w:pPr>
      <w:spacing w:before="100" w:beforeAutospacing="1" w:after="100" w:afterAutospacing="1"/>
    </w:pPr>
    <w:rPr>
      <w:rFonts w:ascii="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583">
      <w:bodyDiv w:val="1"/>
      <w:marLeft w:val="0"/>
      <w:marRight w:val="0"/>
      <w:marTop w:val="0"/>
      <w:marBottom w:val="0"/>
      <w:divBdr>
        <w:top w:val="none" w:sz="0" w:space="0" w:color="auto"/>
        <w:left w:val="none" w:sz="0" w:space="0" w:color="auto"/>
        <w:bottom w:val="none" w:sz="0" w:space="0" w:color="auto"/>
        <w:right w:val="none" w:sz="0" w:space="0" w:color="auto"/>
      </w:divBdr>
    </w:div>
    <w:div w:id="29843417">
      <w:bodyDiv w:val="1"/>
      <w:marLeft w:val="0"/>
      <w:marRight w:val="0"/>
      <w:marTop w:val="0"/>
      <w:marBottom w:val="0"/>
      <w:divBdr>
        <w:top w:val="none" w:sz="0" w:space="0" w:color="auto"/>
        <w:left w:val="none" w:sz="0" w:space="0" w:color="auto"/>
        <w:bottom w:val="none" w:sz="0" w:space="0" w:color="auto"/>
        <w:right w:val="none" w:sz="0" w:space="0" w:color="auto"/>
      </w:divBdr>
    </w:div>
    <w:div w:id="68158819">
      <w:bodyDiv w:val="1"/>
      <w:marLeft w:val="0"/>
      <w:marRight w:val="0"/>
      <w:marTop w:val="0"/>
      <w:marBottom w:val="0"/>
      <w:divBdr>
        <w:top w:val="none" w:sz="0" w:space="0" w:color="auto"/>
        <w:left w:val="none" w:sz="0" w:space="0" w:color="auto"/>
        <w:bottom w:val="none" w:sz="0" w:space="0" w:color="auto"/>
        <w:right w:val="none" w:sz="0" w:space="0" w:color="auto"/>
      </w:divBdr>
    </w:div>
    <w:div w:id="141852488">
      <w:marLeft w:val="0"/>
      <w:marRight w:val="0"/>
      <w:marTop w:val="0"/>
      <w:marBottom w:val="0"/>
      <w:divBdr>
        <w:top w:val="none" w:sz="0" w:space="0" w:color="auto"/>
        <w:left w:val="none" w:sz="0" w:space="0" w:color="auto"/>
        <w:bottom w:val="none" w:sz="0" w:space="0" w:color="auto"/>
        <w:right w:val="none" w:sz="0" w:space="0" w:color="auto"/>
      </w:divBdr>
    </w:div>
    <w:div w:id="141852489">
      <w:marLeft w:val="0"/>
      <w:marRight w:val="0"/>
      <w:marTop w:val="0"/>
      <w:marBottom w:val="0"/>
      <w:divBdr>
        <w:top w:val="none" w:sz="0" w:space="0" w:color="auto"/>
        <w:left w:val="none" w:sz="0" w:space="0" w:color="auto"/>
        <w:bottom w:val="none" w:sz="0" w:space="0" w:color="auto"/>
        <w:right w:val="none" w:sz="0" w:space="0" w:color="auto"/>
      </w:divBdr>
    </w:div>
    <w:div w:id="141852490">
      <w:marLeft w:val="0"/>
      <w:marRight w:val="0"/>
      <w:marTop w:val="0"/>
      <w:marBottom w:val="0"/>
      <w:divBdr>
        <w:top w:val="none" w:sz="0" w:space="0" w:color="auto"/>
        <w:left w:val="none" w:sz="0" w:space="0" w:color="auto"/>
        <w:bottom w:val="none" w:sz="0" w:space="0" w:color="auto"/>
        <w:right w:val="none" w:sz="0" w:space="0" w:color="auto"/>
      </w:divBdr>
    </w:div>
    <w:div w:id="141852492">
      <w:marLeft w:val="0"/>
      <w:marRight w:val="0"/>
      <w:marTop w:val="0"/>
      <w:marBottom w:val="0"/>
      <w:divBdr>
        <w:top w:val="none" w:sz="0" w:space="0" w:color="auto"/>
        <w:left w:val="none" w:sz="0" w:space="0" w:color="auto"/>
        <w:bottom w:val="none" w:sz="0" w:space="0" w:color="auto"/>
        <w:right w:val="none" w:sz="0" w:space="0" w:color="auto"/>
      </w:divBdr>
    </w:div>
    <w:div w:id="141852494">
      <w:marLeft w:val="0"/>
      <w:marRight w:val="0"/>
      <w:marTop w:val="0"/>
      <w:marBottom w:val="0"/>
      <w:divBdr>
        <w:top w:val="none" w:sz="0" w:space="0" w:color="auto"/>
        <w:left w:val="none" w:sz="0" w:space="0" w:color="auto"/>
        <w:bottom w:val="none" w:sz="0" w:space="0" w:color="auto"/>
        <w:right w:val="none" w:sz="0" w:space="0" w:color="auto"/>
      </w:divBdr>
    </w:div>
    <w:div w:id="141852495">
      <w:marLeft w:val="0"/>
      <w:marRight w:val="0"/>
      <w:marTop w:val="0"/>
      <w:marBottom w:val="0"/>
      <w:divBdr>
        <w:top w:val="none" w:sz="0" w:space="0" w:color="auto"/>
        <w:left w:val="none" w:sz="0" w:space="0" w:color="auto"/>
        <w:bottom w:val="none" w:sz="0" w:space="0" w:color="auto"/>
        <w:right w:val="none" w:sz="0" w:space="0" w:color="auto"/>
      </w:divBdr>
    </w:div>
    <w:div w:id="141852496">
      <w:marLeft w:val="0"/>
      <w:marRight w:val="0"/>
      <w:marTop w:val="0"/>
      <w:marBottom w:val="0"/>
      <w:divBdr>
        <w:top w:val="none" w:sz="0" w:space="0" w:color="auto"/>
        <w:left w:val="none" w:sz="0" w:space="0" w:color="auto"/>
        <w:bottom w:val="none" w:sz="0" w:space="0" w:color="auto"/>
        <w:right w:val="none" w:sz="0" w:space="0" w:color="auto"/>
      </w:divBdr>
    </w:div>
    <w:div w:id="141852497">
      <w:marLeft w:val="0"/>
      <w:marRight w:val="0"/>
      <w:marTop w:val="0"/>
      <w:marBottom w:val="0"/>
      <w:divBdr>
        <w:top w:val="none" w:sz="0" w:space="0" w:color="auto"/>
        <w:left w:val="none" w:sz="0" w:space="0" w:color="auto"/>
        <w:bottom w:val="none" w:sz="0" w:space="0" w:color="auto"/>
        <w:right w:val="none" w:sz="0" w:space="0" w:color="auto"/>
      </w:divBdr>
    </w:div>
    <w:div w:id="141852498">
      <w:marLeft w:val="0"/>
      <w:marRight w:val="0"/>
      <w:marTop w:val="0"/>
      <w:marBottom w:val="0"/>
      <w:divBdr>
        <w:top w:val="none" w:sz="0" w:space="0" w:color="auto"/>
        <w:left w:val="none" w:sz="0" w:space="0" w:color="auto"/>
        <w:bottom w:val="none" w:sz="0" w:space="0" w:color="auto"/>
        <w:right w:val="none" w:sz="0" w:space="0" w:color="auto"/>
      </w:divBdr>
    </w:div>
    <w:div w:id="141852499">
      <w:marLeft w:val="0"/>
      <w:marRight w:val="0"/>
      <w:marTop w:val="0"/>
      <w:marBottom w:val="0"/>
      <w:divBdr>
        <w:top w:val="none" w:sz="0" w:space="0" w:color="auto"/>
        <w:left w:val="none" w:sz="0" w:space="0" w:color="auto"/>
        <w:bottom w:val="none" w:sz="0" w:space="0" w:color="auto"/>
        <w:right w:val="none" w:sz="0" w:space="0" w:color="auto"/>
      </w:divBdr>
    </w:div>
    <w:div w:id="141852500">
      <w:marLeft w:val="0"/>
      <w:marRight w:val="0"/>
      <w:marTop w:val="0"/>
      <w:marBottom w:val="0"/>
      <w:divBdr>
        <w:top w:val="none" w:sz="0" w:space="0" w:color="auto"/>
        <w:left w:val="none" w:sz="0" w:space="0" w:color="auto"/>
        <w:bottom w:val="none" w:sz="0" w:space="0" w:color="auto"/>
        <w:right w:val="none" w:sz="0" w:space="0" w:color="auto"/>
      </w:divBdr>
    </w:div>
    <w:div w:id="141852501">
      <w:marLeft w:val="0"/>
      <w:marRight w:val="0"/>
      <w:marTop w:val="0"/>
      <w:marBottom w:val="0"/>
      <w:divBdr>
        <w:top w:val="none" w:sz="0" w:space="0" w:color="auto"/>
        <w:left w:val="none" w:sz="0" w:space="0" w:color="auto"/>
        <w:bottom w:val="none" w:sz="0" w:space="0" w:color="auto"/>
        <w:right w:val="none" w:sz="0" w:space="0" w:color="auto"/>
      </w:divBdr>
    </w:div>
    <w:div w:id="141852502">
      <w:marLeft w:val="0"/>
      <w:marRight w:val="0"/>
      <w:marTop w:val="0"/>
      <w:marBottom w:val="0"/>
      <w:divBdr>
        <w:top w:val="none" w:sz="0" w:space="0" w:color="auto"/>
        <w:left w:val="none" w:sz="0" w:space="0" w:color="auto"/>
        <w:bottom w:val="none" w:sz="0" w:space="0" w:color="auto"/>
        <w:right w:val="none" w:sz="0" w:space="0" w:color="auto"/>
      </w:divBdr>
    </w:div>
    <w:div w:id="141852503">
      <w:marLeft w:val="0"/>
      <w:marRight w:val="0"/>
      <w:marTop w:val="0"/>
      <w:marBottom w:val="0"/>
      <w:divBdr>
        <w:top w:val="none" w:sz="0" w:space="0" w:color="auto"/>
        <w:left w:val="none" w:sz="0" w:space="0" w:color="auto"/>
        <w:bottom w:val="none" w:sz="0" w:space="0" w:color="auto"/>
        <w:right w:val="none" w:sz="0" w:space="0" w:color="auto"/>
      </w:divBdr>
    </w:div>
    <w:div w:id="141852505">
      <w:marLeft w:val="0"/>
      <w:marRight w:val="0"/>
      <w:marTop w:val="0"/>
      <w:marBottom w:val="0"/>
      <w:divBdr>
        <w:top w:val="none" w:sz="0" w:space="0" w:color="auto"/>
        <w:left w:val="none" w:sz="0" w:space="0" w:color="auto"/>
        <w:bottom w:val="none" w:sz="0" w:space="0" w:color="auto"/>
        <w:right w:val="none" w:sz="0" w:space="0" w:color="auto"/>
      </w:divBdr>
    </w:div>
    <w:div w:id="141852506">
      <w:marLeft w:val="0"/>
      <w:marRight w:val="0"/>
      <w:marTop w:val="0"/>
      <w:marBottom w:val="0"/>
      <w:divBdr>
        <w:top w:val="none" w:sz="0" w:space="0" w:color="auto"/>
        <w:left w:val="none" w:sz="0" w:space="0" w:color="auto"/>
        <w:bottom w:val="none" w:sz="0" w:space="0" w:color="auto"/>
        <w:right w:val="none" w:sz="0" w:space="0" w:color="auto"/>
      </w:divBdr>
    </w:div>
    <w:div w:id="141852507">
      <w:marLeft w:val="0"/>
      <w:marRight w:val="0"/>
      <w:marTop w:val="0"/>
      <w:marBottom w:val="0"/>
      <w:divBdr>
        <w:top w:val="none" w:sz="0" w:space="0" w:color="auto"/>
        <w:left w:val="none" w:sz="0" w:space="0" w:color="auto"/>
        <w:bottom w:val="none" w:sz="0" w:space="0" w:color="auto"/>
        <w:right w:val="none" w:sz="0" w:space="0" w:color="auto"/>
      </w:divBdr>
    </w:div>
    <w:div w:id="141852508">
      <w:marLeft w:val="0"/>
      <w:marRight w:val="0"/>
      <w:marTop w:val="0"/>
      <w:marBottom w:val="0"/>
      <w:divBdr>
        <w:top w:val="none" w:sz="0" w:space="0" w:color="auto"/>
        <w:left w:val="none" w:sz="0" w:space="0" w:color="auto"/>
        <w:bottom w:val="none" w:sz="0" w:space="0" w:color="auto"/>
        <w:right w:val="none" w:sz="0" w:space="0" w:color="auto"/>
      </w:divBdr>
    </w:div>
    <w:div w:id="141852509">
      <w:marLeft w:val="0"/>
      <w:marRight w:val="0"/>
      <w:marTop w:val="0"/>
      <w:marBottom w:val="0"/>
      <w:divBdr>
        <w:top w:val="none" w:sz="0" w:space="0" w:color="auto"/>
        <w:left w:val="none" w:sz="0" w:space="0" w:color="auto"/>
        <w:bottom w:val="none" w:sz="0" w:space="0" w:color="auto"/>
        <w:right w:val="none" w:sz="0" w:space="0" w:color="auto"/>
      </w:divBdr>
      <w:divsChild>
        <w:div w:id="141852491">
          <w:marLeft w:val="0"/>
          <w:marRight w:val="0"/>
          <w:marTop w:val="0"/>
          <w:marBottom w:val="0"/>
          <w:divBdr>
            <w:top w:val="none" w:sz="0" w:space="0" w:color="auto"/>
            <w:left w:val="none" w:sz="0" w:space="0" w:color="auto"/>
            <w:bottom w:val="none" w:sz="0" w:space="0" w:color="auto"/>
            <w:right w:val="none" w:sz="0" w:space="0" w:color="auto"/>
          </w:divBdr>
        </w:div>
        <w:div w:id="141852493">
          <w:marLeft w:val="0"/>
          <w:marRight w:val="0"/>
          <w:marTop w:val="0"/>
          <w:marBottom w:val="0"/>
          <w:divBdr>
            <w:top w:val="none" w:sz="0" w:space="0" w:color="auto"/>
            <w:left w:val="none" w:sz="0" w:space="0" w:color="auto"/>
            <w:bottom w:val="none" w:sz="0" w:space="0" w:color="auto"/>
            <w:right w:val="none" w:sz="0" w:space="0" w:color="auto"/>
          </w:divBdr>
        </w:div>
        <w:div w:id="141852504">
          <w:marLeft w:val="0"/>
          <w:marRight w:val="0"/>
          <w:marTop w:val="0"/>
          <w:marBottom w:val="0"/>
          <w:divBdr>
            <w:top w:val="none" w:sz="0" w:space="0" w:color="auto"/>
            <w:left w:val="none" w:sz="0" w:space="0" w:color="auto"/>
            <w:bottom w:val="none" w:sz="0" w:space="0" w:color="auto"/>
            <w:right w:val="none" w:sz="0" w:space="0" w:color="auto"/>
          </w:divBdr>
        </w:div>
        <w:div w:id="141852516">
          <w:marLeft w:val="0"/>
          <w:marRight w:val="0"/>
          <w:marTop w:val="0"/>
          <w:marBottom w:val="0"/>
          <w:divBdr>
            <w:top w:val="none" w:sz="0" w:space="0" w:color="auto"/>
            <w:left w:val="none" w:sz="0" w:space="0" w:color="auto"/>
            <w:bottom w:val="none" w:sz="0" w:space="0" w:color="auto"/>
            <w:right w:val="none" w:sz="0" w:space="0" w:color="auto"/>
          </w:divBdr>
        </w:div>
        <w:div w:id="141852527">
          <w:marLeft w:val="0"/>
          <w:marRight w:val="0"/>
          <w:marTop w:val="0"/>
          <w:marBottom w:val="0"/>
          <w:divBdr>
            <w:top w:val="none" w:sz="0" w:space="0" w:color="auto"/>
            <w:left w:val="none" w:sz="0" w:space="0" w:color="auto"/>
            <w:bottom w:val="none" w:sz="0" w:space="0" w:color="auto"/>
            <w:right w:val="none" w:sz="0" w:space="0" w:color="auto"/>
          </w:divBdr>
        </w:div>
      </w:divsChild>
    </w:div>
    <w:div w:id="141852510">
      <w:marLeft w:val="0"/>
      <w:marRight w:val="0"/>
      <w:marTop w:val="0"/>
      <w:marBottom w:val="0"/>
      <w:divBdr>
        <w:top w:val="none" w:sz="0" w:space="0" w:color="auto"/>
        <w:left w:val="none" w:sz="0" w:space="0" w:color="auto"/>
        <w:bottom w:val="none" w:sz="0" w:space="0" w:color="auto"/>
        <w:right w:val="none" w:sz="0" w:space="0" w:color="auto"/>
      </w:divBdr>
    </w:div>
    <w:div w:id="141852511">
      <w:marLeft w:val="0"/>
      <w:marRight w:val="0"/>
      <w:marTop w:val="0"/>
      <w:marBottom w:val="0"/>
      <w:divBdr>
        <w:top w:val="none" w:sz="0" w:space="0" w:color="auto"/>
        <w:left w:val="none" w:sz="0" w:space="0" w:color="auto"/>
        <w:bottom w:val="none" w:sz="0" w:space="0" w:color="auto"/>
        <w:right w:val="none" w:sz="0" w:space="0" w:color="auto"/>
      </w:divBdr>
    </w:div>
    <w:div w:id="141852512">
      <w:marLeft w:val="0"/>
      <w:marRight w:val="0"/>
      <w:marTop w:val="0"/>
      <w:marBottom w:val="0"/>
      <w:divBdr>
        <w:top w:val="none" w:sz="0" w:space="0" w:color="auto"/>
        <w:left w:val="none" w:sz="0" w:space="0" w:color="auto"/>
        <w:bottom w:val="none" w:sz="0" w:space="0" w:color="auto"/>
        <w:right w:val="none" w:sz="0" w:space="0" w:color="auto"/>
      </w:divBdr>
    </w:div>
    <w:div w:id="141852513">
      <w:marLeft w:val="0"/>
      <w:marRight w:val="0"/>
      <w:marTop w:val="0"/>
      <w:marBottom w:val="0"/>
      <w:divBdr>
        <w:top w:val="none" w:sz="0" w:space="0" w:color="auto"/>
        <w:left w:val="none" w:sz="0" w:space="0" w:color="auto"/>
        <w:bottom w:val="none" w:sz="0" w:space="0" w:color="auto"/>
        <w:right w:val="none" w:sz="0" w:space="0" w:color="auto"/>
      </w:divBdr>
    </w:div>
    <w:div w:id="141852514">
      <w:marLeft w:val="0"/>
      <w:marRight w:val="0"/>
      <w:marTop w:val="0"/>
      <w:marBottom w:val="0"/>
      <w:divBdr>
        <w:top w:val="none" w:sz="0" w:space="0" w:color="auto"/>
        <w:left w:val="none" w:sz="0" w:space="0" w:color="auto"/>
        <w:bottom w:val="none" w:sz="0" w:space="0" w:color="auto"/>
        <w:right w:val="none" w:sz="0" w:space="0" w:color="auto"/>
      </w:divBdr>
    </w:div>
    <w:div w:id="141852515">
      <w:marLeft w:val="0"/>
      <w:marRight w:val="0"/>
      <w:marTop w:val="0"/>
      <w:marBottom w:val="0"/>
      <w:divBdr>
        <w:top w:val="none" w:sz="0" w:space="0" w:color="auto"/>
        <w:left w:val="none" w:sz="0" w:space="0" w:color="auto"/>
        <w:bottom w:val="none" w:sz="0" w:space="0" w:color="auto"/>
        <w:right w:val="none" w:sz="0" w:space="0" w:color="auto"/>
      </w:divBdr>
    </w:div>
    <w:div w:id="141852517">
      <w:marLeft w:val="0"/>
      <w:marRight w:val="0"/>
      <w:marTop w:val="0"/>
      <w:marBottom w:val="0"/>
      <w:divBdr>
        <w:top w:val="none" w:sz="0" w:space="0" w:color="auto"/>
        <w:left w:val="none" w:sz="0" w:space="0" w:color="auto"/>
        <w:bottom w:val="none" w:sz="0" w:space="0" w:color="auto"/>
        <w:right w:val="none" w:sz="0" w:space="0" w:color="auto"/>
      </w:divBdr>
    </w:div>
    <w:div w:id="141852518">
      <w:marLeft w:val="0"/>
      <w:marRight w:val="0"/>
      <w:marTop w:val="0"/>
      <w:marBottom w:val="0"/>
      <w:divBdr>
        <w:top w:val="none" w:sz="0" w:space="0" w:color="auto"/>
        <w:left w:val="none" w:sz="0" w:space="0" w:color="auto"/>
        <w:bottom w:val="none" w:sz="0" w:space="0" w:color="auto"/>
        <w:right w:val="none" w:sz="0" w:space="0" w:color="auto"/>
      </w:divBdr>
    </w:div>
    <w:div w:id="141852519">
      <w:marLeft w:val="0"/>
      <w:marRight w:val="0"/>
      <w:marTop w:val="0"/>
      <w:marBottom w:val="0"/>
      <w:divBdr>
        <w:top w:val="none" w:sz="0" w:space="0" w:color="auto"/>
        <w:left w:val="none" w:sz="0" w:space="0" w:color="auto"/>
        <w:bottom w:val="none" w:sz="0" w:space="0" w:color="auto"/>
        <w:right w:val="none" w:sz="0" w:space="0" w:color="auto"/>
      </w:divBdr>
    </w:div>
    <w:div w:id="141852520">
      <w:marLeft w:val="0"/>
      <w:marRight w:val="0"/>
      <w:marTop w:val="0"/>
      <w:marBottom w:val="0"/>
      <w:divBdr>
        <w:top w:val="none" w:sz="0" w:space="0" w:color="auto"/>
        <w:left w:val="none" w:sz="0" w:space="0" w:color="auto"/>
        <w:bottom w:val="none" w:sz="0" w:space="0" w:color="auto"/>
        <w:right w:val="none" w:sz="0" w:space="0" w:color="auto"/>
      </w:divBdr>
    </w:div>
    <w:div w:id="141852521">
      <w:marLeft w:val="0"/>
      <w:marRight w:val="0"/>
      <w:marTop w:val="0"/>
      <w:marBottom w:val="0"/>
      <w:divBdr>
        <w:top w:val="none" w:sz="0" w:space="0" w:color="auto"/>
        <w:left w:val="none" w:sz="0" w:space="0" w:color="auto"/>
        <w:bottom w:val="none" w:sz="0" w:space="0" w:color="auto"/>
        <w:right w:val="none" w:sz="0" w:space="0" w:color="auto"/>
      </w:divBdr>
    </w:div>
    <w:div w:id="141852522">
      <w:marLeft w:val="0"/>
      <w:marRight w:val="0"/>
      <w:marTop w:val="0"/>
      <w:marBottom w:val="0"/>
      <w:divBdr>
        <w:top w:val="none" w:sz="0" w:space="0" w:color="auto"/>
        <w:left w:val="none" w:sz="0" w:space="0" w:color="auto"/>
        <w:bottom w:val="none" w:sz="0" w:space="0" w:color="auto"/>
        <w:right w:val="none" w:sz="0" w:space="0" w:color="auto"/>
      </w:divBdr>
    </w:div>
    <w:div w:id="141852523">
      <w:marLeft w:val="0"/>
      <w:marRight w:val="0"/>
      <w:marTop w:val="0"/>
      <w:marBottom w:val="0"/>
      <w:divBdr>
        <w:top w:val="none" w:sz="0" w:space="0" w:color="auto"/>
        <w:left w:val="none" w:sz="0" w:space="0" w:color="auto"/>
        <w:bottom w:val="none" w:sz="0" w:space="0" w:color="auto"/>
        <w:right w:val="none" w:sz="0" w:space="0" w:color="auto"/>
      </w:divBdr>
    </w:div>
    <w:div w:id="141852524">
      <w:marLeft w:val="0"/>
      <w:marRight w:val="0"/>
      <w:marTop w:val="0"/>
      <w:marBottom w:val="0"/>
      <w:divBdr>
        <w:top w:val="none" w:sz="0" w:space="0" w:color="auto"/>
        <w:left w:val="none" w:sz="0" w:space="0" w:color="auto"/>
        <w:bottom w:val="none" w:sz="0" w:space="0" w:color="auto"/>
        <w:right w:val="none" w:sz="0" w:space="0" w:color="auto"/>
      </w:divBdr>
    </w:div>
    <w:div w:id="141852525">
      <w:marLeft w:val="0"/>
      <w:marRight w:val="0"/>
      <w:marTop w:val="0"/>
      <w:marBottom w:val="0"/>
      <w:divBdr>
        <w:top w:val="none" w:sz="0" w:space="0" w:color="auto"/>
        <w:left w:val="none" w:sz="0" w:space="0" w:color="auto"/>
        <w:bottom w:val="none" w:sz="0" w:space="0" w:color="auto"/>
        <w:right w:val="none" w:sz="0" w:space="0" w:color="auto"/>
      </w:divBdr>
    </w:div>
    <w:div w:id="141852526">
      <w:marLeft w:val="0"/>
      <w:marRight w:val="0"/>
      <w:marTop w:val="0"/>
      <w:marBottom w:val="0"/>
      <w:divBdr>
        <w:top w:val="none" w:sz="0" w:space="0" w:color="auto"/>
        <w:left w:val="none" w:sz="0" w:space="0" w:color="auto"/>
        <w:bottom w:val="none" w:sz="0" w:space="0" w:color="auto"/>
        <w:right w:val="none" w:sz="0" w:space="0" w:color="auto"/>
      </w:divBdr>
    </w:div>
    <w:div w:id="224415413">
      <w:bodyDiv w:val="1"/>
      <w:marLeft w:val="0"/>
      <w:marRight w:val="0"/>
      <w:marTop w:val="0"/>
      <w:marBottom w:val="0"/>
      <w:divBdr>
        <w:top w:val="none" w:sz="0" w:space="0" w:color="auto"/>
        <w:left w:val="none" w:sz="0" w:space="0" w:color="auto"/>
        <w:bottom w:val="none" w:sz="0" w:space="0" w:color="auto"/>
        <w:right w:val="none" w:sz="0" w:space="0" w:color="auto"/>
      </w:divBdr>
    </w:div>
    <w:div w:id="339964652">
      <w:bodyDiv w:val="1"/>
      <w:marLeft w:val="0"/>
      <w:marRight w:val="0"/>
      <w:marTop w:val="0"/>
      <w:marBottom w:val="0"/>
      <w:divBdr>
        <w:top w:val="none" w:sz="0" w:space="0" w:color="auto"/>
        <w:left w:val="none" w:sz="0" w:space="0" w:color="auto"/>
        <w:bottom w:val="none" w:sz="0" w:space="0" w:color="auto"/>
        <w:right w:val="none" w:sz="0" w:space="0" w:color="auto"/>
      </w:divBdr>
    </w:div>
    <w:div w:id="376976369">
      <w:bodyDiv w:val="1"/>
      <w:marLeft w:val="0"/>
      <w:marRight w:val="0"/>
      <w:marTop w:val="0"/>
      <w:marBottom w:val="0"/>
      <w:divBdr>
        <w:top w:val="none" w:sz="0" w:space="0" w:color="auto"/>
        <w:left w:val="none" w:sz="0" w:space="0" w:color="auto"/>
        <w:bottom w:val="none" w:sz="0" w:space="0" w:color="auto"/>
        <w:right w:val="none" w:sz="0" w:space="0" w:color="auto"/>
      </w:divBdr>
    </w:div>
    <w:div w:id="426272126">
      <w:bodyDiv w:val="1"/>
      <w:marLeft w:val="0"/>
      <w:marRight w:val="0"/>
      <w:marTop w:val="0"/>
      <w:marBottom w:val="0"/>
      <w:divBdr>
        <w:top w:val="none" w:sz="0" w:space="0" w:color="auto"/>
        <w:left w:val="none" w:sz="0" w:space="0" w:color="auto"/>
        <w:bottom w:val="none" w:sz="0" w:space="0" w:color="auto"/>
        <w:right w:val="none" w:sz="0" w:space="0" w:color="auto"/>
      </w:divBdr>
    </w:div>
    <w:div w:id="430128763">
      <w:bodyDiv w:val="1"/>
      <w:marLeft w:val="0"/>
      <w:marRight w:val="0"/>
      <w:marTop w:val="0"/>
      <w:marBottom w:val="0"/>
      <w:divBdr>
        <w:top w:val="none" w:sz="0" w:space="0" w:color="auto"/>
        <w:left w:val="none" w:sz="0" w:space="0" w:color="auto"/>
        <w:bottom w:val="none" w:sz="0" w:space="0" w:color="auto"/>
        <w:right w:val="none" w:sz="0" w:space="0" w:color="auto"/>
      </w:divBdr>
    </w:div>
    <w:div w:id="441150853">
      <w:bodyDiv w:val="1"/>
      <w:marLeft w:val="0"/>
      <w:marRight w:val="0"/>
      <w:marTop w:val="0"/>
      <w:marBottom w:val="0"/>
      <w:divBdr>
        <w:top w:val="none" w:sz="0" w:space="0" w:color="auto"/>
        <w:left w:val="none" w:sz="0" w:space="0" w:color="auto"/>
        <w:bottom w:val="none" w:sz="0" w:space="0" w:color="auto"/>
        <w:right w:val="none" w:sz="0" w:space="0" w:color="auto"/>
      </w:divBdr>
    </w:div>
    <w:div w:id="593395420">
      <w:bodyDiv w:val="1"/>
      <w:marLeft w:val="0"/>
      <w:marRight w:val="0"/>
      <w:marTop w:val="0"/>
      <w:marBottom w:val="0"/>
      <w:divBdr>
        <w:top w:val="none" w:sz="0" w:space="0" w:color="auto"/>
        <w:left w:val="none" w:sz="0" w:space="0" w:color="auto"/>
        <w:bottom w:val="none" w:sz="0" w:space="0" w:color="auto"/>
        <w:right w:val="none" w:sz="0" w:space="0" w:color="auto"/>
      </w:divBdr>
    </w:div>
    <w:div w:id="658467012">
      <w:bodyDiv w:val="1"/>
      <w:marLeft w:val="0"/>
      <w:marRight w:val="0"/>
      <w:marTop w:val="0"/>
      <w:marBottom w:val="0"/>
      <w:divBdr>
        <w:top w:val="none" w:sz="0" w:space="0" w:color="auto"/>
        <w:left w:val="none" w:sz="0" w:space="0" w:color="auto"/>
        <w:bottom w:val="none" w:sz="0" w:space="0" w:color="auto"/>
        <w:right w:val="none" w:sz="0" w:space="0" w:color="auto"/>
      </w:divBdr>
    </w:div>
    <w:div w:id="706759502">
      <w:bodyDiv w:val="1"/>
      <w:marLeft w:val="0"/>
      <w:marRight w:val="0"/>
      <w:marTop w:val="0"/>
      <w:marBottom w:val="0"/>
      <w:divBdr>
        <w:top w:val="none" w:sz="0" w:space="0" w:color="auto"/>
        <w:left w:val="none" w:sz="0" w:space="0" w:color="auto"/>
        <w:bottom w:val="none" w:sz="0" w:space="0" w:color="auto"/>
        <w:right w:val="none" w:sz="0" w:space="0" w:color="auto"/>
      </w:divBdr>
    </w:div>
    <w:div w:id="775750535">
      <w:bodyDiv w:val="1"/>
      <w:marLeft w:val="0"/>
      <w:marRight w:val="0"/>
      <w:marTop w:val="0"/>
      <w:marBottom w:val="0"/>
      <w:divBdr>
        <w:top w:val="none" w:sz="0" w:space="0" w:color="auto"/>
        <w:left w:val="none" w:sz="0" w:space="0" w:color="auto"/>
        <w:bottom w:val="none" w:sz="0" w:space="0" w:color="auto"/>
        <w:right w:val="none" w:sz="0" w:space="0" w:color="auto"/>
      </w:divBdr>
    </w:div>
    <w:div w:id="1112093210">
      <w:bodyDiv w:val="1"/>
      <w:marLeft w:val="0"/>
      <w:marRight w:val="0"/>
      <w:marTop w:val="0"/>
      <w:marBottom w:val="0"/>
      <w:divBdr>
        <w:top w:val="none" w:sz="0" w:space="0" w:color="auto"/>
        <w:left w:val="none" w:sz="0" w:space="0" w:color="auto"/>
        <w:bottom w:val="none" w:sz="0" w:space="0" w:color="auto"/>
        <w:right w:val="none" w:sz="0" w:space="0" w:color="auto"/>
      </w:divBdr>
    </w:div>
    <w:div w:id="1137647438">
      <w:bodyDiv w:val="1"/>
      <w:marLeft w:val="0"/>
      <w:marRight w:val="0"/>
      <w:marTop w:val="0"/>
      <w:marBottom w:val="0"/>
      <w:divBdr>
        <w:top w:val="none" w:sz="0" w:space="0" w:color="auto"/>
        <w:left w:val="none" w:sz="0" w:space="0" w:color="auto"/>
        <w:bottom w:val="none" w:sz="0" w:space="0" w:color="auto"/>
        <w:right w:val="none" w:sz="0" w:space="0" w:color="auto"/>
      </w:divBdr>
    </w:div>
    <w:div w:id="1304507656">
      <w:bodyDiv w:val="1"/>
      <w:marLeft w:val="0"/>
      <w:marRight w:val="0"/>
      <w:marTop w:val="0"/>
      <w:marBottom w:val="0"/>
      <w:divBdr>
        <w:top w:val="none" w:sz="0" w:space="0" w:color="auto"/>
        <w:left w:val="none" w:sz="0" w:space="0" w:color="auto"/>
        <w:bottom w:val="none" w:sz="0" w:space="0" w:color="auto"/>
        <w:right w:val="none" w:sz="0" w:space="0" w:color="auto"/>
      </w:divBdr>
    </w:div>
    <w:div w:id="1305355741">
      <w:bodyDiv w:val="1"/>
      <w:marLeft w:val="0"/>
      <w:marRight w:val="0"/>
      <w:marTop w:val="0"/>
      <w:marBottom w:val="0"/>
      <w:divBdr>
        <w:top w:val="none" w:sz="0" w:space="0" w:color="auto"/>
        <w:left w:val="none" w:sz="0" w:space="0" w:color="auto"/>
        <w:bottom w:val="none" w:sz="0" w:space="0" w:color="auto"/>
        <w:right w:val="none" w:sz="0" w:space="0" w:color="auto"/>
      </w:divBdr>
    </w:div>
    <w:div w:id="1324549756">
      <w:bodyDiv w:val="1"/>
      <w:marLeft w:val="0"/>
      <w:marRight w:val="0"/>
      <w:marTop w:val="0"/>
      <w:marBottom w:val="0"/>
      <w:divBdr>
        <w:top w:val="none" w:sz="0" w:space="0" w:color="auto"/>
        <w:left w:val="none" w:sz="0" w:space="0" w:color="auto"/>
        <w:bottom w:val="none" w:sz="0" w:space="0" w:color="auto"/>
        <w:right w:val="none" w:sz="0" w:space="0" w:color="auto"/>
      </w:divBdr>
    </w:div>
    <w:div w:id="1332610006">
      <w:bodyDiv w:val="1"/>
      <w:marLeft w:val="0"/>
      <w:marRight w:val="0"/>
      <w:marTop w:val="0"/>
      <w:marBottom w:val="0"/>
      <w:divBdr>
        <w:top w:val="none" w:sz="0" w:space="0" w:color="auto"/>
        <w:left w:val="none" w:sz="0" w:space="0" w:color="auto"/>
        <w:bottom w:val="none" w:sz="0" w:space="0" w:color="auto"/>
        <w:right w:val="none" w:sz="0" w:space="0" w:color="auto"/>
      </w:divBdr>
    </w:div>
    <w:div w:id="1343429772">
      <w:bodyDiv w:val="1"/>
      <w:marLeft w:val="0"/>
      <w:marRight w:val="0"/>
      <w:marTop w:val="0"/>
      <w:marBottom w:val="0"/>
      <w:divBdr>
        <w:top w:val="none" w:sz="0" w:space="0" w:color="auto"/>
        <w:left w:val="none" w:sz="0" w:space="0" w:color="auto"/>
        <w:bottom w:val="none" w:sz="0" w:space="0" w:color="auto"/>
        <w:right w:val="none" w:sz="0" w:space="0" w:color="auto"/>
      </w:divBdr>
    </w:div>
    <w:div w:id="1348215811">
      <w:bodyDiv w:val="1"/>
      <w:marLeft w:val="0"/>
      <w:marRight w:val="0"/>
      <w:marTop w:val="0"/>
      <w:marBottom w:val="0"/>
      <w:divBdr>
        <w:top w:val="none" w:sz="0" w:space="0" w:color="auto"/>
        <w:left w:val="none" w:sz="0" w:space="0" w:color="auto"/>
        <w:bottom w:val="none" w:sz="0" w:space="0" w:color="auto"/>
        <w:right w:val="none" w:sz="0" w:space="0" w:color="auto"/>
      </w:divBdr>
    </w:div>
    <w:div w:id="1377580130">
      <w:bodyDiv w:val="1"/>
      <w:marLeft w:val="0"/>
      <w:marRight w:val="0"/>
      <w:marTop w:val="0"/>
      <w:marBottom w:val="0"/>
      <w:divBdr>
        <w:top w:val="none" w:sz="0" w:space="0" w:color="auto"/>
        <w:left w:val="none" w:sz="0" w:space="0" w:color="auto"/>
        <w:bottom w:val="none" w:sz="0" w:space="0" w:color="auto"/>
        <w:right w:val="none" w:sz="0" w:space="0" w:color="auto"/>
      </w:divBdr>
    </w:div>
    <w:div w:id="1436897587">
      <w:bodyDiv w:val="1"/>
      <w:marLeft w:val="0"/>
      <w:marRight w:val="0"/>
      <w:marTop w:val="0"/>
      <w:marBottom w:val="0"/>
      <w:divBdr>
        <w:top w:val="none" w:sz="0" w:space="0" w:color="auto"/>
        <w:left w:val="none" w:sz="0" w:space="0" w:color="auto"/>
        <w:bottom w:val="none" w:sz="0" w:space="0" w:color="auto"/>
        <w:right w:val="none" w:sz="0" w:space="0" w:color="auto"/>
      </w:divBdr>
    </w:div>
    <w:div w:id="1437211765">
      <w:bodyDiv w:val="1"/>
      <w:marLeft w:val="0"/>
      <w:marRight w:val="0"/>
      <w:marTop w:val="0"/>
      <w:marBottom w:val="0"/>
      <w:divBdr>
        <w:top w:val="none" w:sz="0" w:space="0" w:color="auto"/>
        <w:left w:val="none" w:sz="0" w:space="0" w:color="auto"/>
        <w:bottom w:val="none" w:sz="0" w:space="0" w:color="auto"/>
        <w:right w:val="none" w:sz="0" w:space="0" w:color="auto"/>
      </w:divBdr>
    </w:div>
    <w:div w:id="1443836602">
      <w:bodyDiv w:val="1"/>
      <w:marLeft w:val="0"/>
      <w:marRight w:val="0"/>
      <w:marTop w:val="0"/>
      <w:marBottom w:val="0"/>
      <w:divBdr>
        <w:top w:val="none" w:sz="0" w:space="0" w:color="auto"/>
        <w:left w:val="none" w:sz="0" w:space="0" w:color="auto"/>
        <w:bottom w:val="none" w:sz="0" w:space="0" w:color="auto"/>
        <w:right w:val="none" w:sz="0" w:space="0" w:color="auto"/>
      </w:divBdr>
    </w:div>
    <w:div w:id="1638996995">
      <w:bodyDiv w:val="1"/>
      <w:marLeft w:val="0"/>
      <w:marRight w:val="0"/>
      <w:marTop w:val="0"/>
      <w:marBottom w:val="0"/>
      <w:divBdr>
        <w:top w:val="none" w:sz="0" w:space="0" w:color="auto"/>
        <w:left w:val="none" w:sz="0" w:space="0" w:color="auto"/>
        <w:bottom w:val="none" w:sz="0" w:space="0" w:color="auto"/>
        <w:right w:val="none" w:sz="0" w:space="0" w:color="auto"/>
      </w:divBdr>
    </w:div>
    <w:div w:id="1690523170">
      <w:bodyDiv w:val="1"/>
      <w:marLeft w:val="0"/>
      <w:marRight w:val="0"/>
      <w:marTop w:val="0"/>
      <w:marBottom w:val="0"/>
      <w:divBdr>
        <w:top w:val="none" w:sz="0" w:space="0" w:color="auto"/>
        <w:left w:val="none" w:sz="0" w:space="0" w:color="auto"/>
        <w:bottom w:val="none" w:sz="0" w:space="0" w:color="auto"/>
        <w:right w:val="none" w:sz="0" w:space="0" w:color="auto"/>
      </w:divBdr>
    </w:div>
    <w:div w:id="1740784256">
      <w:bodyDiv w:val="1"/>
      <w:marLeft w:val="0"/>
      <w:marRight w:val="0"/>
      <w:marTop w:val="0"/>
      <w:marBottom w:val="0"/>
      <w:divBdr>
        <w:top w:val="none" w:sz="0" w:space="0" w:color="auto"/>
        <w:left w:val="none" w:sz="0" w:space="0" w:color="auto"/>
        <w:bottom w:val="none" w:sz="0" w:space="0" w:color="auto"/>
        <w:right w:val="none" w:sz="0" w:space="0" w:color="auto"/>
      </w:divBdr>
    </w:div>
    <w:div w:id="1743990580">
      <w:bodyDiv w:val="1"/>
      <w:marLeft w:val="0"/>
      <w:marRight w:val="0"/>
      <w:marTop w:val="0"/>
      <w:marBottom w:val="0"/>
      <w:divBdr>
        <w:top w:val="none" w:sz="0" w:space="0" w:color="auto"/>
        <w:left w:val="none" w:sz="0" w:space="0" w:color="auto"/>
        <w:bottom w:val="none" w:sz="0" w:space="0" w:color="auto"/>
        <w:right w:val="none" w:sz="0" w:space="0" w:color="auto"/>
      </w:divBdr>
    </w:div>
    <w:div w:id="1808086765">
      <w:bodyDiv w:val="1"/>
      <w:marLeft w:val="0"/>
      <w:marRight w:val="0"/>
      <w:marTop w:val="0"/>
      <w:marBottom w:val="0"/>
      <w:divBdr>
        <w:top w:val="none" w:sz="0" w:space="0" w:color="auto"/>
        <w:left w:val="none" w:sz="0" w:space="0" w:color="auto"/>
        <w:bottom w:val="none" w:sz="0" w:space="0" w:color="auto"/>
        <w:right w:val="none" w:sz="0" w:space="0" w:color="auto"/>
      </w:divBdr>
    </w:div>
    <w:div w:id="1831363110">
      <w:bodyDiv w:val="1"/>
      <w:marLeft w:val="0"/>
      <w:marRight w:val="0"/>
      <w:marTop w:val="0"/>
      <w:marBottom w:val="0"/>
      <w:divBdr>
        <w:top w:val="none" w:sz="0" w:space="0" w:color="auto"/>
        <w:left w:val="none" w:sz="0" w:space="0" w:color="auto"/>
        <w:bottom w:val="none" w:sz="0" w:space="0" w:color="auto"/>
        <w:right w:val="none" w:sz="0" w:space="0" w:color="auto"/>
      </w:divBdr>
    </w:div>
    <w:div w:id="1909730018">
      <w:bodyDiv w:val="1"/>
      <w:marLeft w:val="0"/>
      <w:marRight w:val="0"/>
      <w:marTop w:val="0"/>
      <w:marBottom w:val="0"/>
      <w:divBdr>
        <w:top w:val="none" w:sz="0" w:space="0" w:color="auto"/>
        <w:left w:val="none" w:sz="0" w:space="0" w:color="auto"/>
        <w:bottom w:val="none" w:sz="0" w:space="0" w:color="auto"/>
        <w:right w:val="none" w:sz="0" w:space="0" w:color="auto"/>
      </w:divBdr>
    </w:div>
    <w:div w:id="1972512976">
      <w:bodyDiv w:val="1"/>
      <w:marLeft w:val="0"/>
      <w:marRight w:val="0"/>
      <w:marTop w:val="0"/>
      <w:marBottom w:val="0"/>
      <w:divBdr>
        <w:top w:val="none" w:sz="0" w:space="0" w:color="auto"/>
        <w:left w:val="none" w:sz="0" w:space="0" w:color="auto"/>
        <w:bottom w:val="none" w:sz="0" w:space="0" w:color="auto"/>
        <w:right w:val="none" w:sz="0" w:space="0" w:color="auto"/>
      </w:divBdr>
    </w:div>
    <w:div w:id="1985699798">
      <w:bodyDiv w:val="1"/>
      <w:marLeft w:val="0"/>
      <w:marRight w:val="0"/>
      <w:marTop w:val="0"/>
      <w:marBottom w:val="0"/>
      <w:divBdr>
        <w:top w:val="none" w:sz="0" w:space="0" w:color="auto"/>
        <w:left w:val="none" w:sz="0" w:space="0" w:color="auto"/>
        <w:bottom w:val="none" w:sz="0" w:space="0" w:color="auto"/>
        <w:right w:val="none" w:sz="0" w:space="0" w:color="auto"/>
      </w:divBdr>
    </w:div>
    <w:div w:id="2081052581">
      <w:bodyDiv w:val="1"/>
      <w:marLeft w:val="0"/>
      <w:marRight w:val="0"/>
      <w:marTop w:val="0"/>
      <w:marBottom w:val="0"/>
      <w:divBdr>
        <w:top w:val="none" w:sz="0" w:space="0" w:color="auto"/>
        <w:left w:val="none" w:sz="0" w:space="0" w:color="auto"/>
        <w:bottom w:val="none" w:sz="0" w:space="0" w:color="auto"/>
        <w:right w:val="none" w:sz="0" w:space="0" w:color="auto"/>
      </w:divBdr>
    </w:div>
    <w:div w:id="2090344622">
      <w:bodyDiv w:val="1"/>
      <w:marLeft w:val="0"/>
      <w:marRight w:val="0"/>
      <w:marTop w:val="0"/>
      <w:marBottom w:val="0"/>
      <w:divBdr>
        <w:top w:val="none" w:sz="0" w:space="0" w:color="auto"/>
        <w:left w:val="none" w:sz="0" w:space="0" w:color="auto"/>
        <w:bottom w:val="none" w:sz="0" w:space="0" w:color="auto"/>
        <w:right w:val="none" w:sz="0" w:space="0" w:color="auto"/>
      </w:divBdr>
    </w:div>
    <w:div w:id="21115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ED4C-D9FD-4763-B0C8-39BDF302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45</Pages>
  <Words>20729</Words>
  <Characters>114015</Characters>
  <Application>Microsoft Office Word</Application>
  <DocSecurity>0</DocSecurity>
  <Lines>950</Lines>
  <Paragraphs>268</Paragraphs>
  <ScaleCrop>false</ScaleCrop>
  <HeadingPairs>
    <vt:vector size="2" baseType="variant">
      <vt:variant>
        <vt:lpstr>Título</vt:lpstr>
      </vt:variant>
      <vt:variant>
        <vt:i4>1</vt:i4>
      </vt:variant>
    </vt:vector>
  </HeadingPairs>
  <TitlesOfParts>
    <vt:vector size="1" baseType="lpstr">
      <vt:lpstr>ANEXO Nº 02</vt:lpstr>
    </vt:vector>
  </TitlesOfParts>
  <Company>HP</Company>
  <LinksUpToDate>false</LinksUpToDate>
  <CharactersWithSpaces>134476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02</dc:title>
  <dc:subject/>
  <dc:creator>rosemary.bedoya</dc:creator>
  <cp:keywords/>
  <dc:description/>
  <cp:lastModifiedBy>PAVILION2</cp:lastModifiedBy>
  <cp:revision>48</cp:revision>
  <cp:lastPrinted>2019-04-22T18:08:00Z</cp:lastPrinted>
  <dcterms:created xsi:type="dcterms:W3CDTF">2019-04-17T17:53:00Z</dcterms:created>
  <dcterms:modified xsi:type="dcterms:W3CDTF">2019-04-23T20:20:00Z</dcterms:modified>
</cp:coreProperties>
</file>